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0DC" w:rsidRPr="004B69EF" w:rsidRDefault="00BB70DC" w:rsidP="00F244BD">
      <w:pPr>
        <w:spacing w:after="0"/>
        <w:jc w:val="center"/>
        <w:rPr>
          <w:rFonts w:ascii="Times New Roman" w:eastAsia="Times New Roman" w:hAnsi="Times New Roman"/>
          <w:sz w:val="24"/>
          <w:szCs w:val="24"/>
        </w:rPr>
      </w:pPr>
      <w:r w:rsidRPr="004B69EF">
        <w:rPr>
          <w:rFonts w:ascii="Times New Roman" w:eastAsia="Times New Roman" w:hAnsi="Times New Roman"/>
          <w:sz w:val="24"/>
          <w:szCs w:val="24"/>
        </w:rPr>
        <w:object w:dxaOrig="79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4.25pt" o:ole="">
            <v:imagedata r:id="rId8" o:title=""/>
          </v:shape>
          <o:OLEObject Type="Embed" ProgID="Imaging.Document" ShapeID="_x0000_i1025" DrawAspect="Content" ObjectID="_1615296549" r:id="rId9"/>
        </w:object>
      </w:r>
    </w:p>
    <w:p w:rsidR="00BB70DC" w:rsidRPr="004B69EF" w:rsidRDefault="00BB70DC" w:rsidP="00F244BD">
      <w:pPr>
        <w:spacing w:after="0"/>
        <w:rPr>
          <w:rFonts w:ascii="Times New Roman" w:eastAsia="Times New Roman" w:hAnsi="Times New Roman"/>
          <w:sz w:val="24"/>
          <w:szCs w:val="24"/>
        </w:rPr>
      </w:pPr>
    </w:p>
    <w:p w:rsidR="00BB70DC" w:rsidRPr="004B69EF" w:rsidRDefault="00BB70DC" w:rsidP="00F244BD">
      <w:pPr>
        <w:spacing w:after="0"/>
        <w:jc w:val="center"/>
        <w:rPr>
          <w:rFonts w:ascii="Times New Roman" w:eastAsia="Times New Roman" w:hAnsi="Times New Roman"/>
          <w:b/>
          <w:sz w:val="24"/>
          <w:szCs w:val="24"/>
        </w:rPr>
      </w:pPr>
      <w:r w:rsidRPr="004B69EF">
        <w:rPr>
          <w:rFonts w:ascii="Times New Roman" w:eastAsia="Times New Roman" w:hAnsi="Times New Roman"/>
          <w:b/>
          <w:sz w:val="24"/>
          <w:szCs w:val="24"/>
        </w:rPr>
        <w:t>KĖDAINIŲ RAJONO SAVIVALDYBĖS KONTROLĖS IR AUDITO TARNYBA</w:t>
      </w:r>
    </w:p>
    <w:p w:rsidR="00BB70DC" w:rsidRPr="004B69EF" w:rsidRDefault="00BB70DC" w:rsidP="00F244BD">
      <w:pPr>
        <w:autoSpaceDE w:val="0"/>
        <w:autoSpaceDN w:val="0"/>
        <w:adjustRightInd w:val="0"/>
        <w:spacing w:after="0"/>
        <w:rPr>
          <w:rFonts w:ascii="Times New Roman,Bold" w:hAnsi="Times New Roman,Bold" w:cs="Times New Roman,Bold"/>
          <w:b/>
          <w:bCs/>
          <w:sz w:val="24"/>
          <w:szCs w:val="24"/>
        </w:rPr>
      </w:pPr>
    </w:p>
    <w:p w:rsidR="00BB70DC" w:rsidRPr="004B69EF" w:rsidRDefault="00BB70DC" w:rsidP="00F244BD">
      <w:pPr>
        <w:autoSpaceDE w:val="0"/>
        <w:autoSpaceDN w:val="0"/>
        <w:adjustRightInd w:val="0"/>
        <w:spacing w:after="0"/>
        <w:rPr>
          <w:rFonts w:ascii="Times New Roman,Bold" w:hAnsi="Times New Roman,Bold" w:cs="Times New Roman,Bold"/>
          <w:b/>
          <w:bCs/>
          <w:sz w:val="24"/>
          <w:szCs w:val="24"/>
        </w:rPr>
      </w:pPr>
    </w:p>
    <w:p w:rsidR="00395945" w:rsidRPr="004B69EF" w:rsidRDefault="00BB70DC" w:rsidP="00F244BD">
      <w:pPr>
        <w:autoSpaceDE w:val="0"/>
        <w:autoSpaceDN w:val="0"/>
        <w:adjustRightInd w:val="0"/>
        <w:spacing w:after="0"/>
        <w:jc w:val="center"/>
        <w:rPr>
          <w:rFonts w:ascii="Times New Roman" w:eastAsia="Times New Roman" w:hAnsi="Times New Roman" w:cs="Times New Roman"/>
          <w:b/>
          <w:bCs/>
          <w:sz w:val="24"/>
          <w:szCs w:val="24"/>
        </w:rPr>
      </w:pPr>
      <w:r w:rsidRPr="004B69EF">
        <w:rPr>
          <w:rFonts w:ascii="Times New Roman" w:eastAsia="Times New Roman" w:hAnsi="Times New Roman" w:cs="Times New Roman"/>
          <w:b/>
          <w:bCs/>
          <w:sz w:val="24"/>
          <w:szCs w:val="24"/>
        </w:rPr>
        <w:t>KELIŲ PRIEŽIŪROS IR PLĖTROS PROGRAMOS</w:t>
      </w:r>
    </w:p>
    <w:p w:rsidR="00BB70DC" w:rsidRPr="004B69EF" w:rsidRDefault="00BB70DC" w:rsidP="00F244BD">
      <w:pPr>
        <w:autoSpaceDE w:val="0"/>
        <w:autoSpaceDN w:val="0"/>
        <w:adjustRightInd w:val="0"/>
        <w:spacing w:after="0"/>
        <w:jc w:val="center"/>
        <w:rPr>
          <w:rFonts w:ascii="Times New Roman,Bold" w:hAnsi="Times New Roman,Bold" w:cs="Times New Roman,Bold"/>
          <w:b/>
          <w:bCs/>
          <w:sz w:val="24"/>
          <w:szCs w:val="24"/>
        </w:rPr>
      </w:pPr>
      <w:r w:rsidRPr="004B69EF">
        <w:rPr>
          <w:rFonts w:ascii="Times New Roman" w:eastAsia="Times New Roman" w:hAnsi="Times New Roman" w:cs="Times New Roman"/>
          <w:b/>
          <w:bCs/>
          <w:sz w:val="24"/>
          <w:szCs w:val="24"/>
        </w:rPr>
        <w:t xml:space="preserve"> LĖŠŲ </w:t>
      </w:r>
      <w:r w:rsidR="00395945" w:rsidRPr="004B69EF">
        <w:rPr>
          <w:rFonts w:ascii="Times New Roman" w:eastAsia="Times New Roman" w:hAnsi="Times New Roman" w:cs="Times New Roman"/>
          <w:b/>
          <w:bCs/>
          <w:sz w:val="24"/>
          <w:szCs w:val="24"/>
        </w:rPr>
        <w:t xml:space="preserve"> </w:t>
      </w:r>
      <w:r w:rsidRPr="004B69EF">
        <w:rPr>
          <w:rFonts w:ascii="Times New Roman" w:eastAsia="Times New Roman" w:hAnsi="Times New Roman" w:cs="Times New Roman"/>
          <w:b/>
          <w:bCs/>
          <w:sz w:val="24"/>
          <w:szCs w:val="24"/>
        </w:rPr>
        <w:t xml:space="preserve">PANAUDOJIMO </w:t>
      </w:r>
    </w:p>
    <w:p w:rsidR="00BB70DC" w:rsidRPr="004B69EF" w:rsidRDefault="00BB70DC" w:rsidP="00F244BD">
      <w:pPr>
        <w:autoSpaceDE w:val="0"/>
        <w:autoSpaceDN w:val="0"/>
        <w:adjustRightInd w:val="0"/>
        <w:spacing w:after="0"/>
        <w:jc w:val="center"/>
        <w:rPr>
          <w:rFonts w:ascii="Times New Roman" w:hAnsi="Times New Roman"/>
          <w:b/>
          <w:bCs/>
          <w:sz w:val="24"/>
          <w:szCs w:val="24"/>
        </w:rPr>
      </w:pPr>
      <w:r w:rsidRPr="004B69EF">
        <w:rPr>
          <w:rFonts w:ascii="Times New Roman,Bold" w:hAnsi="Times New Roman,Bold" w:cs="Times New Roman,Bold"/>
          <w:b/>
          <w:bCs/>
          <w:sz w:val="24"/>
          <w:szCs w:val="24"/>
        </w:rPr>
        <w:t>PATIKRINIMO</w:t>
      </w:r>
      <w:r w:rsidRPr="004B69EF">
        <w:rPr>
          <w:rFonts w:ascii="Times New Roman" w:hAnsi="Times New Roman"/>
          <w:b/>
          <w:bCs/>
          <w:sz w:val="24"/>
          <w:szCs w:val="24"/>
        </w:rPr>
        <w:t xml:space="preserve"> ATASKAITA</w:t>
      </w:r>
    </w:p>
    <w:p w:rsidR="00BB70DC" w:rsidRPr="004B69EF" w:rsidRDefault="00BB70DC" w:rsidP="00F244BD">
      <w:pPr>
        <w:autoSpaceDE w:val="0"/>
        <w:autoSpaceDN w:val="0"/>
        <w:adjustRightInd w:val="0"/>
        <w:spacing w:after="0"/>
        <w:jc w:val="center"/>
        <w:rPr>
          <w:rFonts w:ascii="Times New Roman" w:hAnsi="Times New Roman"/>
          <w:sz w:val="24"/>
          <w:szCs w:val="24"/>
        </w:rPr>
      </w:pPr>
    </w:p>
    <w:p w:rsidR="00BB70DC" w:rsidRPr="004B69EF" w:rsidRDefault="00BB70DC" w:rsidP="00F244BD">
      <w:pPr>
        <w:autoSpaceDE w:val="0"/>
        <w:autoSpaceDN w:val="0"/>
        <w:adjustRightInd w:val="0"/>
        <w:spacing w:after="0"/>
        <w:jc w:val="center"/>
        <w:rPr>
          <w:rFonts w:ascii="Times New Roman" w:hAnsi="Times New Roman"/>
          <w:sz w:val="24"/>
          <w:szCs w:val="24"/>
        </w:rPr>
      </w:pPr>
      <w:r w:rsidRPr="004B69EF">
        <w:rPr>
          <w:rFonts w:ascii="Times New Roman" w:hAnsi="Times New Roman"/>
          <w:sz w:val="24"/>
          <w:szCs w:val="24"/>
        </w:rPr>
        <w:t>201</w:t>
      </w:r>
      <w:r w:rsidR="00513525" w:rsidRPr="004B69EF">
        <w:rPr>
          <w:rFonts w:ascii="Times New Roman" w:hAnsi="Times New Roman"/>
          <w:sz w:val="24"/>
          <w:szCs w:val="24"/>
        </w:rPr>
        <w:t>9</w:t>
      </w:r>
      <w:r w:rsidRPr="004B69EF">
        <w:rPr>
          <w:rFonts w:ascii="Times New Roman" w:hAnsi="Times New Roman"/>
          <w:sz w:val="24"/>
          <w:szCs w:val="24"/>
        </w:rPr>
        <w:t xml:space="preserve"> m. kovo  d.</w:t>
      </w:r>
      <w:r w:rsidR="00714D16">
        <w:rPr>
          <w:rFonts w:ascii="Times New Roman" w:hAnsi="Times New Roman"/>
          <w:sz w:val="24"/>
          <w:szCs w:val="24"/>
        </w:rPr>
        <w:t xml:space="preserve"> 28 </w:t>
      </w:r>
      <w:r w:rsidRPr="004B69EF">
        <w:rPr>
          <w:rFonts w:ascii="Times New Roman" w:hAnsi="Times New Roman"/>
          <w:sz w:val="24"/>
          <w:szCs w:val="24"/>
        </w:rPr>
        <w:t xml:space="preserve"> Nr. K7 - </w:t>
      </w:r>
      <w:r w:rsidR="00714D16">
        <w:rPr>
          <w:rFonts w:ascii="Times New Roman" w:hAnsi="Times New Roman"/>
          <w:sz w:val="24"/>
          <w:szCs w:val="24"/>
        </w:rPr>
        <w:t>3</w:t>
      </w:r>
    </w:p>
    <w:p w:rsidR="00BB70DC" w:rsidRPr="004B69EF" w:rsidRDefault="00BB70DC" w:rsidP="00F244BD">
      <w:pPr>
        <w:autoSpaceDE w:val="0"/>
        <w:autoSpaceDN w:val="0"/>
        <w:adjustRightInd w:val="0"/>
        <w:spacing w:after="0"/>
        <w:jc w:val="center"/>
        <w:rPr>
          <w:rFonts w:ascii="Times New Roman" w:hAnsi="Times New Roman"/>
          <w:sz w:val="24"/>
          <w:szCs w:val="24"/>
        </w:rPr>
      </w:pPr>
      <w:r w:rsidRPr="004B69EF">
        <w:rPr>
          <w:rFonts w:ascii="Times New Roman" w:hAnsi="Times New Roman"/>
          <w:sz w:val="24"/>
          <w:szCs w:val="24"/>
        </w:rPr>
        <w:t>Kėdainiai</w:t>
      </w:r>
    </w:p>
    <w:p w:rsidR="00BB70DC" w:rsidRPr="004B69EF" w:rsidRDefault="00BB70DC" w:rsidP="00F244BD">
      <w:pPr>
        <w:autoSpaceDE w:val="0"/>
        <w:autoSpaceDN w:val="0"/>
        <w:adjustRightInd w:val="0"/>
        <w:spacing w:after="0"/>
        <w:ind w:firstLine="1296"/>
        <w:rPr>
          <w:rFonts w:ascii="Times New Roman" w:hAnsi="Times New Roman"/>
          <w:b/>
          <w:bCs/>
          <w:sz w:val="24"/>
          <w:szCs w:val="24"/>
        </w:rPr>
      </w:pPr>
    </w:p>
    <w:p w:rsidR="00BB70DC" w:rsidRPr="004B69EF" w:rsidRDefault="00BB70DC" w:rsidP="00F244BD">
      <w:pPr>
        <w:shd w:val="clear" w:color="auto" w:fill="BFBFBF"/>
        <w:autoSpaceDE w:val="0"/>
        <w:autoSpaceDN w:val="0"/>
        <w:adjustRightInd w:val="0"/>
        <w:spacing w:after="0"/>
        <w:ind w:firstLine="1296"/>
        <w:rPr>
          <w:rFonts w:ascii="Times New Roman" w:hAnsi="Times New Roman"/>
          <w:b/>
          <w:bCs/>
          <w:sz w:val="24"/>
          <w:szCs w:val="24"/>
        </w:rPr>
      </w:pPr>
      <w:r w:rsidRPr="004B69EF">
        <w:rPr>
          <w:rFonts w:ascii="Times New Roman" w:hAnsi="Times New Roman"/>
          <w:b/>
          <w:bCs/>
          <w:sz w:val="24"/>
          <w:szCs w:val="24"/>
        </w:rPr>
        <w:t>ĮŽANGA</w:t>
      </w:r>
    </w:p>
    <w:p w:rsidR="00BB70DC" w:rsidRPr="004B69EF" w:rsidRDefault="00BB70DC" w:rsidP="00F244BD">
      <w:pPr>
        <w:spacing w:after="0"/>
        <w:ind w:firstLine="720"/>
        <w:jc w:val="both"/>
        <w:rPr>
          <w:rFonts w:ascii="Times New Roman" w:hAnsi="Times New Roman"/>
          <w:sz w:val="24"/>
          <w:szCs w:val="24"/>
        </w:rPr>
      </w:pPr>
    </w:p>
    <w:p w:rsidR="000A1012" w:rsidRPr="004B69EF" w:rsidRDefault="00BB70DC" w:rsidP="00F244BD">
      <w:pPr>
        <w:autoSpaceDE w:val="0"/>
        <w:autoSpaceDN w:val="0"/>
        <w:adjustRightInd w:val="0"/>
        <w:spacing w:after="0"/>
        <w:ind w:firstLine="720"/>
        <w:jc w:val="both"/>
        <w:rPr>
          <w:rFonts w:ascii="Times New Roman" w:eastAsia="Times New Roman" w:hAnsi="Times New Roman" w:cs="Times New Roman"/>
          <w:sz w:val="24"/>
          <w:szCs w:val="24"/>
        </w:rPr>
      </w:pPr>
      <w:r w:rsidRPr="004B69EF">
        <w:rPr>
          <w:rFonts w:ascii="Times New Roman" w:hAnsi="Times New Roman"/>
          <w:sz w:val="24"/>
          <w:szCs w:val="24"/>
        </w:rPr>
        <w:t xml:space="preserve">Vadovaujantis Kėdainių rajono savivaldybės kontrolieriaus </w:t>
      </w:r>
      <w:r w:rsidRPr="004B69EF">
        <w:rPr>
          <w:rFonts w:ascii="Times New Roman" w:hAnsi="Times New Roman"/>
          <w:bCs/>
          <w:sz w:val="24"/>
          <w:szCs w:val="24"/>
        </w:rPr>
        <w:t>201</w:t>
      </w:r>
      <w:r w:rsidR="00513525" w:rsidRPr="004B69EF">
        <w:rPr>
          <w:rFonts w:ascii="Times New Roman" w:hAnsi="Times New Roman"/>
          <w:bCs/>
          <w:sz w:val="24"/>
          <w:szCs w:val="24"/>
        </w:rPr>
        <w:t>9</w:t>
      </w:r>
      <w:r w:rsidRPr="004B69EF">
        <w:rPr>
          <w:rFonts w:ascii="Times New Roman" w:hAnsi="Times New Roman"/>
          <w:bCs/>
          <w:sz w:val="24"/>
          <w:szCs w:val="24"/>
        </w:rPr>
        <w:t>-</w:t>
      </w:r>
      <w:r w:rsidR="00124F22" w:rsidRPr="004B69EF">
        <w:rPr>
          <w:rFonts w:ascii="Times New Roman" w:hAnsi="Times New Roman"/>
          <w:bCs/>
          <w:sz w:val="24"/>
          <w:szCs w:val="24"/>
        </w:rPr>
        <w:t>0</w:t>
      </w:r>
      <w:r w:rsidR="0035703C" w:rsidRPr="004B69EF">
        <w:rPr>
          <w:rFonts w:ascii="Times New Roman" w:hAnsi="Times New Roman"/>
          <w:bCs/>
          <w:sz w:val="24"/>
          <w:szCs w:val="24"/>
        </w:rPr>
        <w:t>1</w:t>
      </w:r>
      <w:r w:rsidRPr="004B69EF">
        <w:rPr>
          <w:rFonts w:ascii="Times New Roman" w:hAnsi="Times New Roman"/>
          <w:bCs/>
          <w:sz w:val="24"/>
          <w:szCs w:val="24"/>
        </w:rPr>
        <w:t>-</w:t>
      </w:r>
      <w:r w:rsidR="0035703C" w:rsidRPr="004B69EF">
        <w:rPr>
          <w:rFonts w:ascii="Times New Roman" w:hAnsi="Times New Roman"/>
          <w:bCs/>
          <w:sz w:val="24"/>
          <w:szCs w:val="24"/>
        </w:rPr>
        <w:t>0</w:t>
      </w:r>
      <w:r w:rsidR="00124F22" w:rsidRPr="004B69EF">
        <w:rPr>
          <w:rFonts w:ascii="Times New Roman" w:hAnsi="Times New Roman"/>
          <w:bCs/>
          <w:sz w:val="24"/>
          <w:szCs w:val="24"/>
        </w:rPr>
        <w:t>9</w:t>
      </w:r>
      <w:r w:rsidRPr="004B69EF">
        <w:rPr>
          <w:rFonts w:ascii="Times New Roman" w:hAnsi="Times New Roman"/>
          <w:bCs/>
          <w:sz w:val="24"/>
          <w:szCs w:val="24"/>
        </w:rPr>
        <w:t xml:space="preserve"> </w:t>
      </w:r>
      <w:r w:rsidRPr="004B69EF">
        <w:rPr>
          <w:rFonts w:ascii="Times New Roman" w:hAnsi="Times New Roman"/>
          <w:sz w:val="24"/>
          <w:szCs w:val="24"/>
        </w:rPr>
        <w:t>įsakymu Nr. K1-</w:t>
      </w:r>
      <w:r w:rsidR="0035703C" w:rsidRPr="004B69EF">
        <w:rPr>
          <w:rFonts w:ascii="Times New Roman" w:hAnsi="Times New Roman"/>
          <w:sz w:val="24"/>
          <w:szCs w:val="24"/>
        </w:rPr>
        <w:t>3</w:t>
      </w:r>
      <w:r w:rsidRPr="004B69EF">
        <w:rPr>
          <w:rFonts w:ascii="Times New Roman" w:hAnsi="Times New Roman"/>
          <w:sz w:val="24"/>
          <w:szCs w:val="24"/>
        </w:rPr>
        <w:t xml:space="preserve">,  Kontrolės ir audito tarnybos patarėja </w:t>
      </w:r>
      <w:r w:rsidR="00EA5006" w:rsidRPr="004B69EF">
        <w:rPr>
          <w:rFonts w:ascii="Times New Roman" w:hAnsi="Times New Roman"/>
          <w:sz w:val="24"/>
          <w:szCs w:val="24"/>
        </w:rPr>
        <w:t>Vilma Unikienė</w:t>
      </w:r>
      <w:r w:rsidRPr="004B69EF">
        <w:rPr>
          <w:rFonts w:ascii="Times New Roman" w:hAnsi="Times New Roman"/>
          <w:sz w:val="24"/>
          <w:szCs w:val="24"/>
        </w:rPr>
        <w:t xml:space="preserve"> atliko audito procedūras</w:t>
      </w:r>
      <w:r w:rsidRPr="004B69EF">
        <w:rPr>
          <w:rFonts w:ascii="Times New Roman" w:hAnsi="Times New Roman"/>
          <w:bCs/>
          <w:sz w:val="24"/>
          <w:szCs w:val="24"/>
        </w:rPr>
        <w:t xml:space="preserve"> Kėdainių rajono savivaldybės administracijoje </w:t>
      </w:r>
      <w:r w:rsidRPr="004B69EF">
        <w:rPr>
          <w:rFonts w:ascii="Times New Roman" w:hAnsi="Times New Roman"/>
          <w:sz w:val="24"/>
          <w:szCs w:val="24"/>
        </w:rPr>
        <w:t xml:space="preserve">siekiant įvertinti </w:t>
      </w:r>
      <w:r w:rsidR="00EA5006" w:rsidRPr="004B69EF">
        <w:rPr>
          <w:rFonts w:ascii="Times New Roman" w:eastAsia="Times New Roman" w:hAnsi="Times New Roman" w:cs="Times New Roman"/>
          <w:sz w:val="24"/>
          <w:szCs w:val="24"/>
        </w:rPr>
        <w:t>kelių priežiūros ir plėtros programos lėšų skirstymą</w:t>
      </w:r>
      <w:r w:rsidR="005E445D" w:rsidRPr="004B69EF">
        <w:rPr>
          <w:rFonts w:ascii="Times New Roman" w:eastAsia="Times New Roman" w:hAnsi="Times New Roman" w:cs="Times New Roman"/>
          <w:sz w:val="24"/>
          <w:szCs w:val="24"/>
        </w:rPr>
        <w:t>, apskaitą</w:t>
      </w:r>
      <w:r w:rsidR="00EA5006" w:rsidRPr="004B69EF">
        <w:rPr>
          <w:rFonts w:ascii="Times New Roman" w:eastAsia="Times New Roman" w:hAnsi="Times New Roman" w:cs="Times New Roman"/>
          <w:sz w:val="24"/>
          <w:szCs w:val="24"/>
        </w:rPr>
        <w:t xml:space="preserve"> ir panaudojimą.</w:t>
      </w:r>
      <w:r w:rsidR="000A1012" w:rsidRPr="004B69EF">
        <w:rPr>
          <w:rFonts w:ascii="Times New Roman" w:eastAsia="Times New Roman" w:hAnsi="Times New Roman" w:cs="Times New Roman"/>
          <w:sz w:val="24"/>
          <w:szCs w:val="24"/>
        </w:rPr>
        <w:t xml:space="preserve"> </w:t>
      </w:r>
    </w:p>
    <w:p w:rsidR="00EA5006" w:rsidRPr="004B69EF" w:rsidRDefault="00BB70DC" w:rsidP="00F244BD">
      <w:pPr>
        <w:spacing w:after="0"/>
        <w:ind w:firstLine="720"/>
        <w:jc w:val="both"/>
        <w:rPr>
          <w:rFonts w:ascii="Times New Roman" w:eastAsia="Times New Roman" w:hAnsi="Times New Roman" w:cs="Times New Roman"/>
          <w:sz w:val="24"/>
          <w:szCs w:val="24"/>
        </w:rPr>
      </w:pPr>
      <w:r w:rsidRPr="004B69EF">
        <w:rPr>
          <w:rFonts w:ascii="Times New Roman" w:hAnsi="Times New Roman"/>
          <w:sz w:val="24"/>
          <w:szCs w:val="24"/>
        </w:rPr>
        <w:t>Audito metu Kėdainių rajono savivaldybės administracijai</w:t>
      </w:r>
      <w:r w:rsidR="001E2546" w:rsidRPr="004B69EF">
        <w:rPr>
          <w:rFonts w:ascii="Times New Roman" w:hAnsi="Times New Roman"/>
          <w:sz w:val="24"/>
          <w:szCs w:val="24"/>
        </w:rPr>
        <w:t xml:space="preserve"> (toliau vadinama Savivaldybės administracija)</w:t>
      </w:r>
      <w:r w:rsidRPr="004B69EF">
        <w:rPr>
          <w:rFonts w:ascii="Times New Roman" w:hAnsi="Times New Roman"/>
          <w:sz w:val="24"/>
          <w:szCs w:val="24"/>
        </w:rPr>
        <w:t xml:space="preserve"> vadovavo direktorius Ovidijus </w:t>
      </w:r>
      <w:proofErr w:type="spellStart"/>
      <w:r w:rsidRPr="004B69EF">
        <w:rPr>
          <w:rFonts w:ascii="Times New Roman" w:hAnsi="Times New Roman"/>
          <w:sz w:val="24"/>
          <w:szCs w:val="24"/>
        </w:rPr>
        <w:t>Kačiulis</w:t>
      </w:r>
      <w:proofErr w:type="spellEnd"/>
      <w:r w:rsidRPr="004B69EF">
        <w:rPr>
          <w:rFonts w:ascii="Times New Roman" w:hAnsi="Times New Roman"/>
          <w:sz w:val="24"/>
          <w:szCs w:val="24"/>
        </w:rPr>
        <w:t>,</w:t>
      </w:r>
      <w:r w:rsidR="000A1012" w:rsidRPr="004B69EF">
        <w:rPr>
          <w:rFonts w:ascii="Times New Roman" w:hAnsi="Times New Roman"/>
          <w:sz w:val="24"/>
          <w:szCs w:val="24"/>
        </w:rPr>
        <w:t xml:space="preserve"> Statybos ir turto skyriaus vedėja - Audronė </w:t>
      </w:r>
      <w:proofErr w:type="spellStart"/>
      <w:r w:rsidR="000A1012" w:rsidRPr="004B69EF">
        <w:rPr>
          <w:rFonts w:ascii="Times New Roman" w:hAnsi="Times New Roman"/>
          <w:sz w:val="24"/>
          <w:szCs w:val="24"/>
        </w:rPr>
        <w:t>Naujalienė</w:t>
      </w:r>
      <w:proofErr w:type="spellEnd"/>
      <w:r w:rsidR="000A1012" w:rsidRPr="004B69EF">
        <w:rPr>
          <w:rFonts w:ascii="Times New Roman" w:hAnsi="Times New Roman"/>
          <w:sz w:val="24"/>
          <w:szCs w:val="24"/>
        </w:rPr>
        <w:t xml:space="preserve">, </w:t>
      </w:r>
      <w:r w:rsidR="00EA5006" w:rsidRPr="004B69EF">
        <w:rPr>
          <w:rFonts w:ascii="Times New Roman" w:eastAsia="Times New Roman" w:hAnsi="Times New Roman" w:cs="Times New Roman"/>
          <w:sz w:val="24"/>
          <w:szCs w:val="24"/>
        </w:rPr>
        <w:t xml:space="preserve">apskaitą tvarko Apskaitos skyriaus vyriausioji specialistė Alvyda </w:t>
      </w:r>
      <w:proofErr w:type="spellStart"/>
      <w:r w:rsidR="00EA5006" w:rsidRPr="004B69EF">
        <w:rPr>
          <w:rFonts w:ascii="Times New Roman" w:eastAsia="Times New Roman" w:hAnsi="Times New Roman" w:cs="Times New Roman"/>
          <w:sz w:val="24"/>
          <w:szCs w:val="24"/>
        </w:rPr>
        <w:t>Vaidotienė</w:t>
      </w:r>
      <w:proofErr w:type="spellEnd"/>
      <w:r w:rsidR="00EA5006" w:rsidRPr="004B69EF">
        <w:rPr>
          <w:rFonts w:ascii="Times New Roman" w:eastAsia="Times New Roman" w:hAnsi="Times New Roman" w:cs="Times New Roman"/>
          <w:sz w:val="24"/>
          <w:szCs w:val="24"/>
        </w:rPr>
        <w:t>.</w:t>
      </w:r>
    </w:p>
    <w:p w:rsidR="001E2546" w:rsidRPr="004B69EF" w:rsidRDefault="001E2546" w:rsidP="00F244BD">
      <w:pPr>
        <w:autoSpaceDE w:val="0"/>
        <w:autoSpaceDN w:val="0"/>
        <w:adjustRightInd w:val="0"/>
        <w:spacing w:after="0"/>
        <w:ind w:firstLine="720"/>
        <w:jc w:val="both"/>
        <w:rPr>
          <w:rFonts w:ascii="Times New Roman" w:eastAsia="Times New Roman" w:hAnsi="Times New Roman" w:cs="Times New Roman"/>
          <w:sz w:val="24"/>
          <w:szCs w:val="24"/>
        </w:rPr>
      </w:pPr>
      <w:r w:rsidRPr="004B69EF">
        <w:rPr>
          <w:rFonts w:ascii="Times New Roman" w:eastAsia="Times New Roman" w:hAnsi="Times New Roman" w:cs="Times New Roman"/>
          <w:sz w:val="24"/>
          <w:szCs w:val="24"/>
        </w:rPr>
        <w:t>Audituojamas objektas – lėšos skirtos Kėdainių rajono savivaldybei iš Kelių priežiūros ir plėtros programos, pagal sudarytas finansavimo sutartis su Lietuvos automobilių kelių direkcija prie Susisiekimo ministerijos</w:t>
      </w:r>
      <w:r w:rsidRPr="004B69EF">
        <w:rPr>
          <w:rFonts w:ascii="Times New Roman" w:eastAsia="Times New Roman" w:hAnsi="Times New Roman" w:cs="Times New Roman"/>
          <w:sz w:val="24"/>
          <w:szCs w:val="24"/>
          <w:vertAlign w:val="superscript"/>
        </w:rPr>
        <w:footnoteReference w:id="1"/>
      </w:r>
      <w:r w:rsidRPr="004B69EF">
        <w:rPr>
          <w:rFonts w:ascii="Times New Roman" w:eastAsia="Times New Roman" w:hAnsi="Times New Roman" w:cs="Times New Roman"/>
          <w:sz w:val="24"/>
          <w:szCs w:val="24"/>
        </w:rPr>
        <w:t>.</w:t>
      </w:r>
    </w:p>
    <w:p w:rsidR="00BB70DC" w:rsidRPr="004B69EF" w:rsidRDefault="00BB70DC" w:rsidP="00F244BD">
      <w:pPr>
        <w:spacing w:after="0"/>
        <w:ind w:firstLine="720"/>
        <w:jc w:val="both"/>
        <w:rPr>
          <w:rFonts w:ascii="Times New Roman" w:eastAsia="Times New Roman" w:hAnsi="Times New Roman"/>
          <w:sz w:val="24"/>
          <w:szCs w:val="24"/>
          <w:lang w:eastAsia="lt-LT"/>
        </w:rPr>
      </w:pPr>
      <w:r w:rsidRPr="004B69EF">
        <w:rPr>
          <w:rFonts w:ascii="Times New Roman" w:eastAsia="Times New Roman" w:hAnsi="Times New Roman"/>
          <w:sz w:val="24"/>
          <w:szCs w:val="24"/>
          <w:lang w:eastAsia="lt-LT"/>
        </w:rPr>
        <w:t>Siekiant gauti įrodymus, reikalingus audito tikslams pasiekti buvo vertinama -  savivaldybės  teisinis reglamentavimas, biudžeto asignavimų</w:t>
      </w:r>
      <w:r w:rsidR="001E1621" w:rsidRPr="004B69EF">
        <w:rPr>
          <w:rFonts w:ascii="Times New Roman" w:eastAsia="Times New Roman" w:hAnsi="Times New Roman"/>
          <w:sz w:val="24"/>
          <w:szCs w:val="24"/>
          <w:lang w:eastAsia="lt-LT"/>
        </w:rPr>
        <w:t xml:space="preserve"> (kelių priežiūros ir plėtros programos)</w:t>
      </w:r>
      <w:r w:rsidRPr="004B69EF">
        <w:rPr>
          <w:rFonts w:ascii="Times New Roman" w:eastAsia="Times New Roman" w:hAnsi="Times New Roman"/>
          <w:sz w:val="24"/>
          <w:szCs w:val="24"/>
          <w:lang w:eastAsia="lt-LT"/>
        </w:rPr>
        <w:t xml:space="preserve">  naudojimas ir jų teisingas atvaizdavimas 201</w:t>
      </w:r>
      <w:r w:rsidR="00360972" w:rsidRPr="004B69EF">
        <w:rPr>
          <w:rFonts w:ascii="Times New Roman" w:eastAsia="Times New Roman" w:hAnsi="Times New Roman"/>
          <w:sz w:val="24"/>
          <w:szCs w:val="24"/>
          <w:lang w:eastAsia="lt-LT"/>
        </w:rPr>
        <w:t>8</w:t>
      </w:r>
      <w:r w:rsidRPr="004B69EF">
        <w:rPr>
          <w:rFonts w:ascii="Times New Roman" w:eastAsia="Times New Roman" w:hAnsi="Times New Roman"/>
          <w:sz w:val="24"/>
          <w:szCs w:val="24"/>
          <w:lang w:eastAsia="lt-LT"/>
        </w:rPr>
        <w:t xml:space="preserve"> m. biudžeto vykdymo ataskaitų rinkiniuose.  </w:t>
      </w:r>
    </w:p>
    <w:p w:rsidR="00BB70DC" w:rsidRPr="004B69EF" w:rsidRDefault="00BB70DC" w:rsidP="00F244BD">
      <w:pPr>
        <w:spacing w:after="0"/>
        <w:ind w:firstLine="720"/>
        <w:jc w:val="both"/>
        <w:rPr>
          <w:rFonts w:ascii="Times New Roman" w:eastAsia="Times New Roman" w:hAnsi="Times New Roman"/>
          <w:sz w:val="24"/>
          <w:szCs w:val="24"/>
          <w:lang w:eastAsia="lt-LT"/>
        </w:rPr>
      </w:pPr>
      <w:r w:rsidRPr="004B69EF">
        <w:rPr>
          <w:rFonts w:ascii="Times New Roman" w:eastAsia="Times New Roman" w:hAnsi="Times New Roman"/>
          <w:sz w:val="24"/>
          <w:szCs w:val="24"/>
          <w:lang w:eastAsia="lt-LT"/>
        </w:rPr>
        <w:t>Susipažinta - su Kėdainių rajono savivaldybės 201</w:t>
      </w:r>
      <w:r w:rsidR="00E93912" w:rsidRPr="004B69EF">
        <w:rPr>
          <w:rFonts w:ascii="Times New Roman" w:eastAsia="Times New Roman" w:hAnsi="Times New Roman"/>
          <w:sz w:val="24"/>
          <w:szCs w:val="24"/>
          <w:lang w:eastAsia="lt-LT"/>
        </w:rPr>
        <w:t>8</w:t>
      </w:r>
      <w:r w:rsidRPr="004B69EF">
        <w:rPr>
          <w:rFonts w:ascii="Times New Roman" w:eastAsia="Times New Roman" w:hAnsi="Times New Roman"/>
          <w:sz w:val="24"/>
          <w:szCs w:val="24"/>
          <w:lang w:eastAsia="lt-LT"/>
        </w:rPr>
        <w:t>-20</w:t>
      </w:r>
      <w:r w:rsidR="00E93912" w:rsidRPr="004B69EF">
        <w:rPr>
          <w:rFonts w:ascii="Times New Roman" w:eastAsia="Times New Roman" w:hAnsi="Times New Roman"/>
          <w:sz w:val="24"/>
          <w:szCs w:val="24"/>
          <w:lang w:eastAsia="lt-LT"/>
        </w:rPr>
        <w:t>20</w:t>
      </w:r>
      <w:r w:rsidRPr="004B69EF">
        <w:rPr>
          <w:rFonts w:ascii="Times New Roman" w:eastAsia="Times New Roman" w:hAnsi="Times New Roman"/>
          <w:sz w:val="24"/>
          <w:szCs w:val="24"/>
          <w:lang w:eastAsia="lt-LT"/>
        </w:rPr>
        <w:t xml:space="preserve"> metų strateginiu veiklos planu,  tarybos sprendimais, 201</w:t>
      </w:r>
      <w:r w:rsidR="00E93912" w:rsidRPr="004B69EF">
        <w:rPr>
          <w:rFonts w:ascii="Times New Roman" w:eastAsia="Times New Roman" w:hAnsi="Times New Roman"/>
          <w:sz w:val="24"/>
          <w:szCs w:val="24"/>
          <w:lang w:eastAsia="lt-LT"/>
        </w:rPr>
        <w:t>8</w:t>
      </w:r>
      <w:r w:rsidRPr="004B69EF">
        <w:rPr>
          <w:rFonts w:ascii="Times New Roman" w:eastAsia="Times New Roman" w:hAnsi="Times New Roman"/>
          <w:sz w:val="24"/>
          <w:szCs w:val="24"/>
          <w:lang w:eastAsia="lt-LT"/>
        </w:rPr>
        <w:t xml:space="preserve"> m. biudžeto išlaidų sąmatos vykdymo ataskaitomis (forma Nr.2) ir  pirminiais dokumentais, pagrindžiančiais lėšų naudojimą.</w:t>
      </w:r>
    </w:p>
    <w:p w:rsidR="00BB70DC" w:rsidRPr="004B69EF" w:rsidRDefault="00BB70DC" w:rsidP="00F244BD">
      <w:pPr>
        <w:spacing w:after="0"/>
        <w:ind w:firstLine="720"/>
        <w:jc w:val="both"/>
        <w:rPr>
          <w:rFonts w:ascii="Times New Roman" w:eastAsia="Times New Roman" w:hAnsi="Times New Roman"/>
          <w:sz w:val="24"/>
          <w:szCs w:val="24"/>
          <w:lang w:eastAsia="lt-LT"/>
        </w:rPr>
      </w:pPr>
      <w:r w:rsidRPr="004B69EF">
        <w:rPr>
          <w:rFonts w:ascii="Times New Roman" w:eastAsia="Times New Roman" w:hAnsi="Times New Roman"/>
          <w:sz w:val="24"/>
          <w:szCs w:val="24"/>
          <w:lang w:eastAsia="lt-LT"/>
        </w:rPr>
        <w:t xml:space="preserve"> Audituojamasis laikotarpis - 201</w:t>
      </w:r>
      <w:r w:rsidR="00E93912" w:rsidRPr="004B69EF">
        <w:rPr>
          <w:rFonts w:ascii="Times New Roman" w:eastAsia="Times New Roman" w:hAnsi="Times New Roman"/>
          <w:sz w:val="24"/>
          <w:szCs w:val="24"/>
          <w:lang w:eastAsia="lt-LT"/>
        </w:rPr>
        <w:t>8</w:t>
      </w:r>
      <w:r w:rsidRPr="004B69EF">
        <w:rPr>
          <w:rFonts w:ascii="Times New Roman" w:eastAsia="Times New Roman" w:hAnsi="Times New Roman"/>
          <w:sz w:val="24"/>
          <w:szCs w:val="24"/>
          <w:lang w:eastAsia="lt-LT"/>
        </w:rPr>
        <w:t xml:space="preserve"> metai.</w:t>
      </w:r>
    </w:p>
    <w:p w:rsidR="001E42FF" w:rsidRPr="004B69EF" w:rsidRDefault="001E42FF" w:rsidP="00F244BD">
      <w:pPr>
        <w:autoSpaceDE w:val="0"/>
        <w:autoSpaceDN w:val="0"/>
        <w:adjustRightInd w:val="0"/>
        <w:spacing w:after="0"/>
        <w:ind w:firstLine="720"/>
        <w:jc w:val="both"/>
        <w:rPr>
          <w:rFonts w:ascii="Times New Roman" w:eastAsia="Times New Roman" w:hAnsi="Times New Roman" w:cs="Times New Roman"/>
          <w:bCs/>
          <w:sz w:val="24"/>
          <w:szCs w:val="24"/>
        </w:rPr>
      </w:pPr>
      <w:r w:rsidRPr="004B69EF">
        <w:rPr>
          <w:rFonts w:ascii="Times New Roman" w:eastAsia="Times New Roman" w:hAnsi="Times New Roman" w:cs="Times New Roman"/>
          <w:bCs/>
          <w:sz w:val="24"/>
          <w:szCs w:val="24"/>
        </w:rPr>
        <w:t xml:space="preserve"> Audituojamu  laikotarpiu  Savivaldybės administracija pasirašė </w:t>
      </w:r>
      <w:r w:rsidR="00E93912" w:rsidRPr="004B69EF">
        <w:rPr>
          <w:rFonts w:ascii="Times New Roman" w:eastAsia="Times New Roman" w:hAnsi="Times New Roman" w:cs="Times New Roman"/>
          <w:bCs/>
          <w:sz w:val="24"/>
          <w:szCs w:val="24"/>
        </w:rPr>
        <w:t>trys</w:t>
      </w:r>
      <w:r w:rsidRPr="004B69EF">
        <w:rPr>
          <w:rFonts w:ascii="Times New Roman" w:eastAsia="Times New Roman" w:hAnsi="Times New Roman" w:cs="Times New Roman"/>
          <w:bCs/>
          <w:sz w:val="24"/>
          <w:szCs w:val="24"/>
        </w:rPr>
        <w:t xml:space="preserve"> finansavimo sutartis, iš viso už 2</w:t>
      </w:r>
      <w:r w:rsidR="001D5380" w:rsidRPr="004B69EF">
        <w:rPr>
          <w:rFonts w:ascii="Times New Roman" w:eastAsia="Times New Roman" w:hAnsi="Times New Roman" w:cs="Times New Roman"/>
          <w:bCs/>
          <w:sz w:val="24"/>
          <w:szCs w:val="24"/>
        </w:rPr>
        <w:t> </w:t>
      </w:r>
      <w:r w:rsidR="0004656C" w:rsidRPr="004B69EF">
        <w:rPr>
          <w:rFonts w:ascii="Times New Roman" w:eastAsia="Times New Roman" w:hAnsi="Times New Roman" w:cs="Times New Roman"/>
          <w:bCs/>
          <w:sz w:val="24"/>
          <w:szCs w:val="24"/>
        </w:rPr>
        <w:t>326</w:t>
      </w:r>
      <w:r w:rsidR="001D5380" w:rsidRPr="004B69EF">
        <w:rPr>
          <w:rFonts w:ascii="Times New Roman" w:eastAsia="Times New Roman" w:hAnsi="Times New Roman" w:cs="Times New Roman"/>
          <w:bCs/>
          <w:sz w:val="24"/>
          <w:szCs w:val="24"/>
        </w:rPr>
        <w:t xml:space="preserve"> </w:t>
      </w:r>
      <w:r w:rsidR="0004656C" w:rsidRPr="004B69EF">
        <w:rPr>
          <w:rFonts w:ascii="Times New Roman" w:eastAsia="Times New Roman" w:hAnsi="Times New Roman" w:cs="Times New Roman"/>
          <w:bCs/>
          <w:sz w:val="24"/>
          <w:szCs w:val="24"/>
        </w:rPr>
        <w:t>3</w:t>
      </w:r>
      <w:r w:rsidR="001D5380" w:rsidRPr="004B69EF">
        <w:rPr>
          <w:rFonts w:ascii="Times New Roman" w:eastAsia="Times New Roman" w:hAnsi="Times New Roman" w:cs="Times New Roman"/>
          <w:bCs/>
          <w:sz w:val="24"/>
          <w:szCs w:val="24"/>
        </w:rPr>
        <w:t>00</w:t>
      </w:r>
      <w:r w:rsidRPr="004B69EF">
        <w:rPr>
          <w:rFonts w:ascii="Times New Roman" w:eastAsia="Times New Roman" w:hAnsi="Times New Roman" w:cs="Times New Roman"/>
          <w:bCs/>
          <w:sz w:val="24"/>
          <w:szCs w:val="24"/>
        </w:rPr>
        <w:t xml:space="preserve"> Eur:</w:t>
      </w:r>
    </w:p>
    <w:p w:rsidR="001E42FF" w:rsidRPr="004B69EF" w:rsidRDefault="001E42FF" w:rsidP="00F244BD">
      <w:pPr>
        <w:numPr>
          <w:ilvl w:val="0"/>
          <w:numId w:val="1"/>
        </w:numPr>
        <w:autoSpaceDE w:val="0"/>
        <w:autoSpaceDN w:val="0"/>
        <w:adjustRightInd w:val="0"/>
        <w:spacing w:after="0"/>
        <w:jc w:val="both"/>
        <w:rPr>
          <w:rFonts w:ascii="Times New Roman" w:eastAsia="Times New Roman" w:hAnsi="Times New Roman" w:cs="Times New Roman"/>
          <w:sz w:val="24"/>
          <w:szCs w:val="24"/>
          <w:lang w:eastAsia="lt-LT"/>
        </w:rPr>
      </w:pPr>
      <w:r w:rsidRPr="004B69EF">
        <w:rPr>
          <w:rFonts w:ascii="Times New Roman" w:eastAsia="Times New Roman" w:hAnsi="Times New Roman" w:cs="Times New Roman"/>
          <w:sz w:val="24"/>
          <w:szCs w:val="24"/>
          <w:lang w:eastAsia="lt-LT"/>
        </w:rPr>
        <w:t>201</w:t>
      </w:r>
      <w:r w:rsidR="0004656C" w:rsidRPr="004B69EF">
        <w:rPr>
          <w:rFonts w:ascii="Times New Roman" w:eastAsia="Times New Roman" w:hAnsi="Times New Roman" w:cs="Times New Roman"/>
          <w:sz w:val="24"/>
          <w:szCs w:val="24"/>
          <w:lang w:eastAsia="lt-LT"/>
        </w:rPr>
        <w:t>8</w:t>
      </w:r>
      <w:r w:rsidRPr="004B69EF">
        <w:rPr>
          <w:rFonts w:ascii="Times New Roman" w:eastAsia="Times New Roman" w:hAnsi="Times New Roman" w:cs="Times New Roman"/>
          <w:sz w:val="24"/>
          <w:szCs w:val="24"/>
          <w:lang w:eastAsia="lt-LT"/>
        </w:rPr>
        <w:t>-0</w:t>
      </w:r>
      <w:r w:rsidR="001D5380" w:rsidRPr="004B69EF">
        <w:rPr>
          <w:rFonts w:ascii="Times New Roman" w:eastAsia="Times New Roman" w:hAnsi="Times New Roman" w:cs="Times New Roman"/>
          <w:sz w:val="24"/>
          <w:szCs w:val="24"/>
          <w:lang w:eastAsia="lt-LT"/>
        </w:rPr>
        <w:t>5</w:t>
      </w:r>
      <w:r w:rsidRPr="004B69EF">
        <w:rPr>
          <w:rFonts w:ascii="Times New Roman" w:eastAsia="Times New Roman" w:hAnsi="Times New Roman" w:cs="Times New Roman"/>
          <w:sz w:val="24"/>
          <w:szCs w:val="24"/>
          <w:lang w:eastAsia="lt-LT"/>
        </w:rPr>
        <w:t>-</w:t>
      </w:r>
      <w:r w:rsidR="0004656C" w:rsidRPr="004B69EF">
        <w:rPr>
          <w:rFonts w:ascii="Times New Roman" w:eastAsia="Times New Roman" w:hAnsi="Times New Roman" w:cs="Times New Roman"/>
          <w:sz w:val="24"/>
          <w:szCs w:val="24"/>
          <w:lang w:eastAsia="lt-LT"/>
        </w:rPr>
        <w:t>09</w:t>
      </w:r>
      <w:r w:rsidRPr="004B69EF">
        <w:rPr>
          <w:rFonts w:ascii="Times New Roman" w:eastAsia="Times New Roman" w:hAnsi="Times New Roman" w:cs="Times New Roman"/>
          <w:sz w:val="24"/>
          <w:szCs w:val="24"/>
          <w:lang w:eastAsia="lt-LT"/>
        </w:rPr>
        <w:t xml:space="preserve"> finansavimo sutartis Nr. S-</w:t>
      </w:r>
      <w:r w:rsidR="0004656C" w:rsidRPr="004B69EF">
        <w:rPr>
          <w:rFonts w:ascii="Times New Roman" w:eastAsia="Times New Roman" w:hAnsi="Times New Roman" w:cs="Times New Roman"/>
          <w:sz w:val="24"/>
          <w:szCs w:val="24"/>
          <w:lang w:eastAsia="lt-LT"/>
        </w:rPr>
        <w:t>186</w:t>
      </w:r>
      <w:r w:rsidRPr="004B69EF">
        <w:rPr>
          <w:rFonts w:ascii="Times New Roman" w:eastAsia="Times New Roman" w:hAnsi="Times New Roman" w:cs="Times New Roman"/>
          <w:sz w:val="24"/>
          <w:szCs w:val="24"/>
          <w:lang w:eastAsia="lt-LT"/>
        </w:rPr>
        <w:t>/VP-</w:t>
      </w:r>
      <w:r w:rsidR="0004656C" w:rsidRPr="004B69EF">
        <w:rPr>
          <w:rFonts w:ascii="Times New Roman" w:eastAsia="Times New Roman" w:hAnsi="Times New Roman" w:cs="Times New Roman"/>
          <w:sz w:val="24"/>
          <w:szCs w:val="24"/>
          <w:lang w:eastAsia="lt-LT"/>
        </w:rPr>
        <w:t>425</w:t>
      </w:r>
      <w:r w:rsidRPr="004B69EF">
        <w:rPr>
          <w:rFonts w:ascii="Times New Roman" w:eastAsia="Times New Roman" w:hAnsi="Times New Roman" w:cs="Times New Roman"/>
          <w:sz w:val="24"/>
          <w:szCs w:val="24"/>
          <w:lang w:eastAsia="lt-LT"/>
        </w:rPr>
        <w:t>, sutarties vertė 1</w:t>
      </w:r>
      <w:r w:rsidR="0004656C" w:rsidRPr="004B69EF">
        <w:rPr>
          <w:rFonts w:ascii="Times New Roman" w:eastAsia="Times New Roman" w:hAnsi="Times New Roman" w:cs="Times New Roman"/>
          <w:sz w:val="24"/>
          <w:szCs w:val="24"/>
          <w:lang w:eastAsia="lt-LT"/>
        </w:rPr>
        <w:t> 749 100</w:t>
      </w:r>
      <w:r w:rsidRPr="004B69EF">
        <w:rPr>
          <w:rFonts w:ascii="Times New Roman" w:eastAsia="Times New Roman" w:hAnsi="Times New Roman" w:cs="Times New Roman"/>
          <w:sz w:val="24"/>
          <w:szCs w:val="24"/>
          <w:lang w:eastAsia="lt-LT"/>
        </w:rPr>
        <w:t xml:space="preserve"> Eur;</w:t>
      </w:r>
    </w:p>
    <w:p w:rsidR="006852C2" w:rsidRPr="004B69EF" w:rsidRDefault="001E42FF" w:rsidP="00F244BD">
      <w:pPr>
        <w:numPr>
          <w:ilvl w:val="0"/>
          <w:numId w:val="1"/>
        </w:numPr>
        <w:autoSpaceDE w:val="0"/>
        <w:autoSpaceDN w:val="0"/>
        <w:adjustRightInd w:val="0"/>
        <w:spacing w:after="0"/>
        <w:jc w:val="both"/>
        <w:rPr>
          <w:rFonts w:ascii="Times New Roman" w:eastAsia="Times New Roman" w:hAnsi="Times New Roman" w:cs="Times New Roman"/>
          <w:sz w:val="24"/>
          <w:szCs w:val="24"/>
          <w:lang w:eastAsia="lt-LT"/>
        </w:rPr>
      </w:pPr>
      <w:r w:rsidRPr="004B69EF">
        <w:rPr>
          <w:rFonts w:ascii="Times New Roman" w:eastAsia="Times New Roman" w:hAnsi="Times New Roman" w:cs="Times New Roman"/>
          <w:sz w:val="24"/>
          <w:szCs w:val="24"/>
          <w:lang w:eastAsia="lt-LT"/>
        </w:rPr>
        <w:t>201</w:t>
      </w:r>
      <w:r w:rsidR="003729E2" w:rsidRPr="004B69EF">
        <w:rPr>
          <w:rFonts w:ascii="Times New Roman" w:eastAsia="Times New Roman" w:hAnsi="Times New Roman" w:cs="Times New Roman"/>
          <w:sz w:val="24"/>
          <w:szCs w:val="24"/>
          <w:lang w:eastAsia="lt-LT"/>
        </w:rPr>
        <w:t>8</w:t>
      </w:r>
      <w:r w:rsidRPr="004B69EF">
        <w:rPr>
          <w:rFonts w:ascii="Times New Roman" w:eastAsia="Times New Roman" w:hAnsi="Times New Roman" w:cs="Times New Roman"/>
          <w:sz w:val="24"/>
          <w:szCs w:val="24"/>
          <w:lang w:eastAsia="lt-LT"/>
        </w:rPr>
        <w:t>-0</w:t>
      </w:r>
      <w:r w:rsidR="003729E2" w:rsidRPr="004B69EF">
        <w:rPr>
          <w:rFonts w:ascii="Times New Roman" w:eastAsia="Times New Roman" w:hAnsi="Times New Roman" w:cs="Times New Roman"/>
          <w:sz w:val="24"/>
          <w:szCs w:val="24"/>
          <w:lang w:eastAsia="lt-LT"/>
        </w:rPr>
        <w:t>6</w:t>
      </w:r>
      <w:r w:rsidRPr="004B69EF">
        <w:rPr>
          <w:rFonts w:ascii="Times New Roman" w:eastAsia="Times New Roman" w:hAnsi="Times New Roman" w:cs="Times New Roman"/>
          <w:sz w:val="24"/>
          <w:szCs w:val="24"/>
          <w:lang w:eastAsia="lt-LT"/>
        </w:rPr>
        <w:t>-</w:t>
      </w:r>
      <w:r w:rsidR="003729E2" w:rsidRPr="004B69EF">
        <w:rPr>
          <w:rFonts w:ascii="Times New Roman" w:eastAsia="Times New Roman" w:hAnsi="Times New Roman" w:cs="Times New Roman"/>
          <w:sz w:val="24"/>
          <w:szCs w:val="24"/>
          <w:lang w:eastAsia="lt-LT"/>
        </w:rPr>
        <w:t>2</w:t>
      </w:r>
      <w:r w:rsidR="001D5380" w:rsidRPr="004B69EF">
        <w:rPr>
          <w:rFonts w:ascii="Times New Roman" w:eastAsia="Times New Roman" w:hAnsi="Times New Roman" w:cs="Times New Roman"/>
          <w:sz w:val="24"/>
          <w:szCs w:val="24"/>
          <w:lang w:eastAsia="lt-LT"/>
        </w:rPr>
        <w:t>0</w:t>
      </w:r>
      <w:r w:rsidRPr="004B69EF">
        <w:rPr>
          <w:rFonts w:ascii="Times New Roman" w:eastAsia="Times New Roman" w:hAnsi="Times New Roman" w:cs="Times New Roman"/>
          <w:sz w:val="24"/>
          <w:szCs w:val="24"/>
          <w:lang w:eastAsia="lt-LT"/>
        </w:rPr>
        <w:t xml:space="preserve"> finansavimo sutartis Nr. S-</w:t>
      </w:r>
      <w:r w:rsidR="003729E2" w:rsidRPr="004B69EF">
        <w:rPr>
          <w:rFonts w:ascii="Times New Roman" w:eastAsia="Times New Roman" w:hAnsi="Times New Roman" w:cs="Times New Roman"/>
          <w:sz w:val="24"/>
          <w:szCs w:val="24"/>
          <w:lang w:eastAsia="lt-LT"/>
        </w:rPr>
        <w:t>383</w:t>
      </w:r>
      <w:r w:rsidRPr="004B69EF">
        <w:rPr>
          <w:rFonts w:ascii="Times New Roman" w:eastAsia="Times New Roman" w:hAnsi="Times New Roman" w:cs="Times New Roman"/>
          <w:sz w:val="24"/>
          <w:szCs w:val="24"/>
          <w:lang w:eastAsia="lt-LT"/>
        </w:rPr>
        <w:t>/VP-</w:t>
      </w:r>
      <w:r w:rsidR="003729E2" w:rsidRPr="004B69EF">
        <w:rPr>
          <w:rFonts w:ascii="Times New Roman" w:eastAsia="Times New Roman" w:hAnsi="Times New Roman" w:cs="Times New Roman"/>
          <w:sz w:val="24"/>
          <w:szCs w:val="24"/>
          <w:lang w:eastAsia="lt-LT"/>
        </w:rPr>
        <w:t>931</w:t>
      </w:r>
      <w:r w:rsidRPr="004B69EF">
        <w:rPr>
          <w:rFonts w:ascii="Times New Roman" w:eastAsia="Times New Roman" w:hAnsi="Times New Roman" w:cs="Times New Roman"/>
          <w:sz w:val="24"/>
          <w:szCs w:val="24"/>
          <w:lang w:eastAsia="lt-LT"/>
        </w:rPr>
        <w:t xml:space="preserve">, sutarties vertė </w:t>
      </w:r>
      <w:r w:rsidR="001D5380" w:rsidRPr="004B69EF">
        <w:rPr>
          <w:rFonts w:ascii="Times New Roman" w:eastAsia="Times New Roman" w:hAnsi="Times New Roman" w:cs="Times New Roman"/>
          <w:sz w:val="24"/>
          <w:szCs w:val="24"/>
          <w:lang w:eastAsia="lt-LT"/>
        </w:rPr>
        <w:t>4</w:t>
      </w:r>
      <w:r w:rsidR="0004656C" w:rsidRPr="004B69EF">
        <w:rPr>
          <w:rFonts w:ascii="Times New Roman" w:eastAsia="Times New Roman" w:hAnsi="Times New Roman" w:cs="Times New Roman"/>
          <w:sz w:val="24"/>
          <w:szCs w:val="24"/>
          <w:lang w:eastAsia="lt-LT"/>
        </w:rPr>
        <w:t>50</w:t>
      </w:r>
      <w:r w:rsidR="001D5380" w:rsidRPr="004B69EF">
        <w:rPr>
          <w:rFonts w:ascii="Times New Roman" w:eastAsia="Times New Roman" w:hAnsi="Times New Roman" w:cs="Times New Roman"/>
          <w:sz w:val="24"/>
          <w:szCs w:val="24"/>
          <w:lang w:eastAsia="lt-LT"/>
        </w:rPr>
        <w:t xml:space="preserve"> </w:t>
      </w:r>
      <w:r w:rsidR="0004656C" w:rsidRPr="004B69EF">
        <w:rPr>
          <w:rFonts w:ascii="Times New Roman" w:eastAsia="Times New Roman" w:hAnsi="Times New Roman" w:cs="Times New Roman"/>
          <w:sz w:val="24"/>
          <w:szCs w:val="24"/>
          <w:lang w:eastAsia="lt-LT"/>
        </w:rPr>
        <w:t>5</w:t>
      </w:r>
      <w:r w:rsidR="001D5380" w:rsidRPr="004B69EF">
        <w:rPr>
          <w:rFonts w:ascii="Times New Roman" w:eastAsia="Times New Roman" w:hAnsi="Times New Roman" w:cs="Times New Roman"/>
          <w:sz w:val="24"/>
          <w:szCs w:val="24"/>
          <w:lang w:eastAsia="lt-LT"/>
        </w:rPr>
        <w:t>00</w:t>
      </w:r>
      <w:r w:rsidRPr="004B69EF">
        <w:rPr>
          <w:rFonts w:ascii="Times New Roman" w:eastAsia="Times New Roman" w:hAnsi="Times New Roman" w:cs="Times New Roman"/>
          <w:sz w:val="24"/>
          <w:szCs w:val="24"/>
          <w:lang w:eastAsia="lt-LT"/>
        </w:rPr>
        <w:t xml:space="preserve"> Eur</w:t>
      </w:r>
      <w:r w:rsidR="006852C2" w:rsidRPr="004B69EF">
        <w:rPr>
          <w:rFonts w:ascii="Times New Roman" w:eastAsia="Times New Roman" w:hAnsi="Times New Roman" w:cs="Times New Roman"/>
          <w:sz w:val="24"/>
          <w:szCs w:val="24"/>
          <w:lang w:eastAsia="lt-LT"/>
        </w:rPr>
        <w:t>;</w:t>
      </w:r>
    </w:p>
    <w:p w:rsidR="001E42FF" w:rsidRPr="004B69EF" w:rsidRDefault="006852C2" w:rsidP="00F244BD">
      <w:pPr>
        <w:numPr>
          <w:ilvl w:val="0"/>
          <w:numId w:val="1"/>
        </w:numPr>
        <w:autoSpaceDE w:val="0"/>
        <w:autoSpaceDN w:val="0"/>
        <w:adjustRightInd w:val="0"/>
        <w:spacing w:after="0"/>
        <w:jc w:val="both"/>
        <w:rPr>
          <w:rFonts w:ascii="Times New Roman" w:eastAsia="Times New Roman" w:hAnsi="Times New Roman" w:cs="Times New Roman"/>
          <w:sz w:val="24"/>
          <w:szCs w:val="24"/>
          <w:lang w:eastAsia="lt-LT"/>
        </w:rPr>
      </w:pPr>
      <w:r w:rsidRPr="004B69EF">
        <w:rPr>
          <w:rFonts w:ascii="Times New Roman" w:eastAsia="Times New Roman" w:hAnsi="Times New Roman" w:cs="Times New Roman"/>
          <w:sz w:val="24"/>
          <w:szCs w:val="24"/>
          <w:lang w:eastAsia="lt-LT"/>
        </w:rPr>
        <w:t>2018-12-07 finansavimo sutartis Nr.S-982/VP-933, sutarties vertė 126 700 Eur</w:t>
      </w:r>
      <w:r w:rsidR="001E42FF" w:rsidRPr="004B69EF">
        <w:rPr>
          <w:rFonts w:ascii="Times New Roman" w:eastAsia="Times New Roman" w:hAnsi="Times New Roman" w:cs="Times New Roman"/>
          <w:sz w:val="24"/>
          <w:szCs w:val="24"/>
          <w:lang w:eastAsia="lt-LT"/>
        </w:rPr>
        <w:t>.</w:t>
      </w:r>
    </w:p>
    <w:p w:rsidR="001E42FF" w:rsidRPr="004B69EF" w:rsidRDefault="001E42FF" w:rsidP="00F244BD">
      <w:pPr>
        <w:autoSpaceDE w:val="0"/>
        <w:autoSpaceDN w:val="0"/>
        <w:adjustRightInd w:val="0"/>
        <w:spacing w:after="0"/>
        <w:ind w:left="851"/>
        <w:jc w:val="both"/>
        <w:rPr>
          <w:rFonts w:ascii="Times New Roman" w:eastAsia="Times New Roman" w:hAnsi="Times New Roman" w:cs="Times New Roman"/>
          <w:sz w:val="24"/>
          <w:szCs w:val="24"/>
          <w:lang w:eastAsia="lt-LT"/>
        </w:rPr>
      </w:pPr>
      <w:r w:rsidRPr="004B69EF">
        <w:rPr>
          <w:rFonts w:ascii="Times New Roman" w:eastAsia="Times New Roman" w:hAnsi="Times New Roman" w:cs="Times New Roman"/>
          <w:sz w:val="24"/>
          <w:szCs w:val="24"/>
          <w:lang w:eastAsia="lt-LT"/>
        </w:rPr>
        <w:t>Faktiškai panaudota</w:t>
      </w:r>
      <w:r w:rsidR="001D5380" w:rsidRPr="004B69EF">
        <w:rPr>
          <w:rFonts w:ascii="Times New Roman" w:eastAsia="Times New Roman" w:hAnsi="Times New Roman" w:cs="Times New Roman"/>
          <w:sz w:val="24"/>
          <w:szCs w:val="24"/>
          <w:lang w:eastAsia="lt-LT"/>
        </w:rPr>
        <w:t xml:space="preserve"> </w:t>
      </w:r>
      <w:r w:rsidR="0004656C" w:rsidRPr="004B69EF">
        <w:rPr>
          <w:rFonts w:ascii="Times New Roman" w:eastAsia="Times New Roman" w:hAnsi="Times New Roman" w:cs="Times New Roman"/>
          <w:sz w:val="24"/>
          <w:szCs w:val="24"/>
          <w:lang w:eastAsia="lt-LT"/>
        </w:rPr>
        <w:t>2 323 974,01</w:t>
      </w:r>
      <w:r w:rsidRPr="004B69EF">
        <w:rPr>
          <w:rFonts w:ascii="Times New Roman" w:eastAsia="Times New Roman" w:hAnsi="Times New Roman" w:cs="Times New Roman"/>
          <w:sz w:val="24"/>
          <w:szCs w:val="24"/>
          <w:lang w:eastAsia="lt-LT"/>
        </w:rPr>
        <w:t xml:space="preserve"> </w:t>
      </w:r>
      <w:r w:rsidRPr="004B69EF">
        <w:rPr>
          <w:rFonts w:ascii="Times New Roman" w:eastAsia="Times New Roman" w:hAnsi="Times New Roman" w:cs="Times New Roman"/>
          <w:bCs/>
          <w:sz w:val="24"/>
          <w:szCs w:val="24"/>
          <w:lang w:eastAsia="lt-LT"/>
        </w:rPr>
        <w:t>Eur.</w:t>
      </w:r>
      <w:bookmarkStart w:id="0" w:name="_GoBack"/>
      <w:bookmarkEnd w:id="0"/>
    </w:p>
    <w:p w:rsidR="00BB70DC" w:rsidRPr="004B69EF" w:rsidRDefault="00BB70DC" w:rsidP="00F244BD">
      <w:pPr>
        <w:autoSpaceDE w:val="0"/>
        <w:autoSpaceDN w:val="0"/>
        <w:adjustRightInd w:val="0"/>
        <w:spacing w:after="0"/>
        <w:ind w:firstLine="709"/>
        <w:jc w:val="both"/>
        <w:rPr>
          <w:rFonts w:ascii="Times New Roman" w:hAnsi="Times New Roman"/>
          <w:sz w:val="24"/>
          <w:szCs w:val="24"/>
        </w:rPr>
      </w:pPr>
      <w:r w:rsidRPr="004B69EF">
        <w:rPr>
          <w:rFonts w:ascii="Times New Roman" w:hAnsi="Times New Roman"/>
          <w:sz w:val="24"/>
          <w:szCs w:val="24"/>
        </w:rPr>
        <w:t>Atliekant audito procedūras, daroma prielaida, kad visi patikrinimui pateikti dokumentai yra patikimi ir galutiniai, o dokumentų kopijos atitinka originalus.</w:t>
      </w:r>
    </w:p>
    <w:p w:rsidR="002D535D" w:rsidRDefault="001E2546" w:rsidP="00F244BD">
      <w:pPr>
        <w:autoSpaceDE w:val="0"/>
        <w:autoSpaceDN w:val="0"/>
        <w:adjustRightInd w:val="0"/>
        <w:spacing w:after="0"/>
        <w:ind w:firstLine="709"/>
        <w:jc w:val="both"/>
        <w:rPr>
          <w:rFonts w:ascii="Times New Roman" w:hAnsi="Times New Roman"/>
          <w:sz w:val="24"/>
          <w:szCs w:val="24"/>
        </w:rPr>
      </w:pPr>
      <w:r w:rsidRPr="004B69EF">
        <w:rPr>
          <w:rFonts w:ascii="Times New Roman" w:hAnsi="Times New Roman"/>
          <w:sz w:val="24"/>
          <w:szCs w:val="24"/>
        </w:rPr>
        <w:t xml:space="preserve">Ataskaita teikiama Savivaldybės administracijai. </w:t>
      </w:r>
    </w:p>
    <w:p w:rsidR="001E2546" w:rsidRPr="004B69EF" w:rsidRDefault="001E2546" w:rsidP="00F244BD">
      <w:pPr>
        <w:autoSpaceDE w:val="0"/>
        <w:autoSpaceDN w:val="0"/>
        <w:adjustRightInd w:val="0"/>
        <w:spacing w:after="0"/>
        <w:ind w:firstLine="709"/>
        <w:jc w:val="both"/>
        <w:rPr>
          <w:rFonts w:ascii="Times New Roman" w:hAnsi="Times New Roman"/>
          <w:sz w:val="24"/>
          <w:szCs w:val="24"/>
        </w:rPr>
      </w:pPr>
      <w:r w:rsidRPr="004B69EF">
        <w:rPr>
          <w:rFonts w:ascii="Times New Roman" w:hAnsi="Times New Roman"/>
          <w:sz w:val="24"/>
          <w:szCs w:val="24"/>
        </w:rPr>
        <w:lastRenderedPageBreak/>
        <w:t>Ši ataskaita yra dalis išvados, teikiamos Kėdainių rajono savivaldybės tarybai dėl 201</w:t>
      </w:r>
      <w:r w:rsidR="0004656C" w:rsidRPr="004B69EF">
        <w:rPr>
          <w:rFonts w:ascii="Times New Roman" w:hAnsi="Times New Roman"/>
          <w:sz w:val="24"/>
          <w:szCs w:val="24"/>
        </w:rPr>
        <w:t>8</w:t>
      </w:r>
      <w:r w:rsidRPr="004B69EF">
        <w:rPr>
          <w:rFonts w:ascii="Times New Roman" w:hAnsi="Times New Roman"/>
          <w:sz w:val="24"/>
          <w:szCs w:val="24"/>
        </w:rPr>
        <w:t xml:space="preserve"> metų savivaldybės konsoliduotųjų ataskaitų rinkinio.  </w:t>
      </w:r>
    </w:p>
    <w:p w:rsidR="009976BA" w:rsidRPr="004B69EF" w:rsidRDefault="00BB70DC" w:rsidP="00F244BD">
      <w:pPr>
        <w:autoSpaceDE w:val="0"/>
        <w:autoSpaceDN w:val="0"/>
        <w:adjustRightInd w:val="0"/>
        <w:spacing w:after="0"/>
        <w:jc w:val="both"/>
        <w:rPr>
          <w:rFonts w:ascii="Times New Roman" w:hAnsi="Times New Roman"/>
          <w:sz w:val="24"/>
          <w:szCs w:val="24"/>
        </w:rPr>
      </w:pPr>
      <w:r w:rsidRPr="004B69EF">
        <w:rPr>
          <w:rFonts w:ascii="Times New Roman" w:hAnsi="Times New Roman"/>
          <w:sz w:val="24"/>
          <w:szCs w:val="24"/>
        </w:rPr>
        <w:t xml:space="preserve">            </w:t>
      </w:r>
    </w:p>
    <w:p w:rsidR="00BB70DC" w:rsidRPr="004B69EF" w:rsidRDefault="001E2546" w:rsidP="00F244BD">
      <w:pPr>
        <w:shd w:val="clear" w:color="auto" w:fill="BFBFBF"/>
        <w:autoSpaceDE w:val="0"/>
        <w:autoSpaceDN w:val="0"/>
        <w:adjustRightInd w:val="0"/>
        <w:spacing w:after="0"/>
        <w:ind w:firstLine="1296"/>
        <w:rPr>
          <w:rFonts w:ascii="Times New Roman" w:hAnsi="Times New Roman"/>
          <w:b/>
          <w:bCs/>
          <w:sz w:val="24"/>
          <w:szCs w:val="24"/>
        </w:rPr>
      </w:pPr>
      <w:r w:rsidRPr="004B69EF">
        <w:rPr>
          <w:rFonts w:ascii="Times New Roman" w:hAnsi="Times New Roman"/>
          <w:b/>
          <w:bCs/>
          <w:sz w:val="24"/>
          <w:szCs w:val="24"/>
        </w:rPr>
        <w:t xml:space="preserve">AUDITO PROCEDŪRŲ REZULTATAI </w:t>
      </w:r>
      <w:r w:rsidR="00BB70DC" w:rsidRPr="004B69EF">
        <w:rPr>
          <w:rFonts w:ascii="Times New Roman" w:hAnsi="Times New Roman"/>
          <w:b/>
          <w:bCs/>
          <w:sz w:val="24"/>
          <w:szCs w:val="24"/>
        </w:rPr>
        <w:t xml:space="preserve"> </w:t>
      </w:r>
    </w:p>
    <w:p w:rsidR="00BB70DC" w:rsidRPr="004B69EF" w:rsidRDefault="00BB70DC" w:rsidP="00F244BD">
      <w:pPr>
        <w:spacing w:after="0"/>
        <w:ind w:firstLine="720"/>
        <w:jc w:val="both"/>
        <w:rPr>
          <w:rFonts w:ascii="Times New Roman" w:eastAsia="Times New Roman" w:hAnsi="Times New Roman"/>
          <w:sz w:val="24"/>
          <w:szCs w:val="24"/>
          <w:lang w:eastAsia="lt-LT"/>
        </w:rPr>
      </w:pPr>
    </w:p>
    <w:p w:rsidR="00B26051" w:rsidRPr="004B69EF" w:rsidRDefault="0043239F" w:rsidP="00F244BD">
      <w:pPr>
        <w:numPr>
          <w:ilvl w:val="0"/>
          <w:numId w:val="2"/>
        </w:numPr>
        <w:autoSpaceDE w:val="0"/>
        <w:autoSpaceDN w:val="0"/>
        <w:adjustRightInd w:val="0"/>
        <w:spacing w:after="0"/>
        <w:jc w:val="both"/>
        <w:rPr>
          <w:rFonts w:ascii="Times New Roman" w:eastAsia="Times New Roman" w:hAnsi="Times New Roman" w:cs="Times New Roman"/>
          <w:b/>
          <w:i/>
          <w:sz w:val="24"/>
          <w:szCs w:val="24"/>
          <w:lang w:eastAsia="lt-LT"/>
        </w:rPr>
      </w:pPr>
      <w:r w:rsidRPr="004B69EF">
        <w:rPr>
          <w:rFonts w:ascii="Times New Roman" w:eastAsia="Times New Roman" w:hAnsi="Times New Roman" w:cs="Times New Roman"/>
          <w:b/>
          <w:i/>
          <w:sz w:val="24"/>
          <w:szCs w:val="24"/>
          <w:lang w:eastAsia="lt-LT"/>
        </w:rPr>
        <w:t>Kelių priežiūros ir plėtros programos lėšų skirstymas</w:t>
      </w:r>
    </w:p>
    <w:p w:rsidR="008F5ECD" w:rsidRPr="004B69EF" w:rsidRDefault="008F5ECD" w:rsidP="00F244BD">
      <w:pPr>
        <w:autoSpaceDE w:val="0"/>
        <w:autoSpaceDN w:val="0"/>
        <w:adjustRightInd w:val="0"/>
        <w:spacing w:after="0"/>
        <w:ind w:left="1211"/>
        <w:jc w:val="both"/>
        <w:rPr>
          <w:rFonts w:ascii="Times New Roman" w:eastAsia="Times New Roman" w:hAnsi="Times New Roman" w:cs="Times New Roman"/>
          <w:b/>
          <w:i/>
          <w:sz w:val="24"/>
          <w:szCs w:val="24"/>
          <w:lang w:eastAsia="lt-LT"/>
        </w:rPr>
      </w:pPr>
    </w:p>
    <w:p w:rsidR="00D83C5E" w:rsidRPr="004B69EF" w:rsidRDefault="007026F2" w:rsidP="00F244BD">
      <w:pPr>
        <w:autoSpaceDE w:val="0"/>
        <w:autoSpaceDN w:val="0"/>
        <w:adjustRightInd w:val="0"/>
        <w:spacing w:after="0"/>
        <w:ind w:firstLine="1211"/>
        <w:jc w:val="both"/>
        <w:rPr>
          <w:rFonts w:ascii="Times New Roman" w:eastAsia="Times New Roman" w:hAnsi="Times New Roman" w:cs="Times New Roman"/>
          <w:sz w:val="24"/>
          <w:szCs w:val="24"/>
          <w:lang w:eastAsia="lt-LT"/>
        </w:rPr>
      </w:pPr>
      <w:r w:rsidRPr="004B69EF">
        <w:rPr>
          <w:rFonts w:ascii="Times New Roman" w:eastAsia="Times New Roman" w:hAnsi="Times New Roman" w:cs="Times New Roman"/>
          <w:sz w:val="24"/>
          <w:szCs w:val="24"/>
          <w:lang w:eastAsia="lt-LT"/>
        </w:rPr>
        <w:t>Atlikus patikrinimo procedūras nustatyta, s</w:t>
      </w:r>
      <w:r w:rsidR="00D83C5E" w:rsidRPr="004B69EF">
        <w:rPr>
          <w:rFonts w:ascii="Times New Roman" w:eastAsia="Times New Roman" w:hAnsi="Times New Roman" w:cs="Times New Roman"/>
          <w:sz w:val="24"/>
          <w:szCs w:val="24"/>
          <w:lang w:eastAsia="lt-LT"/>
        </w:rPr>
        <w:t xml:space="preserve">kiriant 2018 m. </w:t>
      </w:r>
      <w:r w:rsidR="00D462E6" w:rsidRPr="004B69EF">
        <w:rPr>
          <w:rFonts w:ascii="Times New Roman" w:eastAsia="Times New Roman" w:hAnsi="Times New Roman" w:cs="Times New Roman"/>
          <w:sz w:val="24"/>
          <w:szCs w:val="24"/>
          <w:lang w:eastAsia="lt-LT"/>
        </w:rPr>
        <w:t xml:space="preserve">kelių priežiūros ir plėtros programos lėšas </w:t>
      </w:r>
      <w:r w:rsidR="00981E1D" w:rsidRPr="004B69EF">
        <w:rPr>
          <w:rFonts w:ascii="Times New Roman" w:eastAsia="Times New Roman" w:hAnsi="Times New Roman" w:cs="Times New Roman"/>
          <w:sz w:val="24"/>
          <w:szCs w:val="24"/>
          <w:lang w:eastAsia="lt-LT"/>
        </w:rPr>
        <w:t>vadovau</w:t>
      </w:r>
      <w:r w:rsidRPr="004B69EF">
        <w:rPr>
          <w:rFonts w:ascii="Times New Roman" w:eastAsia="Times New Roman" w:hAnsi="Times New Roman" w:cs="Times New Roman"/>
          <w:sz w:val="24"/>
          <w:szCs w:val="24"/>
          <w:lang w:eastAsia="lt-LT"/>
        </w:rPr>
        <w:t>jamasi Tarybos sprendimu</w:t>
      </w:r>
      <w:r w:rsidRPr="004B69EF">
        <w:rPr>
          <w:rStyle w:val="Puslapioinaosnuoroda"/>
          <w:rFonts w:ascii="Times New Roman" w:eastAsia="Times New Roman" w:hAnsi="Times New Roman" w:cs="Times New Roman"/>
          <w:sz w:val="24"/>
          <w:szCs w:val="24"/>
          <w:lang w:eastAsia="lt-LT"/>
        </w:rPr>
        <w:footnoteReference w:id="2"/>
      </w:r>
      <w:r w:rsidRPr="004B69EF">
        <w:rPr>
          <w:rFonts w:ascii="Times New Roman" w:eastAsia="Times New Roman" w:hAnsi="Times New Roman" w:cs="Times New Roman"/>
          <w:sz w:val="24"/>
          <w:szCs w:val="24"/>
          <w:lang w:eastAsia="lt-LT"/>
        </w:rPr>
        <w:t xml:space="preserve"> patvirtintu Kelių priežiūros ir plėtros programos finansavimo lėšų skirstymo ir naudojimo aprašu.</w:t>
      </w:r>
    </w:p>
    <w:p w:rsidR="00FE3D3D" w:rsidRPr="004B69EF" w:rsidRDefault="007026F2" w:rsidP="007026F2">
      <w:pPr>
        <w:autoSpaceDE w:val="0"/>
        <w:autoSpaceDN w:val="0"/>
        <w:adjustRightInd w:val="0"/>
        <w:spacing w:after="0"/>
        <w:ind w:firstLine="1211"/>
        <w:jc w:val="both"/>
        <w:rPr>
          <w:rFonts w:ascii="Times New Roman" w:eastAsia="Times New Roman" w:hAnsi="Times New Roman" w:cs="Times New Roman"/>
          <w:sz w:val="24"/>
          <w:szCs w:val="24"/>
          <w:lang w:eastAsia="lt-LT"/>
        </w:rPr>
      </w:pPr>
      <w:r w:rsidRPr="004B69EF">
        <w:rPr>
          <w:rFonts w:ascii="Times New Roman" w:eastAsia="Times New Roman" w:hAnsi="Times New Roman" w:cs="Times New Roman"/>
          <w:sz w:val="24"/>
          <w:szCs w:val="24"/>
          <w:lang w:eastAsia="lt-LT"/>
        </w:rPr>
        <w:t>V</w:t>
      </w:r>
      <w:r w:rsidR="00395945" w:rsidRPr="004B69EF">
        <w:rPr>
          <w:rFonts w:ascii="Times New Roman" w:eastAsia="Times New Roman" w:hAnsi="Times New Roman" w:cs="Times New Roman"/>
          <w:sz w:val="24"/>
          <w:szCs w:val="24"/>
          <w:lang w:eastAsia="lt-LT"/>
        </w:rPr>
        <w:t>is</w:t>
      </w:r>
      <w:r w:rsidR="0009649D" w:rsidRPr="004B69EF">
        <w:rPr>
          <w:rFonts w:ascii="Times New Roman" w:eastAsia="Times New Roman" w:hAnsi="Times New Roman" w:cs="Times New Roman"/>
          <w:sz w:val="24"/>
          <w:szCs w:val="24"/>
          <w:lang w:eastAsia="lt-LT"/>
        </w:rPr>
        <w:t>i</w:t>
      </w:r>
      <w:r w:rsidR="00395945" w:rsidRPr="004B69EF">
        <w:rPr>
          <w:rFonts w:ascii="Times New Roman" w:eastAsia="Times New Roman" w:hAnsi="Times New Roman" w:cs="Times New Roman"/>
          <w:sz w:val="24"/>
          <w:szCs w:val="24"/>
          <w:lang w:eastAsia="lt-LT"/>
        </w:rPr>
        <w:t xml:space="preserve"> </w:t>
      </w:r>
      <w:r w:rsidR="00ED2D62" w:rsidRPr="004B69EF">
        <w:rPr>
          <w:rFonts w:ascii="Times New Roman" w:eastAsia="Times New Roman" w:hAnsi="Times New Roman" w:cs="Times New Roman"/>
          <w:sz w:val="24"/>
          <w:szCs w:val="24"/>
          <w:lang w:eastAsia="lt-LT"/>
        </w:rPr>
        <w:t>Savivaldybės administracijos seniūnij</w:t>
      </w:r>
      <w:r w:rsidR="00395945" w:rsidRPr="004B69EF">
        <w:rPr>
          <w:rFonts w:ascii="Times New Roman" w:eastAsia="Times New Roman" w:hAnsi="Times New Roman" w:cs="Times New Roman"/>
          <w:sz w:val="24"/>
          <w:szCs w:val="24"/>
          <w:lang w:eastAsia="lt-LT"/>
        </w:rPr>
        <w:t>os</w:t>
      </w:r>
      <w:r w:rsidR="0009649D" w:rsidRPr="004B69EF">
        <w:rPr>
          <w:rFonts w:ascii="Times New Roman" w:eastAsia="Times New Roman" w:hAnsi="Times New Roman" w:cs="Times New Roman"/>
          <w:sz w:val="24"/>
          <w:szCs w:val="24"/>
          <w:lang w:eastAsia="lt-LT"/>
        </w:rPr>
        <w:t xml:space="preserve"> seniūnai, prieš teikdami paraiškas, </w:t>
      </w:r>
      <w:r w:rsidR="00491EED" w:rsidRPr="004B69EF">
        <w:rPr>
          <w:rFonts w:ascii="Times New Roman" w:eastAsia="Times New Roman" w:hAnsi="Times New Roman" w:cs="Times New Roman"/>
          <w:sz w:val="24"/>
          <w:szCs w:val="24"/>
          <w:lang w:eastAsia="lt-LT"/>
        </w:rPr>
        <w:t>objektų sąrašus apsvarstė sudarytose komisijose.</w:t>
      </w:r>
    </w:p>
    <w:p w:rsidR="009127ED" w:rsidRPr="004B69EF" w:rsidRDefault="00506A92" w:rsidP="00F244BD">
      <w:pPr>
        <w:autoSpaceDE w:val="0"/>
        <w:autoSpaceDN w:val="0"/>
        <w:adjustRightInd w:val="0"/>
        <w:spacing w:after="0"/>
        <w:ind w:firstLine="1211"/>
        <w:jc w:val="both"/>
        <w:rPr>
          <w:rFonts w:ascii="Times New Roman" w:hAnsi="Times New Roman" w:cs="Times New Roman"/>
          <w:sz w:val="24"/>
          <w:szCs w:val="24"/>
        </w:rPr>
      </w:pPr>
      <w:r w:rsidRPr="004B69EF">
        <w:rPr>
          <w:rFonts w:ascii="Times New Roman" w:hAnsi="Times New Roman" w:cs="Times New Roman"/>
          <w:sz w:val="24"/>
          <w:szCs w:val="24"/>
        </w:rPr>
        <w:t>Po įvykusių viešųjų pirkimų konkursų</w:t>
      </w:r>
      <w:r w:rsidR="009127ED" w:rsidRPr="004B69EF">
        <w:rPr>
          <w:rFonts w:ascii="Times New Roman" w:hAnsi="Times New Roman" w:cs="Times New Roman"/>
          <w:sz w:val="24"/>
          <w:szCs w:val="24"/>
        </w:rPr>
        <w:t>, atsižvelgiant į pasikeitusią situaciją,           patikslintas Kelių priežiūros ir plėtros programos objektų sąrašas</w:t>
      </w:r>
      <w:r w:rsidR="009127ED" w:rsidRPr="004B69EF">
        <w:rPr>
          <w:rStyle w:val="Puslapioinaosnuoroda"/>
          <w:rFonts w:ascii="Times New Roman" w:hAnsi="Times New Roman" w:cs="Times New Roman"/>
          <w:sz w:val="24"/>
          <w:szCs w:val="24"/>
        </w:rPr>
        <w:footnoteReference w:id="3"/>
      </w:r>
      <w:r w:rsidR="009127ED" w:rsidRPr="004B69EF">
        <w:rPr>
          <w:rFonts w:ascii="Times New Roman" w:hAnsi="Times New Roman" w:cs="Times New Roman"/>
          <w:sz w:val="24"/>
          <w:szCs w:val="24"/>
        </w:rPr>
        <w:t xml:space="preserve">. Programos lėšos buvo perskirstytos tarp seniūnijų pasirašant suderinimo aktus. </w:t>
      </w:r>
    </w:p>
    <w:p w:rsidR="0043239F" w:rsidRPr="004B69EF" w:rsidRDefault="00ED2D62" w:rsidP="00F244BD">
      <w:pPr>
        <w:autoSpaceDE w:val="0"/>
        <w:autoSpaceDN w:val="0"/>
        <w:adjustRightInd w:val="0"/>
        <w:spacing w:after="0"/>
        <w:ind w:firstLine="1211"/>
        <w:jc w:val="both"/>
        <w:rPr>
          <w:rFonts w:ascii="Times New Roman" w:eastAsia="Times New Roman" w:hAnsi="Times New Roman" w:cs="Times New Roman"/>
          <w:sz w:val="24"/>
          <w:szCs w:val="24"/>
          <w:lang w:eastAsia="lt-LT"/>
        </w:rPr>
      </w:pPr>
      <w:r w:rsidRPr="004B69EF">
        <w:rPr>
          <w:rFonts w:ascii="Times New Roman" w:eastAsia="Times New Roman" w:hAnsi="Times New Roman" w:cs="Times New Roman"/>
          <w:sz w:val="24"/>
          <w:szCs w:val="24"/>
          <w:lang w:eastAsia="lt-LT"/>
        </w:rPr>
        <w:t xml:space="preserve">  </w:t>
      </w:r>
    </w:p>
    <w:p w:rsidR="001E2546" w:rsidRPr="004B69EF" w:rsidRDefault="001E2546" w:rsidP="00F244BD">
      <w:pPr>
        <w:numPr>
          <w:ilvl w:val="0"/>
          <w:numId w:val="2"/>
        </w:numPr>
        <w:autoSpaceDE w:val="0"/>
        <w:autoSpaceDN w:val="0"/>
        <w:adjustRightInd w:val="0"/>
        <w:spacing w:after="0"/>
        <w:jc w:val="both"/>
        <w:rPr>
          <w:rFonts w:ascii="Times New Roman" w:eastAsia="Times New Roman" w:hAnsi="Times New Roman" w:cs="Times New Roman"/>
          <w:b/>
          <w:i/>
          <w:sz w:val="24"/>
          <w:szCs w:val="24"/>
          <w:lang w:eastAsia="lt-LT"/>
        </w:rPr>
      </w:pPr>
      <w:bookmarkStart w:id="1" w:name="_Hlk509217798"/>
      <w:r w:rsidRPr="004B69EF">
        <w:rPr>
          <w:rFonts w:ascii="Times New Roman" w:eastAsia="Times New Roman" w:hAnsi="Times New Roman" w:cs="Times New Roman"/>
          <w:b/>
          <w:i/>
          <w:sz w:val="24"/>
          <w:szCs w:val="24"/>
          <w:lang w:eastAsia="lt-LT"/>
        </w:rPr>
        <w:t xml:space="preserve">Kelių priežiūros ir plėtros programos </w:t>
      </w:r>
      <w:bookmarkEnd w:id="1"/>
      <w:r w:rsidR="00433354" w:rsidRPr="004B69EF">
        <w:rPr>
          <w:rFonts w:ascii="Times New Roman" w:eastAsia="Times New Roman" w:hAnsi="Times New Roman" w:cs="Times New Roman"/>
          <w:b/>
          <w:i/>
          <w:sz w:val="24"/>
          <w:szCs w:val="24"/>
        </w:rPr>
        <w:t>apskaita ir panaudojimas</w:t>
      </w:r>
      <w:r w:rsidR="00433354" w:rsidRPr="004B69EF">
        <w:rPr>
          <w:rFonts w:ascii="Times New Roman" w:eastAsia="Times New Roman" w:hAnsi="Times New Roman" w:cs="Times New Roman"/>
          <w:b/>
          <w:i/>
          <w:sz w:val="24"/>
          <w:szCs w:val="24"/>
          <w:lang w:eastAsia="lt-LT"/>
        </w:rPr>
        <w:t xml:space="preserve"> </w:t>
      </w:r>
    </w:p>
    <w:p w:rsidR="008F5ECD" w:rsidRPr="004B69EF" w:rsidRDefault="008F5ECD" w:rsidP="00F244BD">
      <w:pPr>
        <w:autoSpaceDE w:val="0"/>
        <w:autoSpaceDN w:val="0"/>
        <w:adjustRightInd w:val="0"/>
        <w:spacing w:after="0"/>
        <w:ind w:left="1211"/>
        <w:jc w:val="both"/>
        <w:rPr>
          <w:rFonts w:ascii="Times New Roman" w:eastAsia="Times New Roman" w:hAnsi="Times New Roman" w:cs="Times New Roman"/>
          <w:b/>
          <w:i/>
          <w:sz w:val="24"/>
          <w:szCs w:val="24"/>
          <w:lang w:eastAsia="lt-LT"/>
        </w:rPr>
      </w:pPr>
    </w:p>
    <w:p w:rsidR="001E2546" w:rsidRPr="004B69EF" w:rsidRDefault="009D0372" w:rsidP="00F244BD">
      <w:pPr>
        <w:autoSpaceDE w:val="0"/>
        <w:autoSpaceDN w:val="0"/>
        <w:adjustRightInd w:val="0"/>
        <w:spacing w:after="0"/>
        <w:ind w:firstLine="851"/>
        <w:jc w:val="both"/>
        <w:rPr>
          <w:rFonts w:ascii="Times New Roman" w:eastAsia="Times New Roman" w:hAnsi="Times New Roman" w:cs="Times New Roman"/>
          <w:sz w:val="24"/>
          <w:szCs w:val="24"/>
          <w:lang w:eastAsia="lt-LT"/>
        </w:rPr>
      </w:pPr>
      <w:r w:rsidRPr="004B69EF">
        <w:rPr>
          <w:rFonts w:ascii="Times New Roman" w:eastAsia="Times New Roman" w:hAnsi="Times New Roman" w:cs="Times New Roman"/>
          <w:sz w:val="24"/>
          <w:szCs w:val="24"/>
          <w:lang w:eastAsia="lt-LT"/>
        </w:rPr>
        <w:t>Patikrinimo</w:t>
      </w:r>
      <w:r w:rsidR="001E2546" w:rsidRPr="004B69EF">
        <w:rPr>
          <w:rFonts w:ascii="Times New Roman" w:eastAsia="Times New Roman" w:hAnsi="Times New Roman" w:cs="Times New Roman"/>
          <w:sz w:val="24"/>
          <w:szCs w:val="24"/>
          <w:lang w:eastAsia="lt-LT"/>
        </w:rPr>
        <w:t xml:space="preserve"> metu reikšmingų klaidų, teisės aktų pažeidimų, galinčių daryti įtaką 201</w:t>
      </w:r>
      <w:r w:rsidR="004B69EF">
        <w:rPr>
          <w:rFonts w:ascii="Times New Roman" w:eastAsia="Times New Roman" w:hAnsi="Times New Roman" w:cs="Times New Roman"/>
          <w:sz w:val="24"/>
          <w:szCs w:val="24"/>
          <w:lang w:eastAsia="lt-LT"/>
        </w:rPr>
        <w:t>8</w:t>
      </w:r>
      <w:r w:rsidR="001E2546" w:rsidRPr="004B69EF">
        <w:rPr>
          <w:rFonts w:ascii="Times New Roman" w:eastAsia="Times New Roman" w:hAnsi="Times New Roman" w:cs="Times New Roman"/>
          <w:sz w:val="24"/>
          <w:szCs w:val="24"/>
          <w:lang w:eastAsia="lt-LT"/>
        </w:rPr>
        <w:t xml:space="preserve"> metų  ataskaitai apie Kelių priežiūros ir plėtros programos lėšų panaudojimą ir atliktus darbus bei Biudžeto išlaidų sąmatos vykdymo 201</w:t>
      </w:r>
      <w:r w:rsidR="004B69EF">
        <w:rPr>
          <w:rFonts w:ascii="Times New Roman" w:eastAsia="Times New Roman" w:hAnsi="Times New Roman" w:cs="Times New Roman"/>
          <w:sz w:val="24"/>
          <w:szCs w:val="24"/>
          <w:lang w:eastAsia="lt-LT"/>
        </w:rPr>
        <w:t>8</w:t>
      </w:r>
      <w:r w:rsidR="001E2546" w:rsidRPr="004B69EF">
        <w:rPr>
          <w:rFonts w:ascii="Times New Roman" w:eastAsia="Times New Roman" w:hAnsi="Times New Roman" w:cs="Times New Roman"/>
          <w:sz w:val="24"/>
          <w:szCs w:val="24"/>
          <w:lang w:eastAsia="lt-LT"/>
        </w:rPr>
        <w:t xml:space="preserve"> m. gruodžio 31 d. ataskaitai, nenustatyta. Kėdainių rajono savivaldybės administracijos</w:t>
      </w:r>
      <w:r w:rsidR="00392463" w:rsidRPr="004B69EF">
        <w:rPr>
          <w:rFonts w:ascii="Times New Roman" w:eastAsia="Times New Roman" w:hAnsi="Times New Roman" w:cs="Times New Roman"/>
          <w:sz w:val="24"/>
          <w:szCs w:val="24"/>
          <w:lang w:eastAsia="lt-LT"/>
        </w:rPr>
        <w:t xml:space="preserve"> </w:t>
      </w:r>
      <w:r w:rsidR="001E2546" w:rsidRPr="004B69EF">
        <w:rPr>
          <w:rFonts w:ascii="Times New Roman" w:eastAsia="Times New Roman" w:hAnsi="Times New Roman" w:cs="Times New Roman"/>
          <w:sz w:val="24"/>
          <w:szCs w:val="24"/>
          <w:lang w:eastAsia="lt-LT"/>
        </w:rPr>
        <w:t>201</w:t>
      </w:r>
      <w:r w:rsidR="004B69EF">
        <w:rPr>
          <w:rFonts w:ascii="Times New Roman" w:eastAsia="Times New Roman" w:hAnsi="Times New Roman" w:cs="Times New Roman"/>
          <w:sz w:val="24"/>
          <w:szCs w:val="24"/>
          <w:lang w:eastAsia="lt-LT"/>
        </w:rPr>
        <w:t>8</w:t>
      </w:r>
      <w:r w:rsidR="001E2546" w:rsidRPr="004B69EF">
        <w:rPr>
          <w:rFonts w:ascii="Times New Roman" w:eastAsia="Times New Roman" w:hAnsi="Times New Roman" w:cs="Times New Roman"/>
          <w:sz w:val="24"/>
          <w:szCs w:val="24"/>
          <w:lang w:eastAsia="lt-LT"/>
        </w:rPr>
        <w:t xml:space="preserve"> metų ataskaitos parengtos pagal teisės aktų reikalavimus ir visais reikšmingais atžvilgiais teisingai nurodo visus atliktus darbus ir lėšų panaudojimą.</w:t>
      </w:r>
    </w:p>
    <w:p w:rsidR="00BA6051" w:rsidRPr="007B461C" w:rsidRDefault="001E2546" w:rsidP="00F244BD">
      <w:pPr>
        <w:spacing w:after="0"/>
        <w:ind w:firstLine="851"/>
        <w:jc w:val="both"/>
        <w:rPr>
          <w:rFonts w:ascii="Times New Roman" w:hAnsi="Times New Roman" w:cs="Times New Roman"/>
          <w:sz w:val="24"/>
          <w:szCs w:val="24"/>
        </w:rPr>
      </w:pPr>
      <w:r w:rsidRPr="007B461C">
        <w:rPr>
          <w:rFonts w:ascii="Times New Roman" w:hAnsi="Times New Roman" w:cs="Times New Roman"/>
          <w:sz w:val="24"/>
          <w:szCs w:val="24"/>
        </w:rPr>
        <w:t>Pagal Biudžeto išlaidų sąmatos vykdymo 201</w:t>
      </w:r>
      <w:r w:rsidR="004B69EF" w:rsidRPr="007B461C">
        <w:rPr>
          <w:rFonts w:ascii="Times New Roman" w:hAnsi="Times New Roman" w:cs="Times New Roman"/>
          <w:sz w:val="24"/>
          <w:szCs w:val="24"/>
        </w:rPr>
        <w:t>8</w:t>
      </w:r>
      <w:r w:rsidRPr="007B461C">
        <w:rPr>
          <w:rFonts w:ascii="Times New Roman" w:hAnsi="Times New Roman" w:cs="Times New Roman"/>
          <w:sz w:val="24"/>
          <w:szCs w:val="24"/>
        </w:rPr>
        <w:t xml:space="preserve"> m. gruodžio 31 d. ataskaitos duomenis asignavimų planas iš Kelių priežiūros ir plėtros programos – </w:t>
      </w:r>
      <w:r w:rsidR="00B074CB" w:rsidRPr="007B461C">
        <w:rPr>
          <w:rFonts w:ascii="Times New Roman" w:hAnsi="Times New Roman" w:cs="Times New Roman"/>
          <w:sz w:val="24"/>
          <w:szCs w:val="24"/>
        </w:rPr>
        <w:t>2 326 300</w:t>
      </w:r>
      <w:r w:rsidRPr="007B461C">
        <w:rPr>
          <w:rFonts w:ascii="Times New Roman" w:hAnsi="Times New Roman" w:cs="Times New Roman"/>
          <w:sz w:val="24"/>
          <w:szCs w:val="24"/>
        </w:rPr>
        <w:t xml:space="preserve"> Eur, gauti asignavimai  –    </w:t>
      </w:r>
      <w:r w:rsidR="00B074CB" w:rsidRPr="007B461C">
        <w:rPr>
          <w:rFonts w:ascii="Times New Roman" w:hAnsi="Times New Roman" w:cs="Times New Roman"/>
          <w:sz w:val="24"/>
          <w:szCs w:val="24"/>
        </w:rPr>
        <w:t>2 323 974,01</w:t>
      </w:r>
      <w:r w:rsidRPr="007B461C">
        <w:rPr>
          <w:rFonts w:ascii="Times New Roman" w:hAnsi="Times New Roman" w:cs="Times New Roman"/>
          <w:sz w:val="24"/>
          <w:szCs w:val="24"/>
        </w:rPr>
        <w:t xml:space="preserve"> Eur, kasinės išlaidos – </w:t>
      </w:r>
      <w:bookmarkStart w:id="2" w:name="_Hlk2171895"/>
      <w:r w:rsidRPr="007B461C">
        <w:rPr>
          <w:rFonts w:ascii="Times New Roman" w:hAnsi="Times New Roman" w:cs="Times New Roman"/>
          <w:sz w:val="24"/>
          <w:szCs w:val="24"/>
        </w:rPr>
        <w:t>2</w:t>
      </w:r>
      <w:r w:rsidR="00B074CB" w:rsidRPr="007B461C">
        <w:rPr>
          <w:rFonts w:ascii="Times New Roman" w:hAnsi="Times New Roman" w:cs="Times New Roman"/>
          <w:sz w:val="24"/>
          <w:szCs w:val="24"/>
        </w:rPr>
        <w:t> 323 974,01</w:t>
      </w:r>
      <w:bookmarkEnd w:id="2"/>
      <w:r w:rsidR="00B074CB" w:rsidRPr="007B461C">
        <w:rPr>
          <w:rFonts w:ascii="Times New Roman" w:hAnsi="Times New Roman" w:cs="Times New Roman"/>
          <w:sz w:val="24"/>
          <w:szCs w:val="24"/>
        </w:rPr>
        <w:t xml:space="preserve"> </w:t>
      </w:r>
      <w:r w:rsidRPr="007B461C">
        <w:rPr>
          <w:rFonts w:ascii="Times New Roman" w:hAnsi="Times New Roman" w:cs="Times New Roman"/>
          <w:sz w:val="24"/>
          <w:szCs w:val="24"/>
        </w:rPr>
        <w:t>Eur. 201</w:t>
      </w:r>
      <w:r w:rsidR="00B074CB" w:rsidRPr="007B461C">
        <w:rPr>
          <w:rFonts w:ascii="Times New Roman" w:hAnsi="Times New Roman" w:cs="Times New Roman"/>
          <w:sz w:val="24"/>
          <w:szCs w:val="24"/>
        </w:rPr>
        <w:t>8</w:t>
      </w:r>
      <w:r w:rsidRPr="007B461C">
        <w:rPr>
          <w:rFonts w:ascii="Times New Roman" w:hAnsi="Times New Roman" w:cs="Times New Roman"/>
          <w:sz w:val="24"/>
          <w:szCs w:val="24"/>
        </w:rPr>
        <w:t xml:space="preserve"> metais darbų (paslaugų) faktiškai atlikta už </w:t>
      </w:r>
      <w:r w:rsidR="00B074CB" w:rsidRPr="007B461C">
        <w:rPr>
          <w:rFonts w:ascii="Times New Roman" w:hAnsi="Times New Roman" w:cs="Times New Roman"/>
          <w:sz w:val="24"/>
          <w:szCs w:val="24"/>
        </w:rPr>
        <w:t>2 323 974,01</w:t>
      </w:r>
      <w:r w:rsidRPr="007B461C">
        <w:rPr>
          <w:rFonts w:ascii="Times New Roman" w:hAnsi="Times New Roman" w:cs="Times New Roman"/>
          <w:sz w:val="24"/>
          <w:szCs w:val="24"/>
        </w:rPr>
        <w:t xml:space="preserve"> Eur, iš jų </w:t>
      </w:r>
      <w:r w:rsidR="00B074CB" w:rsidRPr="007B461C">
        <w:rPr>
          <w:rFonts w:ascii="Times New Roman" w:hAnsi="Times New Roman" w:cs="Times New Roman"/>
          <w:sz w:val="24"/>
          <w:szCs w:val="24"/>
        </w:rPr>
        <w:t>809 917,00</w:t>
      </w:r>
      <w:r w:rsidRPr="007B461C">
        <w:rPr>
          <w:rFonts w:ascii="Times New Roman" w:hAnsi="Times New Roman" w:cs="Times New Roman"/>
          <w:sz w:val="24"/>
          <w:szCs w:val="24"/>
        </w:rPr>
        <w:t xml:space="preserve"> Eur</w:t>
      </w:r>
      <w:r w:rsidR="00B074CB" w:rsidRPr="007B461C">
        <w:rPr>
          <w:rFonts w:ascii="Times New Roman" w:hAnsi="Times New Roman" w:cs="Times New Roman"/>
          <w:sz w:val="24"/>
          <w:szCs w:val="24"/>
        </w:rPr>
        <w:t xml:space="preserve"> dotacijos</w:t>
      </w:r>
      <w:r w:rsidRPr="007B461C">
        <w:rPr>
          <w:rFonts w:ascii="Times New Roman" w:hAnsi="Times New Roman" w:cs="Times New Roman"/>
          <w:sz w:val="24"/>
          <w:szCs w:val="24"/>
        </w:rPr>
        <w:t xml:space="preserve"> </w:t>
      </w:r>
      <w:r w:rsidR="00B074CB" w:rsidRPr="007B461C">
        <w:rPr>
          <w:rFonts w:ascii="Times New Roman" w:hAnsi="Times New Roman" w:cs="Times New Roman"/>
          <w:sz w:val="24"/>
          <w:szCs w:val="24"/>
        </w:rPr>
        <w:t>einamiesiems tikslams</w:t>
      </w:r>
      <w:r w:rsidRPr="007B461C">
        <w:rPr>
          <w:rFonts w:ascii="Times New Roman" w:hAnsi="Times New Roman" w:cs="Times New Roman"/>
          <w:sz w:val="24"/>
          <w:szCs w:val="24"/>
        </w:rPr>
        <w:t>,</w:t>
      </w:r>
      <w:r w:rsidR="00B074CB" w:rsidRPr="007B461C">
        <w:rPr>
          <w:rFonts w:ascii="Times New Roman" w:hAnsi="Times New Roman" w:cs="Times New Roman"/>
          <w:sz w:val="24"/>
          <w:szCs w:val="24"/>
        </w:rPr>
        <w:t xml:space="preserve"> 1 514 056,01</w:t>
      </w:r>
      <w:r w:rsidRPr="007B461C">
        <w:rPr>
          <w:rFonts w:ascii="Times New Roman" w:hAnsi="Times New Roman" w:cs="Times New Roman"/>
          <w:sz w:val="24"/>
          <w:szCs w:val="24"/>
        </w:rPr>
        <w:t xml:space="preserve"> Eur</w:t>
      </w:r>
      <w:r w:rsidR="00B074CB" w:rsidRPr="007B461C">
        <w:rPr>
          <w:rFonts w:ascii="Times New Roman" w:hAnsi="Times New Roman" w:cs="Times New Roman"/>
          <w:sz w:val="24"/>
          <w:szCs w:val="24"/>
        </w:rPr>
        <w:t xml:space="preserve"> dotacijos kapitalui formuoti</w:t>
      </w:r>
      <w:r w:rsidRPr="007B461C">
        <w:rPr>
          <w:rFonts w:ascii="Times New Roman" w:hAnsi="Times New Roman" w:cs="Times New Roman"/>
          <w:sz w:val="24"/>
          <w:szCs w:val="24"/>
        </w:rPr>
        <w:t xml:space="preserve">. Asignavimų planas neįgyvendintas </w:t>
      </w:r>
      <w:r w:rsidR="007B461C" w:rsidRPr="007B461C">
        <w:rPr>
          <w:rFonts w:ascii="Times New Roman" w:hAnsi="Times New Roman" w:cs="Times New Roman"/>
          <w:sz w:val="24"/>
          <w:szCs w:val="24"/>
        </w:rPr>
        <w:t xml:space="preserve">2 325,99 </w:t>
      </w:r>
      <w:r w:rsidRPr="007B461C">
        <w:rPr>
          <w:rFonts w:ascii="Times New Roman" w:hAnsi="Times New Roman" w:cs="Times New Roman"/>
          <w:sz w:val="24"/>
          <w:szCs w:val="24"/>
        </w:rPr>
        <w:t>Eur (</w:t>
      </w:r>
      <w:r w:rsidRPr="007B461C">
        <w:rPr>
          <w:rFonts w:ascii="Times New Roman" w:eastAsia="Times New Roman" w:hAnsi="Times New Roman" w:cs="Times New Roman"/>
          <w:bCs/>
          <w:sz w:val="24"/>
          <w:szCs w:val="24"/>
        </w:rPr>
        <w:t>detaliau žiūrėti Ataskaitos 1 priede)</w:t>
      </w:r>
      <w:r w:rsidRPr="007B461C">
        <w:rPr>
          <w:rFonts w:ascii="Times New Roman" w:hAnsi="Times New Roman" w:cs="Times New Roman"/>
          <w:sz w:val="24"/>
          <w:szCs w:val="24"/>
        </w:rPr>
        <w:t xml:space="preserve">. </w:t>
      </w:r>
    </w:p>
    <w:p w:rsidR="001E2546" w:rsidRPr="004B69EF" w:rsidRDefault="001E2546" w:rsidP="00F244BD">
      <w:pPr>
        <w:spacing w:after="0"/>
        <w:ind w:firstLine="851"/>
        <w:jc w:val="both"/>
        <w:rPr>
          <w:rFonts w:ascii="Times New Roman" w:eastAsia="Times New Roman" w:hAnsi="Times New Roman" w:cs="Times New Roman"/>
          <w:sz w:val="24"/>
          <w:szCs w:val="24"/>
          <w:lang w:eastAsia="lt-LT"/>
        </w:rPr>
      </w:pPr>
      <w:r w:rsidRPr="004B69EF">
        <w:rPr>
          <w:rFonts w:ascii="Times New Roman" w:hAnsi="Times New Roman" w:cs="Times New Roman"/>
          <w:sz w:val="24"/>
          <w:szCs w:val="24"/>
        </w:rPr>
        <w:t>Atrankos būdu patikrinus pirminių ūkinių operacijų atvaizdavimą buhalterinėje apskaitoje bei metinėse ataskaitose – neatitikimų ne</w:t>
      </w:r>
      <w:r w:rsidR="004B69EF">
        <w:rPr>
          <w:rFonts w:ascii="Times New Roman" w:hAnsi="Times New Roman" w:cs="Times New Roman"/>
          <w:sz w:val="24"/>
          <w:szCs w:val="24"/>
        </w:rPr>
        <w:t>nustatyta</w:t>
      </w:r>
      <w:r w:rsidRPr="004B69EF">
        <w:rPr>
          <w:rFonts w:ascii="Times New Roman" w:hAnsi="Times New Roman" w:cs="Times New Roman"/>
          <w:i/>
          <w:sz w:val="24"/>
          <w:szCs w:val="24"/>
        </w:rPr>
        <w:t>.</w:t>
      </w:r>
      <w:r w:rsidRPr="004B69EF">
        <w:rPr>
          <w:rFonts w:ascii="Times New Roman" w:hAnsi="Times New Roman" w:cs="Times New Roman"/>
          <w:b/>
          <w:i/>
          <w:sz w:val="24"/>
          <w:szCs w:val="24"/>
        </w:rPr>
        <w:t xml:space="preserve"> </w:t>
      </w:r>
    </w:p>
    <w:p w:rsidR="001E2546" w:rsidRDefault="00AD213A" w:rsidP="00F244BD">
      <w:pPr>
        <w:autoSpaceDE w:val="0"/>
        <w:autoSpaceDN w:val="0"/>
        <w:adjustRightInd w:val="0"/>
        <w:spacing w:after="0"/>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Pagal patvirtintą tvarkos aprašą</w:t>
      </w:r>
      <w:r w:rsidRPr="00AD213A">
        <w:rPr>
          <w:rFonts w:ascii="Times New Roman" w:eastAsia="Times New Roman" w:hAnsi="Times New Roman" w:cs="Times New Roman"/>
          <w:sz w:val="24"/>
          <w:szCs w:val="24"/>
          <w:vertAlign w:val="superscript"/>
          <w:lang w:eastAsia="lt-LT"/>
        </w:rPr>
        <w:t>2</w:t>
      </w:r>
      <w:r>
        <w:rPr>
          <w:rFonts w:ascii="Times New Roman" w:eastAsia="Times New Roman" w:hAnsi="Times New Roman" w:cs="Times New Roman"/>
          <w:sz w:val="24"/>
          <w:szCs w:val="24"/>
          <w:vertAlign w:val="superscript"/>
          <w:lang w:eastAsia="lt-LT"/>
        </w:rPr>
        <w:t xml:space="preserve">  </w:t>
      </w:r>
      <w:r>
        <w:rPr>
          <w:rFonts w:ascii="Times New Roman" w:eastAsia="Times New Roman" w:hAnsi="Times New Roman" w:cs="Times New Roman"/>
          <w:sz w:val="24"/>
          <w:szCs w:val="24"/>
          <w:lang w:eastAsia="lt-LT"/>
        </w:rPr>
        <w:t xml:space="preserve">ne mažiau kaip 50 procentų nuo bendros rajono savivaldybei skiriamų programos lėšų turi būti panaudojama kapitalo investicijoms (kapitalui formuoti) ir ne mažiau kaip 5 procentai saugaus eismo priemonėms įgyvendinti. </w:t>
      </w:r>
      <w:r w:rsidR="004B6144">
        <w:rPr>
          <w:rFonts w:ascii="Times New Roman" w:eastAsia="Times New Roman" w:hAnsi="Times New Roman" w:cs="Times New Roman"/>
          <w:sz w:val="24"/>
          <w:szCs w:val="24"/>
          <w:lang w:eastAsia="lt-LT"/>
        </w:rPr>
        <w:t xml:space="preserve">2018 metais </w:t>
      </w:r>
      <w:r w:rsidR="00F152F7">
        <w:rPr>
          <w:rFonts w:ascii="Times New Roman" w:eastAsia="Times New Roman" w:hAnsi="Times New Roman" w:cs="Times New Roman"/>
          <w:sz w:val="24"/>
          <w:szCs w:val="24"/>
          <w:lang w:eastAsia="lt-LT"/>
        </w:rPr>
        <w:t>kapitalui formuoti buvo panaudota 53,5 proc., eismo saugumui – 7,5 proc.</w:t>
      </w:r>
    </w:p>
    <w:p w:rsidR="00F152F7" w:rsidRPr="00AD213A" w:rsidRDefault="00882B1E" w:rsidP="00882B1E">
      <w:pPr>
        <w:autoSpaceDE w:val="0"/>
        <w:autoSpaceDN w:val="0"/>
        <w:adjustRightInd w:val="0"/>
        <w:spacing w:after="0"/>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Atlikt</w:t>
      </w:r>
      <w:r w:rsidR="00EE5C27">
        <w:rPr>
          <w:rFonts w:ascii="Times New Roman" w:eastAsia="Times New Roman" w:hAnsi="Times New Roman" w:cs="Times New Roman"/>
          <w:sz w:val="24"/>
          <w:szCs w:val="24"/>
          <w:lang w:eastAsia="lt-LT"/>
        </w:rPr>
        <w:t xml:space="preserve">as patikrinimas dėl </w:t>
      </w:r>
      <w:r w:rsidR="00281E16" w:rsidRPr="00882B1E">
        <w:rPr>
          <w:rFonts w:ascii="Times New Roman" w:eastAsia="Times New Roman" w:hAnsi="Times New Roman" w:cs="Times New Roman"/>
          <w:sz w:val="24"/>
          <w:szCs w:val="24"/>
          <w:lang w:eastAsia="lt-LT"/>
        </w:rPr>
        <w:t>programos lėšų skyrim</w:t>
      </w:r>
      <w:r w:rsidR="00EE5C27">
        <w:rPr>
          <w:rFonts w:ascii="Times New Roman" w:eastAsia="Times New Roman" w:hAnsi="Times New Roman" w:cs="Times New Roman"/>
          <w:sz w:val="24"/>
          <w:szCs w:val="24"/>
          <w:lang w:eastAsia="lt-LT"/>
        </w:rPr>
        <w:t>o</w:t>
      </w:r>
      <w:r w:rsidR="00281E16" w:rsidRPr="00882B1E">
        <w:rPr>
          <w:rFonts w:ascii="Times New Roman" w:eastAsia="Times New Roman" w:hAnsi="Times New Roman" w:cs="Times New Roman"/>
          <w:sz w:val="24"/>
          <w:szCs w:val="24"/>
          <w:lang w:eastAsia="lt-LT"/>
        </w:rPr>
        <w:t xml:space="preserve"> ir panaudojim</w:t>
      </w:r>
      <w:r w:rsidR="00EE5C27">
        <w:rPr>
          <w:rFonts w:ascii="Times New Roman" w:eastAsia="Times New Roman" w:hAnsi="Times New Roman" w:cs="Times New Roman"/>
          <w:sz w:val="24"/>
          <w:szCs w:val="24"/>
          <w:lang w:eastAsia="lt-LT"/>
        </w:rPr>
        <w:t>o</w:t>
      </w:r>
      <w:r w:rsidR="00281E16" w:rsidRPr="00882B1E">
        <w:rPr>
          <w:rFonts w:ascii="Times New Roman" w:eastAsia="Times New Roman" w:hAnsi="Times New Roman" w:cs="Times New Roman"/>
          <w:sz w:val="24"/>
          <w:szCs w:val="24"/>
          <w:lang w:eastAsia="lt-LT"/>
        </w:rPr>
        <w:t xml:space="preserve"> objekte „Kelio Vincgalio k. DT – 54 kapitalinio remonto projektavimas ir darbai“</w:t>
      </w:r>
      <w:r w:rsidR="00EE5C27">
        <w:rPr>
          <w:rFonts w:ascii="Times New Roman" w:eastAsia="Times New Roman" w:hAnsi="Times New Roman" w:cs="Times New Roman"/>
          <w:sz w:val="24"/>
          <w:szCs w:val="24"/>
          <w:lang w:eastAsia="lt-LT"/>
        </w:rPr>
        <w:t xml:space="preserve"> (pagal S</w:t>
      </w:r>
      <w:r w:rsidR="00EE5C27" w:rsidRPr="00882B1E">
        <w:rPr>
          <w:rFonts w:ascii="Times New Roman" w:eastAsia="Times New Roman" w:hAnsi="Times New Roman" w:cs="Times New Roman"/>
          <w:sz w:val="24"/>
          <w:szCs w:val="24"/>
          <w:lang w:eastAsia="lt-LT"/>
        </w:rPr>
        <w:t>avivaldybės tarybos narių</w:t>
      </w:r>
      <w:r w:rsidR="00EE5C27" w:rsidRPr="00EE5C27">
        <w:rPr>
          <w:rFonts w:ascii="Times New Roman" w:eastAsia="Times New Roman" w:hAnsi="Times New Roman" w:cs="Times New Roman"/>
          <w:sz w:val="24"/>
          <w:szCs w:val="24"/>
          <w:lang w:eastAsia="lt-LT"/>
        </w:rPr>
        <w:t xml:space="preserve"> </w:t>
      </w:r>
      <w:r w:rsidR="00EE5C27" w:rsidRPr="00882B1E">
        <w:rPr>
          <w:rFonts w:ascii="Times New Roman" w:eastAsia="Times New Roman" w:hAnsi="Times New Roman" w:cs="Times New Roman"/>
          <w:sz w:val="24"/>
          <w:szCs w:val="24"/>
          <w:lang w:eastAsia="lt-LT"/>
        </w:rPr>
        <w:t>prašymą dėl Vietos savivaldos įstatymo pažeidimų</w:t>
      </w:r>
      <w:r w:rsidR="00EE5C27">
        <w:rPr>
          <w:rFonts w:ascii="Times New Roman" w:eastAsia="Times New Roman" w:hAnsi="Times New Roman" w:cs="Times New Roman"/>
          <w:sz w:val="24"/>
          <w:szCs w:val="24"/>
          <w:lang w:eastAsia="lt-LT"/>
        </w:rPr>
        <w:t xml:space="preserve">). </w:t>
      </w:r>
      <w:r w:rsidRPr="00882B1E">
        <w:rPr>
          <w:rFonts w:ascii="Times New Roman" w:eastAsia="Times New Roman" w:hAnsi="Times New Roman" w:cs="Times New Roman"/>
          <w:sz w:val="24"/>
          <w:szCs w:val="24"/>
          <w:lang w:eastAsia="lt-LT"/>
        </w:rPr>
        <w:t>Išanalizavus</w:t>
      </w:r>
      <w:r w:rsidR="00EE5C27">
        <w:rPr>
          <w:rFonts w:ascii="Times New Roman" w:eastAsia="Times New Roman" w:hAnsi="Times New Roman" w:cs="Times New Roman"/>
          <w:sz w:val="24"/>
          <w:szCs w:val="24"/>
          <w:lang w:eastAsia="lt-LT"/>
        </w:rPr>
        <w:t xml:space="preserve"> surinktą medžiagą</w:t>
      </w:r>
      <w:r w:rsidR="002D3D6B">
        <w:rPr>
          <w:rFonts w:ascii="Times New Roman" w:eastAsia="Times New Roman" w:hAnsi="Times New Roman" w:cs="Times New Roman"/>
          <w:sz w:val="24"/>
          <w:szCs w:val="24"/>
          <w:lang w:eastAsia="lt-LT"/>
        </w:rPr>
        <w:t xml:space="preserve"> -</w:t>
      </w:r>
      <w:r w:rsidR="00EE5C27">
        <w:rPr>
          <w:rFonts w:ascii="Times New Roman" w:eastAsia="Times New Roman" w:hAnsi="Times New Roman" w:cs="Times New Roman"/>
          <w:sz w:val="24"/>
          <w:szCs w:val="24"/>
          <w:lang w:eastAsia="lt-LT"/>
        </w:rPr>
        <w:t xml:space="preserve"> </w:t>
      </w:r>
      <w:r w:rsidRPr="00882B1E">
        <w:rPr>
          <w:rFonts w:ascii="Times New Roman" w:eastAsia="Times New Roman" w:hAnsi="Times New Roman" w:cs="Times New Roman"/>
          <w:sz w:val="24"/>
          <w:szCs w:val="24"/>
          <w:lang w:eastAsia="lt-LT"/>
        </w:rPr>
        <w:t>Vietos savivaldos įstatymo ir Kėdainių rajono tarybos sprendimų pažeidimų nenustatyta.</w:t>
      </w:r>
    </w:p>
    <w:p w:rsidR="001E2546" w:rsidRPr="004B69EF" w:rsidRDefault="00413547" w:rsidP="004B69EF">
      <w:pPr>
        <w:autoSpaceDE w:val="0"/>
        <w:autoSpaceDN w:val="0"/>
        <w:adjustRightInd w:val="0"/>
        <w:spacing w:after="0"/>
        <w:ind w:firstLine="851"/>
        <w:jc w:val="both"/>
        <w:rPr>
          <w:rFonts w:ascii="Times New Roman" w:eastAsia="Times New Roman" w:hAnsi="Times New Roman"/>
          <w:sz w:val="24"/>
          <w:szCs w:val="24"/>
          <w:lang w:eastAsia="lt-LT"/>
        </w:rPr>
      </w:pPr>
      <w:bookmarkStart w:id="3" w:name="_Hlk2172211"/>
      <w:r w:rsidRPr="004B69EF">
        <w:rPr>
          <w:rFonts w:ascii="Times New Roman" w:eastAsia="Times New Roman" w:hAnsi="Times New Roman" w:cs="Times New Roman"/>
          <w:sz w:val="24"/>
          <w:szCs w:val="24"/>
          <w:lang w:eastAsia="lt-LT"/>
        </w:rPr>
        <w:lastRenderedPageBreak/>
        <w:t>Kelių priežiūros ir plėtros programos finansavimo lėš</w:t>
      </w:r>
      <w:r w:rsidR="002B380E" w:rsidRPr="004B69EF">
        <w:rPr>
          <w:rFonts w:ascii="Times New Roman" w:eastAsia="Times New Roman" w:hAnsi="Times New Roman" w:cs="Times New Roman"/>
          <w:sz w:val="24"/>
          <w:szCs w:val="24"/>
          <w:lang w:eastAsia="lt-LT"/>
        </w:rPr>
        <w:t xml:space="preserve">os paskirstytos vadovaujantis patvirtintu aprašu. </w:t>
      </w:r>
      <w:r w:rsidR="005E1C80" w:rsidRPr="004B69EF">
        <w:rPr>
          <w:rFonts w:ascii="Times New Roman" w:eastAsia="Times New Roman" w:hAnsi="Times New Roman"/>
          <w:sz w:val="24"/>
          <w:szCs w:val="24"/>
          <w:lang w:eastAsia="lt-LT"/>
        </w:rPr>
        <w:t>Lėšos panaudotos pagal finansavimo sutartis, jose nurodytiems darbams ir paslaugoms apmokėti.</w:t>
      </w:r>
      <w:r w:rsidR="004F0914" w:rsidRPr="004B69EF">
        <w:rPr>
          <w:rFonts w:ascii="Times New Roman" w:eastAsia="Times New Roman" w:hAnsi="Times New Roman" w:cs="Times New Roman"/>
          <w:sz w:val="24"/>
          <w:szCs w:val="24"/>
          <w:lang w:eastAsia="lt-LT"/>
        </w:rPr>
        <w:t xml:space="preserve"> 201</w:t>
      </w:r>
      <w:r w:rsidR="004B69EF">
        <w:rPr>
          <w:rFonts w:ascii="Times New Roman" w:eastAsia="Times New Roman" w:hAnsi="Times New Roman" w:cs="Times New Roman"/>
          <w:sz w:val="24"/>
          <w:szCs w:val="24"/>
          <w:lang w:eastAsia="lt-LT"/>
        </w:rPr>
        <w:t>8</w:t>
      </w:r>
      <w:r w:rsidR="004F0914" w:rsidRPr="004B69EF">
        <w:rPr>
          <w:rFonts w:ascii="Times New Roman" w:eastAsia="Times New Roman" w:hAnsi="Times New Roman" w:cs="Times New Roman"/>
          <w:sz w:val="24"/>
          <w:szCs w:val="24"/>
          <w:lang w:eastAsia="lt-LT"/>
        </w:rPr>
        <w:t xml:space="preserve"> metų finansinių ir biudžeto vykdymo ataskait</w:t>
      </w:r>
      <w:r w:rsidR="00B745B5" w:rsidRPr="004B69EF">
        <w:rPr>
          <w:rFonts w:ascii="Times New Roman" w:eastAsia="Times New Roman" w:hAnsi="Times New Roman" w:cs="Times New Roman"/>
          <w:sz w:val="24"/>
          <w:szCs w:val="24"/>
          <w:lang w:eastAsia="lt-LT"/>
        </w:rPr>
        <w:t>os</w:t>
      </w:r>
      <w:r w:rsidR="004F0914" w:rsidRPr="004B69EF">
        <w:rPr>
          <w:rFonts w:ascii="Times New Roman" w:eastAsia="Times New Roman" w:hAnsi="Times New Roman" w:cs="Times New Roman"/>
          <w:sz w:val="24"/>
          <w:szCs w:val="24"/>
          <w:lang w:eastAsia="lt-LT"/>
        </w:rPr>
        <w:t xml:space="preserve"> parengt</w:t>
      </w:r>
      <w:r w:rsidR="00B745B5" w:rsidRPr="004B69EF">
        <w:rPr>
          <w:rFonts w:ascii="Times New Roman" w:eastAsia="Times New Roman" w:hAnsi="Times New Roman" w:cs="Times New Roman"/>
          <w:sz w:val="24"/>
          <w:szCs w:val="24"/>
          <w:lang w:eastAsia="lt-LT"/>
        </w:rPr>
        <w:t>os</w:t>
      </w:r>
      <w:r w:rsidR="004F0914" w:rsidRPr="004B69EF">
        <w:rPr>
          <w:rFonts w:ascii="Times New Roman" w:eastAsia="Times New Roman" w:hAnsi="Times New Roman" w:cs="Times New Roman"/>
          <w:sz w:val="24"/>
          <w:szCs w:val="24"/>
          <w:lang w:eastAsia="lt-LT"/>
        </w:rPr>
        <w:t xml:space="preserve"> pagal teisės aktų reikalavimus ir visais reikšmingais atžvilgiais teisingai atspindi visas įvykusias ūkines operacijas</w:t>
      </w:r>
      <w:r w:rsidR="00B745B5" w:rsidRPr="004B69EF">
        <w:rPr>
          <w:rFonts w:ascii="Times New Roman" w:eastAsia="Times New Roman" w:hAnsi="Times New Roman" w:cs="Times New Roman"/>
          <w:sz w:val="24"/>
          <w:szCs w:val="24"/>
          <w:lang w:eastAsia="lt-LT"/>
        </w:rPr>
        <w:t>.</w:t>
      </w:r>
    </w:p>
    <w:bookmarkEnd w:id="3"/>
    <w:p w:rsidR="001E2546" w:rsidRDefault="001E2546" w:rsidP="00F244BD">
      <w:pPr>
        <w:spacing w:after="0"/>
        <w:ind w:firstLine="720"/>
        <w:jc w:val="both"/>
        <w:rPr>
          <w:rFonts w:ascii="Times New Roman" w:eastAsia="Times New Roman" w:hAnsi="Times New Roman"/>
          <w:sz w:val="24"/>
          <w:szCs w:val="24"/>
          <w:lang w:eastAsia="lt-LT"/>
        </w:rPr>
      </w:pPr>
    </w:p>
    <w:p w:rsidR="00FE09F3" w:rsidRDefault="00FE09F3" w:rsidP="00F244BD">
      <w:pPr>
        <w:spacing w:after="0"/>
        <w:ind w:firstLine="720"/>
        <w:jc w:val="both"/>
        <w:rPr>
          <w:rFonts w:ascii="Times New Roman" w:eastAsia="Times New Roman" w:hAnsi="Times New Roman"/>
          <w:sz w:val="24"/>
          <w:szCs w:val="24"/>
          <w:lang w:eastAsia="lt-LT"/>
        </w:rPr>
      </w:pPr>
    </w:p>
    <w:p w:rsidR="00FE09F3" w:rsidRPr="004B69EF" w:rsidRDefault="00FE09F3" w:rsidP="00F244BD">
      <w:pPr>
        <w:spacing w:after="0"/>
        <w:ind w:firstLine="720"/>
        <w:jc w:val="both"/>
        <w:rPr>
          <w:rFonts w:ascii="Times New Roman" w:eastAsia="Times New Roman" w:hAnsi="Times New Roman"/>
          <w:sz w:val="24"/>
          <w:szCs w:val="24"/>
          <w:lang w:eastAsia="lt-LT"/>
        </w:rPr>
      </w:pPr>
    </w:p>
    <w:p w:rsidR="001E2546" w:rsidRPr="004B69EF" w:rsidRDefault="001E2546" w:rsidP="00F244BD">
      <w:pPr>
        <w:spacing w:after="0"/>
        <w:ind w:firstLine="720"/>
        <w:jc w:val="both"/>
        <w:rPr>
          <w:rFonts w:ascii="Times New Roman" w:eastAsia="Times New Roman" w:hAnsi="Times New Roman"/>
          <w:sz w:val="24"/>
          <w:szCs w:val="24"/>
          <w:lang w:eastAsia="lt-LT"/>
        </w:rPr>
      </w:pPr>
    </w:p>
    <w:p w:rsidR="00B745B5" w:rsidRDefault="00BB70DC" w:rsidP="00082097">
      <w:pPr>
        <w:spacing w:after="0"/>
        <w:jc w:val="both"/>
        <w:rPr>
          <w:rFonts w:ascii="Times New Roman" w:hAnsi="Times New Roman"/>
          <w:sz w:val="24"/>
          <w:szCs w:val="24"/>
        </w:rPr>
      </w:pPr>
      <w:r w:rsidRPr="004B69EF">
        <w:rPr>
          <w:rFonts w:ascii="Times New Roman" w:hAnsi="Times New Roman"/>
          <w:sz w:val="24"/>
          <w:szCs w:val="24"/>
        </w:rPr>
        <w:t>Savivaldybės kontrolierė                                                                                       Zita Valiauskienė</w:t>
      </w: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Default="00FE09F3" w:rsidP="00082097">
      <w:pPr>
        <w:spacing w:after="0"/>
        <w:jc w:val="both"/>
        <w:rPr>
          <w:rFonts w:ascii="Times New Roman" w:hAnsi="Times New Roman"/>
          <w:sz w:val="24"/>
          <w:szCs w:val="24"/>
        </w:rPr>
      </w:pPr>
    </w:p>
    <w:p w:rsidR="00FE09F3" w:rsidRPr="00082097" w:rsidRDefault="00FE09F3" w:rsidP="00082097">
      <w:pPr>
        <w:spacing w:after="0"/>
        <w:jc w:val="both"/>
        <w:rPr>
          <w:rFonts w:ascii="Times New Roman" w:hAnsi="Times New Roman"/>
          <w:sz w:val="24"/>
          <w:szCs w:val="24"/>
        </w:rPr>
      </w:pPr>
    </w:p>
    <w:p w:rsidR="00C84AFB" w:rsidRPr="004B69EF" w:rsidRDefault="00C84AFB" w:rsidP="00F244BD">
      <w:pPr>
        <w:jc w:val="right"/>
        <w:rPr>
          <w:rFonts w:ascii="Times New Roman" w:hAnsi="Times New Roman" w:cs="Times New Roman"/>
          <w:sz w:val="24"/>
          <w:szCs w:val="24"/>
        </w:rPr>
      </w:pPr>
      <w:r w:rsidRPr="004B69EF">
        <w:rPr>
          <w:rFonts w:ascii="Times New Roman" w:hAnsi="Times New Roman" w:cs="Times New Roman"/>
          <w:sz w:val="24"/>
          <w:szCs w:val="24"/>
        </w:rPr>
        <w:lastRenderedPageBreak/>
        <w:t>1 priedas</w:t>
      </w:r>
    </w:p>
    <w:p w:rsidR="00185D41" w:rsidRPr="004B69EF" w:rsidRDefault="00185D41" w:rsidP="00185D41">
      <w:pPr>
        <w:spacing w:after="0"/>
        <w:jc w:val="center"/>
        <w:rPr>
          <w:rFonts w:ascii="Times New Roman" w:hAnsi="Times New Roman" w:cs="Times New Roman"/>
          <w:b/>
          <w:sz w:val="24"/>
          <w:szCs w:val="24"/>
        </w:rPr>
      </w:pPr>
      <w:r w:rsidRPr="004B69EF">
        <w:rPr>
          <w:rFonts w:ascii="Times New Roman" w:hAnsi="Times New Roman" w:cs="Times New Roman"/>
          <w:b/>
          <w:sz w:val="24"/>
          <w:szCs w:val="24"/>
        </w:rPr>
        <w:t>Kelių priežiūros ir plėtros programos</w:t>
      </w:r>
    </w:p>
    <w:p w:rsidR="00185D41" w:rsidRPr="004B69EF" w:rsidRDefault="00185D41" w:rsidP="00185D41">
      <w:pPr>
        <w:spacing w:after="0"/>
        <w:jc w:val="center"/>
        <w:rPr>
          <w:rFonts w:ascii="Times New Roman" w:hAnsi="Times New Roman" w:cs="Times New Roman"/>
          <w:b/>
          <w:sz w:val="24"/>
          <w:szCs w:val="24"/>
        </w:rPr>
      </w:pPr>
      <w:r w:rsidRPr="004B69EF">
        <w:rPr>
          <w:rFonts w:ascii="Times New Roman" w:hAnsi="Times New Roman" w:cs="Times New Roman"/>
          <w:b/>
          <w:sz w:val="24"/>
          <w:szCs w:val="24"/>
        </w:rPr>
        <w:t xml:space="preserve"> finansavimo lėšų panaudojimas</w:t>
      </w:r>
    </w:p>
    <w:p w:rsidR="00185D41" w:rsidRPr="004B69EF" w:rsidRDefault="00185D41" w:rsidP="00185D41">
      <w:pPr>
        <w:spacing w:after="0"/>
        <w:jc w:val="center"/>
        <w:rPr>
          <w:rFonts w:ascii="Times New Roman" w:hAnsi="Times New Roman" w:cs="Times New Roman"/>
          <w:b/>
          <w:sz w:val="24"/>
          <w:szCs w:val="24"/>
        </w:rPr>
      </w:pPr>
    </w:p>
    <w:tbl>
      <w:tblPr>
        <w:tblStyle w:val="Lentelstinklelis"/>
        <w:tblW w:w="10075" w:type="dxa"/>
        <w:tblLook w:val="04A0" w:firstRow="1" w:lastRow="0" w:firstColumn="1" w:lastColumn="0" w:noHBand="0" w:noVBand="1"/>
      </w:tblPr>
      <w:tblGrid>
        <w:gridCol w:w="718"/>
        <w:gridCol w:w="4176"/>
        <w:gridCol w:w="1473"/>
        <w:gridCol w:w="1620"/>
        <w:gridCol w:w="1332"/>
        <w:gridCol w:w="756"/>
      </w:tblGrid>
      <w:tr w:rsidR="001872E0" w:rsidRPr="004B69EF" w:rsidTr="00BA5B49">
        <w:trPr>
          <w:trHeight w:val="552"/>
        </w:trPr>
        <w:tc>
          <w:tcPr>
            <w:tcW w:w="718" w:type="dxa"/>
            <w:vMerge w:val="restart"/>
            <w:hideMark/>
          </w:tcPr>
          <w:p w:rsidR="00C84AFB" w:rsidRPr="004B69EF" w:rsidRDefault="00C84AFB" w:rsidP="00F244BD">
            <w:pPr>
              <w:spacing w:line="276" w:lineRule="auto"/>
              <w:jc w:val="center"/>
              <w:rPr>
                <w:rFonts w:ascii="Times New Roman" w:hAnsi="Times New Roman" w:cs="Times New Roman"/>
                <w:b/>
                <w:bCs/>
              </w:rPr>
            </w:pPr>
            <w:r w:rsidRPr="004B69EF">
              <w:rPr>
                <w:rFonts w:ascii="Times New Roman" w:hAnsi="Times New Roman" w:cs="Times New Roman"/>
                <w:b/>
                <w:bCs/>
              </w:rPr>
              <w:t>Eil. Nr.</w:t>
            </w:r>
          </w:p>
        </w:tc>
        <w:tc>
          <w:tcPr>
            <w:tcW w:w="4176" w:type="dxa"/>
            <w:vMerge w:val="restart"/>
            <w:hideMark/>
          </w:tcPr>
          <w:p w:rsidR="00C84AFB" w:rsidRPr="004B69EF" w:rsidRDefault="00C84AFB" w:rsidP="00F244BD">
            <w:pPr>
              <w:spacing w:line="276" w:lineRule="auto"/>
              <w:jc w:val="center"/>
              <w:rPr>
                <w:rFonts w:ascii="Times New Roman" w:hAnsi="Times New Roman" w:cs="Times New Roman"/>
                <w:b/>
                <w:bCs/>
              </w:rPr>
            </w:pPr>
            <w:r w:rsidRPr="004B69EF">
              <w:rPr>
                <w:rFonts w:ascii="Times New Roman" w:hAnsi="Times New Roman" w:cs="Times New Roman"/>
                <w:b/>
                <w:bCs/>
              </w:rPr>
              <w:t xml:space="preserve">Objekto pavadinimas </w:t>
            </w:r>
          </w:p>
        </w:tc>
        <w:tc>
          <w:tcPr>
            <w:tcW w:w="1473" w:type="dxa"/>
            <w:vMerge w:val="restart"/>
            <w:hideMark/>
          </w:tcPr>
          <w:p w:rsidR="00C84AFB" w:rsidRPr="004B69EF" w:rsidRDefault="00C84AFB" w:rsidP="00F244BD">
            <w:pPr>
              <w:spacing w:line="276" w:lineRule="auto"/>
              <w:jc w:val="both"/>
              <w:rPr>
                <w:rFonts w:ascii="Times New Roman" w:hAnsi="Times New Roman" w:cs="Times New Roman"/>
                <w:b/>
                <w:bCs/>
              </w:rPr>
            </w:pPr>
            <w:r w:rsidRPr="004B69EF">
              <w:rPr>
                <w:rFonts w:ascii="Times New Roman" w:eastAsia="Times New Roman" w:hAnsi="Times New Roman" w:cs="Times New Roman"/>
                <w:b/>
                <w:bCs/>
                <w:lang w:eastAsia="lt-LT"/>
              </w:rPr>
              <w:t>Numatytos lėšos</w:t>
            </w:r>
            <w:r w:rsidRPr="004B69EF">
              <w:rPr>
                <w:rFonts w:ascii="Times New Roman" w:hAnsi="Times New Roman" w:cs="Times New Roman"/>
                <w:b/>
                <w:bCs/>
              </w:rPr>
              <w:t xml:space="preserve"> Tarybos sprendimu 201</w:t>
            </w:r>
            <w:r w:rsidR="00C51AE2">
              <w:rPr>
                <w:rFonts w:ascii="Times New Roman" w:hAnsi="Times New Roman" w:cs="Times New Roman"/>
                <w:b/>
                <w:bCs/>
              </w:rPr>
              <w:t>8</w:t>
            </w:r>
            <w:r w:rsidRPr="004B69EF">
              <w:rPr>
                <w:rFonts w:ascii="Times New Roman" w:hAnsi="Times New Roman" w:cs="Times New Roman"/>
                <w:b/>
                <w:bCs/>
              </w:rPr>
              <w:t>-</w:t>
            </w:r>
            <w:r w:rsidR="00C51AE2">
              <w:rPr>
                <w:rFonts w:ascii="Times New Roman" w:hAnsi="Times New Roman" w:cs="Times New Roman"/>
                <w:b/>
                <w:bCs/>
              </w:rPr>
              <w:t>10</w:t>
            </w:r>
            <w:r w:rsidRPr="004B69EF">
              <w:rPr>
                <w:rFonts w:ascii="Times New Roman" w:hAnsi="Times New Roman" w:cs="Times New Roman"/>
                <w:b/>
                <w:bCs/>
              </w:rPr>
              <w:t>-2</w:t>
            </w:r>
            <w:r w:rsidR="00DF2000">
              <w:rPr>
                <w:rFonts w:ascii="Times New Roman" w:hAnsi="Times New Roman" w:cs="Times New Roman"/>
                <w:b/>
                <w:bCs/>
              </w:rPr>
              <w:t>6</w:t>
            </w:r>
            <w:r w:rsidRPr="004B69EF">
              <w:rPr>
                <w:rFonts w:ascii="Times New Roman" w:hAnsi="Times New Roman" w:cs="Times New Roman"/>
                <w:b/>
                <w:bCs/>
              </w:rPr>
              <w:t xml:space="preserve"> Nr. TS-1</w:t>
            </w:r>
            <w:r w:rsidR="00DF2000">
              <w:rPr>
                <w:rFonts w:ascii="Times New Roman" w:hAnsi="Times New Roman" w:cs="Times New Roman"/>
                <w:b/>
                <w:bCs/>
              </w:rPr>
              <w:t>97</w:t>
            </w:r>
            <w:r w:rsidRPr="004B69EF">
              <w:rPr>
                <w:rFonts w:ascii="Times New Roman" w:hAnsi="Times New Roman" w:cs="Times New Roman"/>
                <w:b/>
                <w:bCs/>
              </w:rPr>
              <w:t>, Eur</w:t>
            </w:r>
          </w:p>
        </w:tc>
        <w:tc>
          <w:tcPr>
            <w:tcW w:w="1620" w:type="dxa"/>
            <w:vMerge w:val="restart"/>
            <w:hideMark/>
          </w:tcPr>
          <w:p w:rsidR="00C84AFB" w:rsidRPr="004B69EF" w:rsidRDefault="00C84AFB" w:rsidP="00F244BD">
            <w:pPr>
              <w:spacing w:line="276" w:lineRule="auto"/>
              <w:jc w:val="both"/>
              <w:rPr>
                <w:rFonts w:ascii="Times New Roman" w:hAnsi="Times New Roman" w:cs="Times New Roman"/>
                <w:b/>
                <w:bCs/>
              </w:rPr>
            </w:pPr>
            <w:r w:rsidRPr="004B69EF">
              <w:rPr>
                <w:rFonts w:ascii="Times New Roman" w:hAnsi="Times New Roman" w:cs="Times New Roman"/>
                <w:b/>
                <w:bCs/>
              </w:rPr>
              <w:t>Faktiškai panaudotos lėšos (Eur)</w:t>
            </w:r>
          </w:p>
        </w:tc>
        <w:tc>
          <w:tcPr>
            <w:tcW w:w="2088" w:type="dxa"/>
            <w:gridSpan w:val="2"/>
            <w:hideMark/>
          </w:tcPr>
          <w:p w:rsidR="00C84AFB" w:rsidRPr="004B69EF" w:rsidRDefault="00C84AFB" w:rsidP="00F244BD">
            <w:pPr>
              <w:spacing w:line="276" w:lineRule="auto"/>
              <w:jc w:val="both"/>
              <w:rPr>
                <w:rFonts w:ascii="Times New Roman" w:hAnsi="Times New Roman" w:cs="Times New Roman"/>
                <w:b/>
                <w:bCs/>
              </w:rPr>
            </w:pPr>
            <w:r w:rsidRPr="004B69EF">
              <w:rPr>
                <w:rFonts w:ascii="Times New Roman" w:hAnsi="Times New Roman" w:cs="Times New Roman"/>
                <w:b/>
                <w:bCs/>
              </w:rPr>
              <w:t>Įvykdymas</w:t>
            </w:r>
          </w:p>
        </w:tc>
      </w:tr>
      <w:tr w:rsidR="001872E0" w:rsidRPr="004B69EF" w:rsidTr="00BA5B49">
        <w:trPr>
          <w:trHeight w:val="1025"/>
        </w:trPr>
        <w:tc>
          <w:tcPr>
            <w:tcW w:w="718" w:type="dxa"/>
            <w:vMerge/>
            <w:hideMark/>
          </w:tcPr>
          <w:p w:rsidR="00C84AFB" w:rsidRPr="004B69EF" w:rsidRDefault="00C84AFB" w:rsidP="00F244BD">
            <w:pPr>
              <w:spacing w:line="276" w:lineRule="auto"/>
              <w:jc w:val="both"/>
              <w:rPr>
                <w:rFonts w:ascii="Times New Roman" w:hAnsi="Times New Roman" w:cs="Times New Roman"/>
                <w:b/>
                <w:bCs/>
              </w:rPr>
            </w:pPr>
          </w:p>
        </w:tc>
        <w:tc>
          <w:tcPr>
            <w:tcW w:w="4176" w:type="dxa"/>
            <w:vMerge/>
            <w:hideMark/>
          </w:tcPr>
          <w:p w:rsidR="00C84AFB" w:rsidRPr="004B69EF" w:rsidRDefault="00C84AFB" w:rsidP="00F244BD">
            <w:pPr>
              <w:spacing w:line="276" w:lineRule="auto"/>
              <w:jc w:val="both"/>
              <w:rPr>
                <w:rFonts w:ascii="Times New Roman" w:hAnsi="Times New Roman" w:cs="Times New Roman"/>
                <w:b/>
                <w:bCs/>
              </w:rPr>
            </w:pPr>
          </w:p>
        </w:tc>
        <w:tc>
          <w:tcPr>
            <w:tcW w:w="1473" w:type="dxa"/>
            <w:vMerge/>
            <w:hideMark/>
          </w:tcPr>
          <w:p w:rsidR="00C84AFB" w:rsidRPr="004B69EF" w:rsidRDefault="00C84AFB" w:rsidP="00F244BD">
            <w:pPr>
              <w:spacing w:line="276" w:lineRule="auto"/>
              <w:jc w:val="both"/>
              <w:rPr>
                <w:rFonts w:ascii="Times New Roman" w:hAnsi="Times New Roman" w:cs="Times New Roman"/>
                <w:b/>
                <w:bCs/>
              </w:rPr>
            </w:pPr>
          </w:p>
        </w:tc>
        <w:tc>
          <w:tcPr>
            <w:tcW w:w="1620" w:type="dxa"/>
            <w:vMerge/>
            <w:hideMark/>
          </w:tcPr>
          <w:p w:rsidR="00C84AFB" w:rsidRPr="004B69EF" w:rsidRDefault="00C84AFB" w:rsidP="00F244BD">
            <w:pPr>
              <w:spacing w:line="276" w:lineRule="auto"/>
              <w:jc w:val="both"/>
              <w:rPr>
                <w:rFonts w:ascii="Times New Roman" w:hAnsi="Times New Roman" w:cs="Times New Roman"/>
                <w:b/>
                <w:bCs/>
              </w:rPr>
            </w:pPr>
          </w:p>
        </w:tc>
        <w:tc>
          <w:tcPr>
            <w:tcW w:w="1332" w:type="dxa"/>
            <w:hideMark/>
          </w:tcPr>
          <w:p w:rsidR="00C84AFB" w:rsidRPr="004B69EF" w:rsidRDefault="00C84AFB" w:rsidP="00F244BD">
            <w:pPr>
              <w:spacing w:line="276" w:lineRule="auto"/>
              <w:jc w:val="both"/>
              <w:rPr>
                <w:rFonts w:ascii="Times New Roman" w:hAnsi="Times New Roman" w:cs="Times New Roman"/>
                <w:b/>
                <w:bCs/>
              </w:rPr>
            </w:pPr>
            <w:r w:rsidRPr="004B69EF">
              <w:rPr>
                <w:rFonts w:ascii="Times New Roman" w:hAnsi="Times New Roman" w:cs="Times New Roman"/>
                <w:b/>
                <w:bCs/>
              </w:rPr>
              <w:t>Eur</w:t>
            </w:r>
          </w:p>
        </w:tc>
        <w:tc>
          <w:tcPr>
            <w:tcW w:w="756" w:type="dxa"/>
            <w:hideMark/>
          </w:tcPr>
          <w:p w:rsidR="00C84AFB" w:rsidRPr="004B69EF" w:rsidRDefault="00C84AFB" w:rsidP="00F244BD">
            <w:pPr>
              <w:spacing w:line="276" w:lineRule="auto"/>
              <w:jc w:val="both"/>
              <w:rPr>
                <w:rFonts w:ascii="Times New Roman" w:hAnsi="Times New Roman" w:cs="Times New Roman"/>
                <w:b/>
                <w:bCs/>
              </w:rPr>
            </w:pPr>
            <w:r w:rsidRPr="004B69EF">
              <w:rPr>
                <w:rFonts w:ascii="Times New Roman" w:hAnsi="Times New Roman" w:cs="Times New Roman"/>
                <w:b/>
                <w:bCs/>
              </w:rPr>
              <w:t>%</w:t>
            </w:r>
          </w:p>
        </w:tc>
      </w:tr>
      <w:tr w:rsidR="001872E0" w:rsidRPr="004B69EF" w:rsidTr="00BA5B49">
        <w:trPr>
          <w:trHeight w:val="287"/>
        </w:trPr>
        <w:tc>
          <w:tcPr>
            <w:tcW w:w="718" w:type="dxa"/>
            <w:hideMark/>
          </w:tcPr>
          <w:p w:rsidR="00C84AFB" w:rsidRPr="00EB23B2" w:rsidRDefault="00C84AFB" w:rsidP="002B6D4D">
            <w:pPr>
              <w:jc w:val="both"/>
              <w:rPr>
                <w:rFonts w:ascii="Times New Roman" w:hAnsi="Times New Roman" w:cs="Times New Roman"/>
                <w:b/>
                <w:bCs/>
              </w:rPr>
            </w:pPr>
            <w:r w:rsidRPr="00EB23B2">
              <w:rPr>
                <w:rFonts w:ascii="Times New Roman" w:hAnsi="Times New Roman" w:cs="Times New Roman"/>
                <w:b/>
                <w:bCs/>
              </w:rPr>
              <w:t>1.</w:t>
            </w:r>
          </w:p>
        </w:tc>
        <w:tc>
          <w:tcPr>
            <w:tcW w:w="4176" w:type="dxa"/>
            <w:hideMark/>
          </w:tcPr>
          <w:p w:rsidR="00C84AFB" w:rsidRPr="00EB23B2" w:rsidRDefault="00C84AFB" w:rsidP="002B6D4D">
            <w:pPr>
              <w:jc w:val="both"/>
              <w:rPr>
                <w:rFonts w:ascii="Times New Roman" w:hAnsi="Times New Roman" w:cs="Times New Roman"/>
                <w:b/>
                <w:bCs/>
              </w:rPr>
            </w:pPr>
            <w:r w:rsidRPr="00EB23B2">
              <w:rPr>
                <w:rFonts w:ascii="Times New Roman" w:hAnsi="Times New Roman" w:cs="Times New Roman"/>
                <w:b/>
                <w:bCs/>
              </w:rPr>
              <w:t>Dotnuvos seniūnija</w:t>
            </w:r>
          </w:p>
        </w:tc>
        <w:tc>
          <w:tcPr>
            <w:tcW w:w="1473"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139 603,00</w:t>
            </w:r>
          </w:p>
        </w:tc>
        <w:tc>
          <w:tcPr>
            <w:tcW w:w="1620"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139 432,39</w:t>
            </w:r>
          </w:p>
        </w:tc>
        <w:tc>
          <w:tcPr>
            <w:tcW w:w="1332"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170,61</w:t>
            </w:r>
          </w:p>
        </w:tc>
        <w:tc>
          <w:tcPr>
            <w:tcW w:w="756"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99,9</w:t>
            </w:r>
          </w:p>
        </w:tc>
      </w:tr>
      <w:tr w:rsidR="001872E0" w:rsidRPr="004B69EF" w:rsidTr="00BA5B49">
        <w:trPr>
          <w:trHeight w:val="492"/>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1.1</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 Seniūnijos keliai ir gatvės su žvyro danga – priežiūra (</w:t>
            </w:r>
            <w:proofErr w:type="spellStart"/>
            <w:r w:rsidRPr="00EB23B2">
              <w:rPr>
                <w:rFonts w:ascii="Times New Roman" w:hAnsi="Times New Roman" w:cs="Times New Roman"/>
              </w:rPr>
              <w:t>žvyravimas,greideriavimas</w:t>
            </w:r>
            <w:proofErr w:type="spellEnd"/>
            <w:r w:rsidRPr="00EB23B2">
              <w:rPr>
                <w:rFonts w:ascii="Times New Roman" w:hAnsi="Times New Roman" w:cs="Times New Roman"/>
              </w:rPr>
              <w:t>)</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10984,00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10982,48</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1,52</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414"/>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1.2</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 Seniūnijos keliai ir gatvės su asfaltbetonio danga – priežiūra (</w:t>
            </w:r>
            <w:proofErr w:type="spellStart"/>
            <w:r w:rsidRPr="00EB23B2">
              <w:rPr>
                <w:rFonts w:ascii="Times New Roman" w:hAnsi="Times New Roman" w:cs="Times New Roman"/>
              </w:rPr>
              <w:t>išdaužų</w:t>
            </w:r>
            <w:proofErr w:type="spellEnd"/>
            <w:r w:rsidRPr="00EB23B2">
              <w:rPr>
                <w:rFonts w:ascii="Times New Roman" w:hAnsi="Times New Roman" w:cs="Times New Roman"/>
              </w:rPr>
              <w:t xml:space="preserve"> užtaisymas)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26000,00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26000,00</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0,00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264"/>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1.3</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 Beržų k. </w:t>
            </w:r>
            <w:proofErr w:type="spellStart"/>
            <w:r w:rsidRPr="00EB23B2">
              <w:rPr>
                <w:rFonts w:ascii="Times New Roman" w:hAnsi="Times New Roman" w:cs="Times New Roman"/>
              </w:rPr>
              <w:t>Kruosto</w:t>
            </w:r>
            <w:proofErr w:type="spellEnd"/>
            <w:r w:rsidRPr="00EB23B2">
              <w:rPr>
                <w:rFonts w:ascii="Times New Roman" w:hAnsi="Times New Roman" w:cs="Times New Roman"/>
              </w:rPr>
              <w:t xml:space="preserve"> gatvė (asfaltbetonio dangos atnaujinimas)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10500,00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10500,00</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0,00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468"/>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1.4</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Akademijos mst. Jaunimo gatvės (asfaltbetonio dangos atnaujinimas)</w:t>
            </w:r>
          </w:p>
        </w:tc>
        <w:tc>
          <w:tcPr>
            <w:tcW w:w="1473" w:type="dxa"/>
            <w:hideMark/>
          </w:tcPr>
          <w:p w:rsidR="00C84AFB" w:rsidRPr="00EB23B2" w:rsidRDefault="00C84AFB" w:rsidP="002B6D4D">
            <w:pPr>
              <w:jc w:val="center"/>
              <w:rPr>
                <w:rFonts w:ascii="Times New Roman" w:hAnsi="Times New Roman" w:cs="Times New Roman"/>
                <w:iCs/>
              </w:rPr>
            </w:pPr>
            <w:r w:rsidRPr="00EB23B2">
              <w:rPr>
                <w:rFonts w:ascii="Times New Roman" w:hAnsi="Times New Roman" w:cs="Times New Roman"/>
                <w:iCs/>
              </w:rPr>
              <w:t>5837,00</w:t>
            </w:r>
          </w:p>
        </w:tc>
        <w:tc>
          <w:tcPr>
            <w:tcW w:w="1620" w:type="dxa"/>
            <w:hideMark/>
          </w:tcPr>
          <w:p w:rsidR="00C84AFB" w:rsidRPr="00EB23B2" w:rsidRDefault="00C84AFB" w:rsidP="002B6D4D">
            <w:pPr>
              <w:jc w:val="center"/>
              <w:rPr>
                <w:rFonts w:ascii="Times New Roman" w:hAnsi="Times New Roman" w:cs="Times New Roman"/>
                <w:iCs/>
              </w:rPr>
            </w:pPr>
            <w:r w:rsidRPr="00EB23B2">
              <w:rPr>
                <w:rFonts w:ascii="Times New Roman" w:hAnsi="Times New Roman" w:cs="Times New Roman"/>
                <w:iCs/>
              </w:rPr>
              <w:t>5837,00</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0,00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296"/>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1.5</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Dotnuvos mstl. Vytauto g. šaligatvis</w:t>
            </w:r>
          </w:p>
        </w:tc>
        <w:tc>
          <w:tcPr>
            <w:tcW w:w="1473" w:type="dxa"/>
            <w:hideMark/>
          </w:tcPr>
          <w:p w:rsidR="00C84AFB" w:rsidRPr="00EB23B2" w:rsidRDefault="00C84AFB" w:rsidP="002B6D4D">
            <w:pPr>
              <w:jc w:val="center"/>
              <w:rPr>
                <w:rFonts w:ascii="Times New Roman" w:hAnsi="Times New Roman" w:cs="Times New Roman"/>
                <w:iCs/>
              </w:rPr>
            </w:pPr>
            <w:r w:rsidRPr="00EB23B2">
              <w:rPr>
                <w:rFonts w:ascii="Times New Roman" w:hAnsi="Times New Roman" w:cs="Times New Roman"/>
                <w:iCs/>
              </w:rPr>
              <w:t>8213,00</w:t>
            </w:r>
          </w:p>
        </w:tc>
        <w:tc>
          <w:tcPr>
            <w:tcW w:w="1620" w:type="dxa"/>
            <w:hideMark/>
          </w:tcPr>
          <w:p w:rsidR="00C84AFB" w:rsidRPr="00EB23B2" w:rsidRDefault="00C84AFB" w:rsidP="002B6D4D">
            <w:pPr>
              <w:jc w:val="center"/>
              <w:rPr>
                <w:rFonts w:ascii="Times New Roman" w:hAnsi="Times New Roman" w:cs="Times New Roman"/>
                <w:iCs/>
              </w:rPr>
            </w:pPr>
            <w:r w:rsidRPr="00EB23B2">
              <w:rPr>
                <w:rFonts w:ascii="Times New Roman" w:hAnsi="Times New Roman" w:cs="Times New Roman"/>
                <w:iCs/>
              </w:rPr>
              <w:t>8045,56</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167,44</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98,0</w:t>
            </w:r>
          </w:p>
        </w:tc>
      </w:tr>
      <w:tr w:rsidR="001872E0" w:rsidRPr="004B69EF" w:rsidTr="00BA5B49">
        <w:trPr>
          <w:trHeight w:val="525"/>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1.6</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Kelias DT-54 (techninio darbo projekto parengimas ir darbai)</w:t>
            </w:r>
          </w:p>
        </w:tc>
        <w:tc>
          <w:tcPr>
            <w:tcW w:w="1473" w:type="dxa"/>
            <w:hideMark/>
          </w:tcPr>
          <w:p w:rsidR="00C84AFB" w:rsidRPr="00EB23B2" w:rsidRDefault="00C84AFB" w:rsidP="002B6D4D">
            <w:pPr>
              <w:jc w:val="center"/>
              <w:rPr>
                <w:rFonts w:ascii="Times New Roman" w:hAnsi="Times New Roman" w:cs="Times New Roman"/>
                <w:iCs/>
              </w:rPr>
            </w:pPr>
            <w:r w:rsidRPr="00EB23B2">
              <w:rPr>
                <w:rFonts w:ascii="Times New Roman" w:hAnsi="Times New Roman" w:cs="Times New Roman"/>
                <w:iCs/>
              </w:rPr>
              <w:t>67280,00</w:t>
            </w:r>
          </w:p>
        </w:tc>
        <w:tc>
          <w:tcPr>
            <w:tcW w:w="1620" w:type="dxa"/>
            <w:hideMark/>
          </w:tcPr>
          <w:p w:rsidR="00C84AFB" w:rsidRPr="00EB23B2" w:rsidRDefault="00C84AFB" w:rsidP="002B6D4D">
            <w:pPr>
              <w:jc w:val="center"/>
              <w:rPr>
                <w:rFonts w:ascii="Times New Roman" w:hAnsi="Times New Roman" w:cs="Times New Roman"/>
                <w:iCs/>
              </w:rPr>
            </w:pPr>
            <w:r w:rsidRPr="00EB23B2">
              <w:rPr>
                <w:rFonts w:ascii="Times New Roman" w:hAnsi="Times New Roman" w:cs="Times New Roman"/>
                <w:iCs/>
              </w:rPr>
              <w:t>67279,80</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0,20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792"/>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1.7</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Seniūnijos keliai ir gatvės (kelio ženklai, greičio mažinimo kalneliai, horizontalus ženklinimas, autobusų laukimo stotelės, pėsčiųjų takas)</w:t>
            </w:r>
          </w:p>
        </w:tc>
        <w:tc>
          <w:tcPr>
            <w:tcW w:w="1473" w:type="dxa"/>
            <w:hideMark/>
          </w:tcPr>
          <w:p w:rsidR="00C84AFB" w:rsidRPr="00EB23B2" w:rsidRDefault="00C84AFB" w:rsidP="002B6D4D">
            <w:pPr>
              <w:jc w:val="center"/>
              <w:rPr>
                <w:rFonts w:ascii="Times New Roman" w:hAnsi="Times New Roman" w:cs="Times New Roman"/>
                <w:iCs/>
              </w:rPr>
            </w:pPr>
            <w:r w:rsidRPr="00EB23B2">
              <w:rPr>
                <w:rFonts w:ascii="Times New Roman" w:hAnsi="Times New Roman" w:cs="Times New Roman"/>
                <w:iCs/>
              </w:rPr>
              <w:t>1691,00</w:t>
            </w:r>
          </w:p>
        </w:tc>
        <w:tc>
          <w:tcPr>
            <w:tcW w:w="1620" w:type="dxa"/>
            <w:hideMark/>
          </w:tcPr>
          <w:p w:rsidR="00C84AFB" w:rsidRPr="00EB23B2" w:rsidRDefault="00C84AFB" w:rsidP="002B6D4D">
            <w:pPr>
              <w:jc w:val="center"/>
              <w:rPr>
                <w:rFonts w:ascii="Times New Roman" w:hAnsi="Times New Roman" w:cs="Times New Roman"/>
                <w:iCs/>
              </w:rPr>
            </w:pPr>
            <w:r w:rsidRPr="00EB23B2">
              <w:rPr>
                <w:rFonts w:ascii="Times New Roman" w:hAnsi="Times New Roman" w:cs="Times New Roman"/>
                <w:iCs/>
              </w:rPr>
              <w:t>1690,15</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0,85</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99,9</w:t>
            </w:r>
          </w:p>
        </w:tc>
      </w:tr>
      <w:tr w:rsidR="001872E0" w:rsidRPr="004B69EF" w:rsidTr="00BA5B49">
        <w:trPr>
          <w:trHeight w:val="264"/>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1.8</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Akademijos </w:t>
            </w:r>
            <w:proofErr w:type="spellStart"/>
            <w:r w:rsidRPr="00EB23B2">
              <w:rPr>
                <w:rFonts w:ascii="Times New Roman" w:hAnsi="Times New Roman" w:cs="Times New Roman"/>
              </w:rPr>
              <w:t>mstl.Parko</w:t>
            </w:r>
            <w:proofErr w:type="spellEnd"/>
            <w:r w:rsidRPr="00EB23B2">
              <w:rPr>
                <w:rFonts w:ascii="Times New Roman" w:hAnsi="Times New Roman" w:cs="Times New Roman"/>
              </w:rPr>
              <w:t xml:space="preserve"> g. pėsčiųjų takas</w:t>
            </w:r>
          </w:p>
        </w:tc>
        <w:tc>
          <w:tcPr>
            <w:tcW w:w="1473" w:type="dxa"/>
            <w:hideMark/>
          </w:tcPr>
          <w:p w:rsidR="00C84AFB" w:rsidRPr="00EB23B2" w:rsidRDefault="00C84AFB" w:rsidP="002B6D4D">
            <w:pPr>
              <w:jc w:val="center"/>
              <w:rPr>
                <w:rFonts w:ascii="Times New Roman" w:hAnsi="Times New Roman" w:cs="Times New Roman"/>
                <w:iCs/>
              </w:rPr>
            </w:pPr>
            <w:r w:rsidRPr="00EB23B2">
              <w:rPr>
                <w:rFonts w:ascii="Times New Roman" w:hAnsi="Times New Roman" w:cs="Times New Roman"/>
                <w:iCs/>
              </w:rPr>
              <w:t>9098,00</w:t>
            </w:r>
          </w:p>
        </w:tc>
        <w:tc>
          <w:tcPr>
            <w:tcW w:w="1620" w:type="dxa"/>
            <w:hideMark/>
          </w:tcPr>
          <w:p w:rsidR="00C84AFB" w:rsidRPr="00EB23B2" w:rsidRDefault="00C84AFB" w:rsidP="002B6D4D">
            <w:pPr>
              <w:jc w:val="center"/>
              <w:rPr>
                <w:rFonts w:ascii="Times New Roman" w:hAnsi="Times New Roman" w:cs="Times New Roman"/>
                <w:iCs/>
              </w:rPr>
            </w:pPr>
            <w:r w:rsidRPr="00EB23B2">
              <w:rPr>
                <w:rFonts w:ascii="Times New Roman" w:hAnsi="Times New Roman" w:cs="Times New Roman"/>
                <w:iCs/>
              </w:rPr>
              <w:t>9097,40</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0,60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360"/>
        </w:trPr>
        <w:tc>
          <w:tcPr>
            <w:tcW w:w="718" w:type="dxa"/>
            <w:hideMark/>
          </w:tcPr>
          <w:p w:rsidR="00C84AFB" w:rsidRPr="00EB23B2" w:rsidRDefault="00C84AFB" w:rsidP="002B6D4D">
            <w:pPr>
              <w:jc w:val="both"/>
              <w:rPr>
                <w:rFonts w:ascii="Times New Roman" w:hAnsi="Times New Roman" w:cs="Times New Roman"/>
                <w:b/>
                <w:bCs/>
              </w:rPr>
            </w:pPr>
            <w:r w:rsidRPr="00EB23B2">
              <w:rPr>
                <w:rFonts w:ascii="Times New Roman" w:hAnsi="Times New Roman" w:cs="Times New Roman"/>
                <w:b/>
                <w:bCs/>
              </w:rPr>
              <w:t>2.</w:t>
            </w:r>
          </w:p>
        </w:tc>
        <w:tc>
          <w:tcPr>
            <w:tcW w:w="4176" w:type="dxa"/>
            <w:hideMark/>
          </w:tcPr>
          <w:p w:rsidR="00C84AFB" w:rsidRPr="00EB23B2" w:rsidRDefault="00C84AFB" w:rsidP="002B6D4D">
            <w:pPr>
              <w:jc w:val="both"/>
              <w:rPr>
                <w:rFonts w:ascii="Times New Roman" w:hAnsi="Times New Roman" w:cs="Times New Roman"/>
                <w:b/>
                <w:bCs/>
              </w:rPr>
            </w:pPr>
            <w:r w:rsidRPr="00EB23B2">
              <w:rPr>
                <w:rFonts w:ascii="Times New Roman" w:hAnsi="Times New Roman" w:cs="Times New Roman"/>
                <w:b/>
                <w:bCs/>
              </w:rPr>
              <w:t>Gudžiūnų seniūnija</w:t>
            </w:r>
          </w:p>
        </w:tc>
        <w:tc>
          <w:tcPr>
            <w:tcW w:w="1473"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74 670,00</w:t>
            </w:r>
          </w:p>
        </w:tc>
        <w:tc>
          <w:tcPr>
            <w:tcW w:w="1620"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74 581,61</w:t>
            </w:r>
          </w:p>
        </w:tc>
        <w:tc>
          <w:tcPr>
            <w:tcW w:w="1332"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88,39</w:t>
            </w:r>
          </w:p>
        </w:tc>
        <w:tc>
          <w:tcPr>
            <w:tcW w:w="756"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99,9</w:t>
            </w:r>
          </w:p>
        </w:tc>
      </w:tr>
      <w:tr w:rsidR="001872E0" w:rsidRPr="004B69EF" w:rsidTr="00BA5B49">
        <w:trPr>
          <w:trHeight w:val="519"/>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2.1</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 Seniūnijos keliai ir gatvės su žvyro danga – priežiūra  (</w:t>
            </w:r>
            <w:proofErr w:type="spellStart"/>
            <w:r w:rsidRPr="00EB23B2">
              <w:rPr>
                <w:rFonts w:ascii="Times New Roman" w:hAnsi="Times New Roman" w:cs="Times New Roman"/>
              </w:rPr>
              <w:t>greideriavimas</w:t>
            </w:r>
            <w:proofErr w:type="spellEnd"/>
            <w:r w:rsidRPr="00EB23B2">
              <w:rPr>
                <w:rFonts w:ascii="Times New Roman" w:hAnsi="Times New Roman" w:cs="Times New Roman"/>
              </w:rPr>
              <w:t xml:space="preserve">, žvyravimas) </w:t>
            </w:r>
          </w:p>
        </w:tc>
        <w:tc>
          <w:tcPr>
            <w:tcW w:w="1473" w:type="dxa"/>
            <w:hideMark/>
          </w:tcPr>
          <w:p w:rsidR="00C84AFB" w:rsidRPr="00EB23B2" w:rsidRDefault="00C84AFB" w:rsidP="002B6D4D">
            <w:pPr>
              <w:jc w:val="center"/>
              <w:rPr>
                <w:rFonts w:ascii="Times New Roman" w:hAnsi="Times New Roman" w:cs="Times New Roman"/>
                <w:iCs/>
              </w:rPr>
            </w:pPr>
            <w:r w:rsidRPr="00EB23B2">
              <w:rPr>
                <w:rFonts w:ascii="Times New Roman" w:hAnsi="Times New Roman" w:cs="Times New Roman"/>
                <w:iCs/>
              </w:rPr>
              <w:t>21565,00</w:t>
            </w:r>
          </w:p>
        </w:tc>
        <w:tc>
          <w:tcPr>
            <w:tcW w:w="1620" w:type="dxa"/>
            <w:hideMark/>
          </w:tcPr>
          <w:p w:rsidR="00C84AFB" w:rsidRPr="00EB23B2" w:rsidRDefault="00C84AFB" w:rsidP="002B6D4D">
            <w:pPr>
              <w:jc w:val="center"/>
              <w:rPr>
                <w:rFonts w:ascii="Times New Roman" w:hAnsi="Times New Roman" w:cs="Times New Roman"/>
                <w:iCs/>
              </w:rPr>
            </w:pPr>
            <w:r w:rsidRPr="00EB23B2">
              <w:rPr>
                <w:rFonts w:ascii="Times New Roman" w:hAnsi="Times New Roman" w:cs="Times New Roman"/>
                <w:iCs/>
              </w:rPr>
              <w:t>21 477,02</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87,98</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99,6</w:t>
            </w:r>
          </w:p>
        </w:tc>
      </w:tr>
      <w:tr w:rsidR="001872E0" w:rsidRPr="004B69EF" w:rsidTr="00BA5B49">
        <w:trPr>
          <w:trHeight w:val="519"/>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2.2</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 Seniūnijos keliai ir gatvės su asfaltbetonio danga – priežiūra (</w:t>
            </w:r>
            <w:proofErr w:type="spellStart"/>
            <w:r w:rsidRPr="00EB23B2">
              <w:rPr>
                <w:rFonts w:ascii="Times New Roman" w:hAnsi="Times New Roman" w:cs="Times New Roman"/>
              </w:rPr>
              <w:t>išdaužų</w:t>
            </w:r>
            <w:proofErr w:type="spellEnd"/>
            <w:r w:rsidRPr="00EB23B2">
              <w:rPr>
                <w:rFonts w:ascii="Times New Roman" w:hAnsi="Times New Roman" w:cs="Times New Roman"/>
              </w:rPr>
              <w:t xml:space="preserve"> užtaisymas)</w:t>
            </w:r>
          </w:p>
        </w:tc>
        <w:tc>
          <w:tcPr>
            <w:tcW w:w="1473" w:type="dxa"/>
            <w:hideMark/>
          </w:tcPr>
          <w:p w:rsidR="00C84AFB" w:rsidRPr="00EB23B2" w:rsidRDefault="00C84AFB" w:rsidP="002B6D4D">
            <w:pPr>
              <w:jc w:val="center"/>
              <w:rPr>
                <w:rFonts w:ascii="Times New Roman" w:hAnsi="Times New Roman" w:cs="Times New Roman"/>
                <w:iCs/>
              </w:rPr>
            </w:pPr>
            <w:r w:rsidRPr="00EB23B2">
              <w:rPr>
                <w:rFonts w:ascii="Times New Roman" w:hAnsi="Times New Roman" w:cs="Times New Roman"/>
                <w:iCs/>
              </w:rPr>
              <w:t>4000,00</w:t>
            </w:r>
          </w:p>
        </w:tc>
        <w:tc>
          <w:tcPr>
            <w:tcW w:w="1620" w:type="dxa"/>
            <w:hideMark/>
          </w:tcPr>
          <w:p w:rsidR="00C84AFB" w:rsidRPr="00EB23B2" w:rsidRDefault="00C84AFB" w:rsidP="002B6D4D">
            <w:pPr>
              <w:jc w:val="center"/>
              <w:rPr>
                <w:rFonts w:ascii="Times New Roman" w:hAnsi="Times New Roman" w:cs="Times New Roman"/>
                <w:iCs/>
              </w:rPr>
            </w:pPr>
            <w:r w:rsidRPr="00EB23B2">
              <w:rPr>
                <w:rFonts w:ascii="Times New Roman" w:hAnsi="Times New Roman" w:cs="Times New Roman"/>
                <w:iCs/>
              </w:rPr>
              <w:t>4 000,00</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0,00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459"/>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2.3</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Gudžiūnų mstl. </w:t>
            </w:r>
            <w:proofErr w:type="spellStart"/>
            <w:r w:rsidRPr="00EB23B2">
              <w:rPr>
                <w:rFonts w:ascii="Times New Roman" w:hAnsi="Times New Roman" w:cs="Times New Roman"/>
              </w:rPr>
              <w:t>Mladzinavos</w:t>
            </w:r>
            <w:proofErr w:type="spellEnd"/>
            <w:r w:rsidRPr="00EB23B2">
              <w:rPr>
                <w:rFonts w:ascii="Times New Roman" w:hAnsi="Times New Roman" w:cs="Times New Roman"/>
              </w:rPr>
              <w:t xml:space="preserve"> gatvė (asfaltbetonio dangos atnaujinimas)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7900,00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7 900,00</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0,00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288"/>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2.4</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Miegėnų k. Parko gatvė</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16310,00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16 309,62</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0,38</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529"/>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2.5</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Gudžiūnų mstl. Dotnuvėlės g. pėsčiųjų takas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23870,00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23 869,69</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0,31</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381"/>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2.6</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Seniūnijos keliai ir gatvės (kelio ženklai)</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1025,00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1 025,28</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-0,28</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270"/>
        </w:trPr>
        <w:tc>
          <w:tcPr>
            <w:tcW w:w="718" w:type="dxa"/>
            <w:hideMark/>
          </w:tcPr>
          <w:p w:rsidR="00C84AFB" w:rsidRPr="00EB23B2" w:rsidRDefault="00C84AFB" w:rsidP="002B6D4D">
            <w:pPr>
              <w:jc w:val="both"/>
              <w:rPr>
                <w:rFonts w:ascii="Times New Roman" w:hAnsi="Times New Roman" w:cs="Times New Roman"/>
                <w:b/>
                <w:bCs/>
              </w:rPr>
            </w:pPr>
            <w:r w:rsidRPr="00EB23B2">
              <w:rPr>
                <w:rFonts w:ascii="Times New Roman" w:hAnsi="Times New Roman" w:cs="Times New Roman"/>
                <w:b/>
                <w:bCs/>
              </w:rPr>
              <w:t>3.</w:t>
            </w:r>
          </w:p>
        </w:tc>
        <w:tc>
          <w:tcPr>
            <w:tcW w:w="4176" w:type="dxa"/>
            <w:hideMark/>
          </w:tcPr>
          <w:p w:rsidR="00C84AFB" w:rsidRPr="00EB23B2" w:rsidRDefault="00C84AFB" w:rsidP="002B6D4D">
            <w:pPr>
              <w:jc w:val="both"/>
              <w:rPr>
                <w:rFonts w:ascii="Times New Roman" w:hAnsi="Times New Roman" w:cs="Times New Roman"/>
                <w:b/>
                <w:bCs/>
              </w:rPr>
            </w:pPr>
            <w:r w:rsidRPr="00EB23B2">
              <w:rPr>
                <w:rFonts w:ascii="Times New Roman" w:hAnsi="Times New Roman" w:cs="Times New Roman"/>
                <w:b/>
                <w:bCs/>
              </w:rPr>
              <w:t>Josvainių seniūnija</w:t>
            </w:r>
          </w:p>
        </w:tc>
        <w:tc>
          <w:tcPr>
            <w:tcW w:w="1473"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113 872,00</w:t>
            </w:r>
          </w:p>
        </w:tc>
        <w:tc>
          <w:tcPr>
            <w:tcW w:w="1620"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89 454,97</w:t>
            </w:r>
          </w:p>
        </w:tc>
        <w:tc>
          <w:tcPr>
            <w:tcW w:w="1332"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24 417,03</w:t>
            </w:r>
          </w:p>
        </w:tc>
        <w:tc>
          <w:tcPr>
            <w:tcW w:w="756"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78,6</w:t>
            </w:r>
          </w:p>
        </w:tc>
      </w:tr>
      <w:tr w:rsidR="001872E0" w:rsidRPr="004B69EF" w:rsidTr="00BA5B49">
        <w:trPr>
          <w:trHeight w:val="528"/>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3.1</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 Seniūnijos keliai ir gatvės su žvyro danga – priežiūra (žvyravimas, </w:t>
            </w:r>
            <w:proofErr w:type="spellStart"/>
            <w:r w:rsidRPr="00EB23B2">
              <w:rPr>
                <w:rFonts w:ascii="Times New Roman" w:hAnsi="Times New Roman" w:cs="Times New Roman"/>
              </w:rPr>
              <w:t>greideriavimas</w:t>
            </w:r>
            <w:proofErr w:type="spellEnd"/>
            <w:r w:rsidRPr="00EB23B2">
              <w:rPr>
                <w:rFonts w:ascii="Times New Roman" w:hAnsi="Times New Roman" w:cs="Times New Roman"/>
              </w:rPr>
              <w:t>)</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17980,00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17977,29</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2,71</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54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3.2</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 Seniūnijos keliai ir gatvės su asfaltbetonio danga – priežiūra (</w:t>
            </w:r>
            <w:proofErr w:type="spellStart"/>
            <w:r w:rsidRPr="00EB23B2">
              <w:rPr>
                <w:rFonts w:ascii="Times New Roman" w:hAnsi="Times New Roman" w:cs="Times New Roman"/>
              </w:rPr>
              <w:t>išdaužų</w:t>
            </w:r>
            <w:proofErr w:type="spellEnd"/>
            <w:r w:rsidRPr="00EB23B2">
              <w:rPr>
                <w:rFonts w:ascii="Times New Roman" w:hAnsi="Times New Roman" w:cs="Times New Roman"/>
              </w:rPr>
              <w:t xml:space="preserve"> užtaisymas)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14000,00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14000</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0,00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504"/>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3.3</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Kunionių k. Šermukšnių gatvė (asfaltbetonio dangos atnaujinimas)</w:t>
            </w:r>
          </w:p>
        </w:tc>
        <w:tc>
          <w:tcPr>
            <w:tcW w:w="1473" w:type="dxa"/>
            <w:hideMark/>
          </w:tcPr>
          <w:p w:rsidR="00C84AFB" w:rsidRPr="00EB23B2" w:rsidRDefault="00C84AFB" w:rsidP="002B6D4D">
            <w:pPr>
              <w:jc w:val="center"/>
              <w:rPr>
                <w:rFonts w:ascii="Times New Roman" w:hAnsi="Times New Roman" w:cs="Times New Roman"/>
                <w:iCs/>
              </w:rPr>
            </w:pPr>
            <w:r w:rsidRPr="00EB23B2">
              <w:rPr>
                <w:rFonts w:ascii="Times New Roman" w:hAnsi="Times New Roman" w:cs="Times New Roman"/>
                <w:iCs/>
              </w:rPr>
              <w:t>30000,00</w:t>
            </w:r>
          </w:p>
        </w:tc>
        <w:tc>
          <w:tcPr>
            <w:tcW w:w="1620" w:type="dxa"/>
            <w:hideMark/>
          </w:tcPr>
          <w:p w:rsidR="00C84AFB" w:rsidRPr="00EB23B2" w:rsidRDefault="00C84AFB" w:rsidP="002B6D4D">
            <w:pPr>
              <w:jc w:val="center"/>
              <w:rPr>
                <w:rFonts w:ascii="Times New Roman" w:hAnsi="Times New Roman" w:cs="Times New Roman"/>
                <w:iCs/>
              </w:rPr>
            </w:pPr>
            <w:r w:rsidRPr="00EB23B2">
              <w:rPr>
                <w:rFonts w:ascii="Times New Roman" w:hAnsi="Times New Roman" w:cs="Times New Roman"/>
                <w:iCs/>
              </w:rPr>
              <w:t>30000</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0,00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30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3.4</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Josvainių mst. Rytų gatvė - rekonstrukcija</w:t>
            </w:r>
          </w:p>
        </w:tc>
        <w:tc>
          <w:tcPr>
            <w:tcW w:w="1473" w:type="dxa"/>
            <w:hideMark/>
          </w:tcPr>
          <w:p w:rsidR="00C84AFB" w:rsidRPr="00EB23B2" w:rsidRDefault="00C84AFB" w:rsidP="002B6D4D">
            <w:pPr>
              <w:jc w:val="center"/>
              <w:rPr>
                <w:rFonts w:ascii="Times New Roman" w:hAnsi="Times New Roman" w:cs="Times New Roman"/>
                <w:iCs/>
              </w:rPr>
            </w:pPr>
            <w:r w:rsidRPr="00EB23B2">
              <w:rPr>
                <w:rFonts w:ascii="Times New Roman" w:hAnsi="Times New Roman" w:cs="Times New Roman"/>
                <w:iCs/>
              </w:rPr>
              <w:t>44900,00</w:t>
            </w:r>
          </w:p>
        </w:tc>
        <w:tc>
          <w:tcPr>
            <w:tcW w:w="1620" w:type="dxa"/>
            <w:hideMark/>
          </w:tcPr>
          <w:p w:rsidR="00C84AFB" w:rsidRPr="00EB23B2" w:rsidRDefault="00C84AFB" w:rsidP="002B6D4D">
            <w:pPr>
              <w:jc w:val="center"/>
              <w:rPr>
                <w:rFonts w:ascii="Times New Roman" w:hAnsi="Times New Roman" w:cs="Times New Roman"/>
                <w:iCs/>
              </w:rPr>
            </w:pPr>
            <w:r w:rsidRPr="00EB23B2">
              <w:rPr>
                <w:rFonts w:ascii="Times New Roman" w:hAnsi="Times New Roman" w:cs="Times New Roman"/>
                <w:iCs/>
              </w:rPr>
              <w:t>20486,46</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24413,54</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45,6</w:t>
            </w:r>
          </w:p>
        </w:tc>
      </w:tr>
      <w:tr w:rsidR="001872E0" w:rsidRPr="004B69EF" w:rsidTr="00BA5B49">
        <w:trPr>
          <w:trHeight w:val="615"/>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3.5</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Seniūnijos keliai ir gatvės (kryptinis perėjų apšvietimas, kelio ženklai)</w:t>
            </w:r>
          </w:p>
        </w:tc>
        <w:tc>
          <w:tcPr>
            <w:tcW w:w="1473" w:type="dxa"/>
            <w:hideMark/>
          </w:tcPr>
          <w:p w:rsidR="00C84AFB" w:rsidRPr="00EB23B2" w:rsidRDefault="00C84AFB" w:rsidP="002B6D4D">
            <w:pPr>
              <w:jc w:val="center"/>
              <w:rPr>
                <w:rFonts w:ascii="Times New Roman" w:hAnsi="Times New Roman" w:cs="Times New Roman"/>
                <w:iCs/>
              </w:rPr>
            </w:pPr>
            <w:r w:rsidRPr="00EB23B2">
              <w:rPr>
                <w:rFonts w:ascii="Times New Roman" w:hAnsi="Times New Roman" w:cs="Times New Roman"/>
                <w:iCs/>
              </w:rPr>
              <w:t>5248,00</w:t>
            </w:r>
          </w:p>
        </w:tc>
        <w:tc>
          <w:tcPr>
            <w:tcW w:w="1620" w:type="dxa"/>
            <w:hideMark/>
          </w:tcPr>
          <w:p w:rsidR="00C84AFB" w:rsidRPr="00EB23B2" w:rsidRDefault="00C84AFB" w:rsidP="002B6D4D">
            <w:pPr>
              <w:jc w:val="center"/>
              <w:rPr>
                <w:rFonts w:ascii="Times New Roman" w:hAnsi="Times New Roman" w:cs="Times New Roman"/>
                <w:iCs/>
              </w:rPr>
            </w:pPr>
            <w:r w:rsidRPr="00EB23B2">
              <w:rPr>
                <w:rFonts w:ascii="Times New Roman" w:hAnsi="Times New Roman" w:cs="Times New Roman"/>
                <w:iCs/>
              </w:rPr>
              <w:t>5247,72</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0,28</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288"/>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3.6</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Seniūnijos keliai ir gatvės (kelio ženklai)</w:t>
            </w:r>
          </w:p>
        </w:tc>
        <w:tc>
          <w:tcPr>
            <w:tcW w:w="1473" w:type="dxa"/>
            <w:hideMark/>
          </w:tcPr>
          <w:p w:rsidR="00C84AFB" w:rsidRPr="00EB23B2" w:rsidRDefault="00C84AFB" w:rsidP="002B6D4D">
            <w:pPr>
              <w:jc w:val="center"/>
              <w:rPr>
                <w:rFonts w:ascii="Times New Roman" w:hAnsi="Times New Roman" w:cs="Times New Roman"/>
                <w:iCs/>
              </w:rPr>
            </w:pPr>
            <w:r w:rsidRPr="00EB23B2">
              <w:rPr>
                <w:rFonts w:ascii="Times New Roman" w:hAnsi="Times New Roman" w:cs="Times New Roman"/>
                <w:iCs/>
              </w:rPr>
              <w:t>1744,00</w:t>
            </w:r>
          </w:p>
        </w:tc>
        <w:tc>
          <w:tcPr>
            <w:tcW w:w="1620" w:type="dxa"/>
            <w:hideMark/>
          </w:tcPr>
          <w:p w:rsidR="00C84AFB" w:rsidRPr="00EB23B2" w:rsidRDefault="00C84AFB" w:rsidP="002B6D4D">
            <w:pPr>
              <w:jc w:val="center"/>
              <w:rPr>
                <w:rFonts w:ascii="Times New Roman" w:hAnsi="Times New Roman" w:cs="Times New Roman"/>
                <w:iCs/>
              </w:rPr>
            </w:pPr>
            <w:r w:rsidRPr="00EB23B2">
              <w:rPr>
                <w:rFonts w:ascii="Times New Roman" w:hAnsi="Times New Roman" w:cs="Times New Roman"/>
                <w:iCs/>
              </w:rPr>
              <w:t>1743,5</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0,50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288"/>
        </w:trPr>
        <w:tc>
          <w:tcPr>
            <w:tcW w:w="718" w:type="dxa"/>
            <w:hideMark/>
          </w:tcPr>
          <w:p w:rsidR="00C84AFB" w:rsidRPr="00EB23B2" w:rsidRDefault="00C84AFB" w:rsidP="002B6D4D">
            <w:pPr>
              <w:jc w:val="both"/>
              <w:rPr>
                <w:rFonts w:ascii="Times New Roman" w:hAnsi="Times New Roman" w:cs="Times New Roman"/>
                <w:b/>
                <w:bCs/>
              </w:rPr>
            </w:pPr>
            <w:r w:rsidRPr="00EB23B2">
              <w:rPr>
                <w:rFonts w:ascii="Times New Roman" w:hAnsi="Times New Roman" w:cs="Times New Roman"/>
                <w:b/>
                <w:bCs/>
              </w:rPr>
              <w:lastRenderedPageBreak/>
              <w:t>4.</w:t>
            </w:r>
          </w:p>
        </w:tc>
        <w:tc>
          <w:tcPr>
            <w:tcW w:w="4176" w:type="dxa"/>
            <w:hideMark/>
          </w:tcPr>
          <w:p w:rsidR="00C84AFB" w:rsidRPr="00EB23B2" w:rsidRDefault="00C84AFB" w:rsidP="002B6D4D">
            <w:pPr>
              <w:jc w:val="both"/>
              <w:rPr>
                <w:rFonts w:ascii="Times New Roman" w:hAnsi="Times New Roman" w:cs="Times New Roman"/>
                <w:b/>
                <w:bCs/>
              </w:rPr>
            </w:pPr>
            <w:r w:rsidRPr="00EB23B2">
              <w:rPr>
                <w:rFonts w:ascii="Times New Roman" w:hAnsi="Times New Roman" w:cs="Times New Roman"/>
                <w:b/>
                <w:bCs/>
              </w:rPr>
              <w:t>Kėdainių miesto seniūnija</w:t>
            </w:r>
          </w:p>
        </w:tc>
        <w:tc>
          <w:tcPr>
            <w:tcW w:w="1473"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629 600,00</w:t>
            </w:r>
          </w:p>
        </w:tc>
        <w:tc>
          <w:tcPr>
            <w:tcW w:w="1620"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623 906,22</w:t>
            </w:r>
          </w:p>
        </w:tc>
        <w:tc>
          <w:tcPr>
            <w:tcW w:w="1332"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5 693,78</w:t>
            </w:r>
          </w:p>
        </w:tc>
        <w:tc>
          <w:tcPr>
            <w:tcW w:w="756"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99,1</w:t>
            </w:r>
          </w:p>
        </w:tc>
      </w:tr>
      <w:tr w:rsidR="001872E0" w:rsidRPr="004B69EF" w:rsidTr="00BA5B49">
        <w:trPr>
          <w:trHeight w:val="552"/>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4.1</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 Seniūnijos keliai ir gatvės su žvyro danga – priežiūra (žvyravimas, </w:t>
            </w:r>
            <w:proofErr w:type="spellStart"/>
            <w:r w:rsidRPr="00EB23B2">
              <w:rPr>
                <w:rFonts w:ascii="Times New Roman" w:hAnsi="Times New Roman" w:cs="Times New Roman"/>
              </w:rPr>
              <w:t>greideriavimas</w:t>
            </w:r>
            <w:proofErr w:type="spellEnd"/>
            <w:r w:rsidRPr="00EB23B2">
              <w:rPr>
                <w:rFonts w:ascii="Times New Roman" w:hAnsi="Times New Roman" w:cs="Times New Roman"/>
              </w:rPr>
              <w:t>)</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14703,00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14 702,71</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0,29</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54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4.2</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Seniūnijos  keliai ir gatvės  su asfaltbetonio trinkelių– priežiūra (</w:t>
            </w:r>
            <w:proofErr w:type="spellStart"/>
            <w:r w:rsidRPr="00EB23B2">
              <w:rPr>
                <w:rFonts w:ascii="Times New Roman" w:hAnsi="Times New Roman" w:cs="Times New Roman"/>
              </w:rPr>
              <w:t>išdaužų</w:t>
            </w:r>
            <w:proofErr w:type="spellEnd"/>
            <w:r w:rsidRPr="00EB23B2">
              <w:rPr>
                <w:rFonts w:ascii="Times New Roman" w:hAnsi="Times New Roman" w:cs="Times New Roman"/>
              </w:rPr>
              <w:t xml:space="preserve"> užtaisymas )</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83919,00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83918,78</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0,22</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54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4.3</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Seniūnijos keliai ir gatvės su akmens riedulių danga (</w:t>
            </w:r>
            <w:proofErr w:type="spellStart"/>
            <w:r w:rsidRPr="00EB23B2">
              <w:rPr>
                <w:rFonts w:ascii="Times New Roman" w:hAnsi="Times New Roman" w:cs="Times New Roman"/>
              </w:rPr>
              <w:t>išdaužų</w:t>
            </w:r>
            <w:proofErr w:type="spellEnd"/>
            <w:r w:rsidRPr="00EB23B2">
              <w:rPr>
                <w:rFonts w:ascii="Times New Roman" w:hAnsi="Times New Roman" w:cs="Times New Roman"/>
              </w:rPr>
              <w:t xml:space="preserve"> užtaisymas)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8917,00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8916,21</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0,79</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624"/>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4.4</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Kėdainių m. bendrojo naudojimo aikštelė prie </w:t>
            </w:r>
            <w:proofErr w:type="spellStart"/>
            <w:r w:rsidRPr="00EB23B2">
              <w:rPr>
                <w:rFonts w:ascii="Times New Roman" w:hAnsi="Times New Roman" w:cs="Times New Roman"/>
              </w:rPr>
              <w:t>J.Basanavičiaus</w:t>
            </w:r>
            <w:proofErr w:type="spellEnd"/>
            <w:r w:rsidRPr="00EB23B2">
              <w:rPr>
                <w:rFonts w:ascii="Times New Roman" w:hAnsi="Times New Roman" w:cs="Times New Roman"/>
              </w:rPr>
              <w:t xml:space="preserve"> g. (asfaltbetonio dangos atnaujinimas)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30297,00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30011,99</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285,01</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99,1</w:t>
            </w:r>
          </w:p>
        </w:tc>
      </w:tr>
      <w:tr w:rsidR="001872E0" w:rsidRPr="004B69EF" w:rsidTr="00BA5B49">
        <w:trPr>
          <w:trHeight w:val="468"/>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4.5</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Kėdainių m. Sodininkų gatvė (asfaltbetonio dangos atnaujinimas) </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22214,00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22004,66</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209,34</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99,1</w:t>
            </w:r>
          </w:p>
        </w:tc>
      </w:tr>
      <w:tr w:rsidR="001872E0" w:rsidRPr="004B69EF" w:rsidTr="00BA5B49">
        <w:trPr>
          <w:trHeight w:val="54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4.6</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Kėdainių m. Jazminų gatvė (asfaltbetonio dangos atnaujinimas) </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11836,00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11724,4</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111,60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99,1</w:t>
            </w:r>
          </w:p>
        </w:tc>
      </w:tr>
      <w:tr w:rsidR="001872E0" w:rsidRPr="004B69EF" w:rsidTr="00BA5B49">
        <w:trPr>
          <w:trHeight w:val="54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4.7</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Kėdainių m. Žydų gatvė (techninio projekto taisymas ir statinio projekto vykdymo priežiūra) </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4840,00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4756,44</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83,56</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98,3</w:t>
            </w:r>
          </w:p>
        </w:tc>
      </w:tr>
      <w:tr w:rsidR="001872E0" w:rsidRPr="004B69EF" w:rsidTr="00BA5B49">
        <w:trPr>
          <w:trHeight w:val="30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4.8</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Kėdainių m. Žydų gatvė – rekonstrukcija</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40000,00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40000</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0,00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492"/>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4.9</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Kėdainių m. Šėtos gatvė šaligatviai (projekto vykdymo priežiūra)</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103643,00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103638,22</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4,78</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30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4.10</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Kėdainių m. </w:t>
            </w:r>
            <w:proofErr w:type="spellStart"/>
            <w:r w:rsidRPr="00EB23B2">
              <w:rPr>
                <w:rFonts w:ascii="Times New Roman" w:hAnsi="Times New Roman" w:cs="Times New Roman"/>
              </w:rPr>
              <w:t>J.Basanavičiaus</w:t>
            </w:r>
            <w:proofErr w:type="spellEnd"/>
            <w:r w:rsidRPr="00EB23B2">
              <w:rPr>
                <w:rFonts w:ascii="Times New Roman" w:hAnsi="Times New Roman" w:cs="Times New Roman"/>
              </w:rPr>
              <w:t xml:space="preserve"> g. šaligatviai </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150000,00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146548,74</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3451,26</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97,7</w:t>
            </w:r>
          </w:p>
        </w:tc>
      </w:tr>
      <w:tr w:rsidR="001872E0" w:rsidRPr="004B69EF" w:rsidTr="00BA5B49">
        <w:trPr>
          <w:trHeight w:val="495"/>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4.11</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Kėdainių m. gatvės (techninių projektų parengimas)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43231,00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43228,85</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2,15</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30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4.12</w:t>
            </w:r>
          </w:p>
        </w:tc>
        <w:tc>
          <w:tcPr>
            <w:tcW w:w="4176" w:type="dxa"/>
            <w:hideMark/>
          </w:tcPr>
          <w:p w:rsidR="00C84AFB" w:rsidRPr="00EB23B2" w:rsidRDefault="00C84AFB" w:rsidP="002B6D4D">
            <w:pPr>
              <w:jc w:val="both"/>
              <w:rPr>
                <w:rFonts w:ascii="Times New Roman" w:hAnsi="Times New Roman" w:cs="Times New Roman"/>
              </w:rPr>
            </w:pPr>
            <w:proofErr w:type="spellStart"/>
            <w:r w:rsidRPr="00EB23B2">
              <w:rPr>
                <w:rFonts w:ascii="Times New Roman" w:hAnsi="Times New Roman" w:cs="Times New Roman"/>
              </w:rPr>
              <w:t>Lipliūnų</w:t>
            </w:r>
            <w:proofErr w:type="spellEnd"/>
            <w:r w:rsidRPr="00EB23B2">
              <w:rPr>
                <w:rFonts w:ascii="Times New Roman" w:hAnsi="Times New Roman" w:cs="Times New Roman"/>
              </w:rPr>
              <w:t xml:space="preserve"> k. Dobilų g.</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66000,00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64503,68</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1496,32</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97,7</w:t>
            </w:r>
          </w:p>
        </w:tc>
      </w:tr>
      <w:tr w:rsidR="001872E0" w:rsidRPr="004B69EF" w:rsidTr="00BA5B49">
        <w:trPr>
          <w:trHeight w:val="759"/>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4.13</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Seniūnijos keliai ir gatvės (kelio ženklai, greičio mažinimo kalneliai, horizontalus ženklinimas, autobusų laukimo stotelės, pėsčiųjų takas)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22861,00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22812,62</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48,38</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99,8</w:t>
            </w:r>
          </w:p>
        </w:tc>
      </w:tr>
      <w:tr w:rsidR="001872E0" w:rsidRPr="004B69EF" w:rsidTr="00BA5B49">
        <w:trPr>
          <w:trHeight w:val="279"/>
        </w:trPr>
        <w:tc>
          <w:tcPr>
            <w:tcW w:w="718" w:type="dxa"/>
            <w:hideMark/>
          </w:tcPr>
          <w:p w:rsidR="00C84AFB" w:rsidRPr="00EB23B2" w:rsidRDefault="00A14F8E" w:rsidP="002B6D4D">
            <w:pPr>
              <w:jc w:val="center"/>
              <w:rPr>
                <w:rFonts w:ascii="Times New Roman" w:hAnsi="Times New Roman" w:cs="Times New Roman"/>
              </w:rPr>
            </w:pPr>
            <w:r w:rsidRPr="00EB23B2">
              <w:rPr>
                <w:rFonts w:ascii="Times New Roman" w:hAnsi="Times New Roman" w:cs="Times New Roman"/>
              </w:rPr>
              <w:t>4.14</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Kryptinis perėjų apšvietimas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27139,00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27138,92</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0,08</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363"/>
        </w:trPr>
        <w:tc>
          <w:tcPr>
            <w:tcW w:w="718" w:type="dxa"/>
            <w:hideMark/>
          </w:tcPr>
          <w:p w:rsidR="00C84AFB" w:rsidRPr="00EB23B2" w:rsidRDefault="00C84AFB" w:rsidP="002B6D4D">
            <w:pPr>
              <w:jc w:val="both"/>
              <w:rPr>
                <w:rFonts w:ascii="Times New Roman" w:hAnsi="Times New Roman" w:cs="Times New Roman"/>
                <w:b/>
                <w:bCs/>
              </w:rPr>
            </w:pPr>
            <w:r w:rsidRPr="00EB23B2">
              <w:rPr>
                <w:rFonts w:ascii="Times New Roman" w:hAnsi="Times New Roman" w:cs="Times New Roman"/>
                <w:b/>
                <w:bCs/>
              </w:rPr>
              <w:t>5.</w:t>
            </w:r>
          </w:p>
        </w:tc>
        <w:tc>
          <w:tcPr>
            <w:tcW w:w="4176" w:type="dxa"/>
            <w:hideMark/>
          </w:tcPr>
          <w:p w:rsidR="00C84AFB" w:rsidRPr="00EB23B2" w:rsidRDefault="00C84AFB" w:rsidP="002B6D4D">
            <w:pPr>
              <w:jc w:val="both"/>
              <w:rPr>
                <w:rFonts w:ascii="Times New Roman" w:hAnsi="Times New Roman" w:cs="Times New Roman"/>
                <w:b/>
                <w:bCs/>
              </w:rPr>
            </w:pPr>
            <w:r w:rsidRPr="00EB23B2">
              <w:rPr>
                <w:rFonts w:ascii="Times New Roman" w:hAnsi="Times New Roman" w:cs="Times New Roman"/>
                <w:b/>
                <w:bCs/>
              </w:rPr>
              <w:t>Krakių seniūnija</w:t>
            </w:r>
          </w:p>
        </w:tc>
        <w:tc>
          <w:tcPr>
            <w:tcW w:w="1473"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102 762,00</w:t>
            </w:r>
          </w:p>
        </w:tc>
        <w:tc>
          <w:tcPr>
            <w:tcW w:w="1620"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102 160,14</w:t>
            </w:r>
          </w:p>
        </w:tc>
        <w:tc>
          <w:tcPr>
            <w:tcW w:w="1332"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601,86</w:t>
            </w:r>
          </w:p>
        </w:tc>
        <w:tc>
          <w:tcPr>
            <w:tcW w:w="756"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99,4</w:t>
            </w:r>
          </w:p>
        </w:tc>
      </w:tr>
      <w:tr w:rsidR="001872E0" w:rsidRPr="004B69EF" w:rsidTr="00BA5B49">
        <w:trPr>
          <w:trHeight w:val="519"/>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5.1</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Seniūnijos keliai ir gatvės su žvyro danga – priežiūra (žvyravimas, </w:t>
            </w:r>
            <w:proofErr w:type="spellStart"/>
            <w:r w:rsidRPr="00EB23B2">
              <w:rPr>
                <w:rFonts w:ascii="Times New Roman" w:hAnsi="Times New Roman" w:cs="Times New Roman"/>
              </w:rPr>
              <w:t>greideravimas</w:t>
            </w:r>
            <w:proofErr w:type="spellEnd"/>
            <w:r w:rsidRPr="00EB23B2">
              <w:rPr>
                <w:rFonts w:ascii="Times New Roman" w:hAnsi="Times New Roman" w:cs="Times New Roman"/>
              </w:rPr>
              <w:t>, profiliavimas)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19000,00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18986,76</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13,24</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99,9</w:t>
            </w:r>
          </w:p>
        </w:tc>
      </w:tr>
      <w:tr w:rsidR="001872E0" w:rsidRPr="004B69EF" w:rsidTr="00BA5B49">
        <w:trPr>
          <w:trHeight w:val="54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5.2</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Krakių mst. Vasario 16-osios gatvė (</w:t>
            </w:r>
            <w:proofErr w:type="spellStart"/>
            <w:r w:rsidRPr="00EB23B2">
              <w:rPr>
                <w:rFonts w:ascii="Times New Roman" w:hAnsi="Times New Roman" w:cs="Times New Roman"/>
              </w:rPr>
              <w:t>asfaltbenonio</w:t>
            </w:r>
            <w:proofErr w:type="spellEnd"/>
            <w:r w:rsidRPr="00EB23B2">
              <w:rPr>
                <w:rFonts w:ascii="Times New Roman" w:hAnsi="Times New Roman" w:cs="Times New Roman"/>
              </w:rPr>
              <w:t xml:space="preserve"> dangos atnaujinimas)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16711,00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16688,45</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22,55</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99,9</w:t>
            </w:r>
          </w:p>
        </w:tc>
      </w:tr>
      <w:tr w:rsidR="001872E0" w:rsidRPr="004B69EF" w:rsidTr="00BA5B49">
        <w:trPr>
          <w:trHeight w:val="312"/>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5.3</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Ažytėnų k. Saulės g. (</w:t>
            </w:r>
            <w:proofErr w:type="spellStart"/>
            <w:r w:rsidRPr="00EB23B2">
              <w:rPr>
                <w:rFonts w:ascii="Times New Roman" w:hAnsi="Times New Roman" w:cs="Times New Roman"/>
              </w:rPr>
              <w:t>asfaltbenonio</w:t>
            </w:r>
            <w:proofErr w:type="spellEnd"/>
            <w:r w:rsidRPr="00EB23B2">
              <w:rPr>
                <w:rFonts w:ascii="Times New Roman" w:hAnsi="Times New Roman" w:cs="Times New Roman"/>
              </w:rPr>
              <w:t xml:space="preserve"> dangos atnaujinimas)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5989,00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6982,4</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-993,40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116,6</w:t>
            </w:r>
          </w:p>
        </w:tc>
      </w:tr>
      <w:tr w:rsidR="001872E0" w:rsidRPr="004B69EF" w:rsidTr="00BA5B49">
        <w:trPr>
          <w:trHeight w:val="300"/>
        </w:trPr>
        <w:tc>
          <w:tcPr>
            <w:tcW w:w="718" w:type="dxa"/>
            <w:hideMark/>
          </w:tcPr>
          <w:p w:rsidR="00C84AFB" w:rsidRPr="00EB23B2" w:rsidRDefault="00A14F8E" w:rsidP="002B6D4D">
            <w:pPr>
              <w:jc w:val="center"/>
              <w:rPr>
                <w:rFonts w:ascii="Times New Roman" w:hAnsi="Times New Roman" w:cs="Times New Roman"/>
              </w:rPr>
            </w:pPr>
            <w:r w:rsidRPr="00EB23B2">
              <w:rPr>
                <w:rFonts w:ascii="Times New Roman" w:hAnsi="Times New Roman" w:cs="Times New Roman"/>
              </w:rPr>
              <w:t>5.4</w:t>
            </w:r>
          </w:p>
        </w:tc>
        <w:tc>
          <w:tcPr>
            <w:tcW w:w="4176" w:type="dxa"/>
            <w:hideMark/>
          </w:tcPr>
          <w:p w:rsidR="00C84AFB" w:rsidRPr="00EB23B2" w:rsidRDefault="00C84AFB" w:rsidP="002B6D4D">
            <w:pPr>
              <w:jc w:val="both"/>
              <w:rPr>
                <w:rFonts w:ascii="Times New Roman" w:hAnsi="Times New Roman" w:cs="Times New Roman"/>
              </w:rPr>
            </w:pPr>
            <w:proofErr w:type="spellStart"/>
            <w:r w:rsidRPr="00EB23B2">
              <w:rPr>
                <w:rFonts w:ascii="Times New Roman" w:hAnsi="Times New Roman" w:cs="Times New Roman"/>
              </w:rPr>
              <w:t>Meironiškių</w:t>
            </w:r>
            <w:proofErr w:type="spellEnd"/>
            <w:r w:rsidRPr="00EB23B2">
              <w:rPr>
                <w:rFonts w:ascii="Times New Roman" w:hAnsi="Times New Roman" w:cs="Times New Roman"/>
              </w:rPr>
              <w:t xml:space="preserve"> k. Senoji g.</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2156,00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1162,6</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993,40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53,9</w:t>
            </w:r>
          </w:p>
        </w:tc>
      </w:tr>
      <w:tr w:rsidR="001872E0" w:rsidRPr="004B69EF" w:rsidTr="00BA5B49">
        <w:trPr>
          <w:trHeight w:val="30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5.</w:t>
            </w:r>
            <w:r w:rsidR="00A14F8E" w:rsidRPr="00EB23B2">
              <w:rPr>
                <w:rFonts w:ascii="Times New Roman" w:hAnsi="Times New Roman" w:cs="Times New Roman"/>
              </w:rPr>
              <w:t>5</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 Seniūnijos keliai ir gatvės (pralaidų remontas)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6844,00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6739,27</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104,73</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98,5</w:t>
            </w:r>
          </w:p>
        </w:tc>
      </w:tr>
      <w:tr w:rsidR="001872E0" w:rsidRPr="004B69EF" w:rsidTr="00BA5B49">
        <w:trPr>
          <w:trHeight w:val="468"/>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5.</w:t>
            </w:r>
            <w:r w:rsidR="00A14F8E" w:rsidRPr="00EB23B2">
              <w:rPr>
                <w:rFonts w:ascii="Times New Roman" w:hAnsi="Times New Roman" w:cs="Times New Roman"/>
              </w:rPr>
              <w:t>6</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 Krakių mst. Vasario 16-osios gatvės pėsčiųjų takas (techninio darbo projekto parengimas ir darbai)</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16000,00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15961,82</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38,18</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99,8</w:t>
            </w:r>
          </w:p>
        </w:tc>
      </w:tr>
      <w:tr w:rsidR="001872E0" w:rsidRPr="004B69EF" w:rsidTr="00BA5B49">
        <w:trPr>
          <w:trHeight w:val="30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5.</w:t>
            </w:r>
            <w:r w:rsidR="00A14F8E" w:rsidRPr="00EB23B2">
              <w:rPr>
                <w:rFonts w:ascii="Times New Roman" w:hAnsi="Times New Roman" w:cs="Times New Roman"/>
              </w:rPr>
              <w:t>7</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Kelias KR-14</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32200,00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31778</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422,00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98,7</w:t>
            </w:r>
          </w:p>
        </w:tc>
      </w:tr>
      <w:tr w:rsidR="001872E0" w:rsidRPr="004B69EF" w:rsidTr="002B6D4D">
        <w:trPr>
          <w:trHeight w:val="853"/>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5.</w:t>
            </w:r>
            <w:r w:rsidR="00A14F8E" w:rsidRPr="00EB23B2">
              <w:rPr>
                <w:rFonts w:ascii="Times New Roman" w:hAnsi="Times New Roman" w:cs="Times New Roman"/>
              </w:rPr>
              <w:t>8</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Seniūnijos keliai ir gatvės (kelio ženklai, signaliniai stulpeliai, perėjos kryptinis apšvietimas)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1035,00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1034,07</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0,93</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99,9</w:t>
            </w:r>
          </w:p>
        </w:tc>
      </w:tr>
      <w:tr w:rsidR="001872E0" w:rsidRPr="004B69EF" w:rsidTr="00BA5B49">
        <w:trPr>
          <w:trHeight w:val="252"/>
        </w:trPr>
        <w:tc>
          <w:tcPr>
            <w:tcW w:w="718" w:type="dxa"/>
            <w:hideMark/>
          </w:tcPr>
          <w:p w:rsidR="00C84AFB" w:rsidRPr="00EB23B2" w:rsidRDefault="00A14F8E" w:rsidP="002B6D4D">
            <w:pPr>
              <w:jc w:val="center"/>
              <w:rPr>
                <w:rFonts w:ascii="Times New Roman" w:hAnsi="Times New Roman" w:cs="Times New Roman"/>
              </w:rPr>
            </w:pPr>
            <w:r w:rsidRPr="00EB23B2">
              <w:rPr>
                <w:rFonts w:ascii="Times New Roman" w:hAnsi="Times New Roman" w:cs="Times New Roman"/>
              </w:rPr>
              <w:t>5.9</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Krakių mstl. Betygalos g. perėjos kryptinis apšvietimas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2827,00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2826,77</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0,23</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300"/>
        </w:trPr>
        <w:tc>
          <w:tcPr>
            <w:tcW w:w="718" w:type="dxa"/>
            <w:hideMark/>
          </w:tcPr>
          <w:p w:rsidR="00C84AFB" w:rsidRPr="00EB23B2" w:rsidRDefault="00C84AFB" w:rsidP="002B6D4D">
            <w:pPr>
              <w:jc w:val="both"/>
              <w:rPr>
                <w:rFonts w:ascii="Times New Roman" w:hAnsi="Times New Roman" w:cs="Times New Roman"/>
                <w:b/>
                <w:bCs/>
              </w:rPr>
            </w:pPr>
            <w:r w:rsidRPr="00EB23B2">
              <w:rPr>
                <w:rFonts w:ascii="Times New Roman" w:hAnsi="Times New Roman" w:cs="Times New Roman"/>
                <w:b/>
                <w:bCs/>
              </w:rPr>
              <w:t>6.</w:t>
            </w:r>
          </w:p>
        </w:tc>
        <w:tc>
          <w:tcPr>
            <w:tcW w:w="4176" w:type="dxa"/>
            <w:hideMark/>
          </w:tcPr>
          <w:p w:rsidR="00C84AFB" w:rsidRPr="00EB23B2" w:rsidRDefault="00C84AFB" w:rsidP="002B6D4D">
            <w:pPr>
              <w:jc w:val="both"/>
              <w:rPr>
                <w:rFonts w:ascii="Times New Roman" w:hAnsi="Times New Roman" w:cs="Times New Roman"/>
                <w:b/>
                <w:bCs/>
              </w:rPr>
            </w:pPr>
            <w:r w:rsidRPr="00EB23B2">
              <w:rPr>
                <w:rFonts w:ascii="Times New Roman" w:hAnsi="Times New Roman" w:cs="Times New Roman"/>
                <w:b/>
                <w:bCs/>
              </w:rPr>
              <w:t>Pelėdnagių seniūnija</w:t>
            </w:r>
          </w:p>
        </w:tc>
        <w:tc>
          <w:tcPr>
            <w:tcW w:w="1473"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138 328,00</w:t>
            </w:r>
          </w:p>
        </w:tc>
        <w:tc>
          <w:tcPr>
            <w:tcW w:w="1620"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138 323,54</w:t>
            </w:r>
          </w:p>
        </w:tc>
        <w:tc>
          <w:tcPr>
            <w:tcW w:w="1332"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4,46</w:t>
            </w:r>
          </w:p>
        </w:tc>
        <w:tc>
          <w:tcPr>
            <w:tcW w:w="756"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100,0</w:t>
            </w:r>
          </w:p>
        </w:tc>
      </w:tr>
      <w:tr w:rsidR="001872E0" w:rsidRPr="004B69EF" w:rsidTr="00BA5B49">
        <w:trPr>
          <w:trHeight w:val="48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6.1</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Seniūnijos keliai ir gatvės su žvyro danga – priežiūra (žvyravimas, </w:t>
            </w:r>
            <w:proofErr w:type="spellStart"/>
            <w:r w:rsidRPr="00EB23B2">
              <w:rPr>
                <w:rFonts w:ascii="Times New Roman" w:hAnsi="Times New Roman" w:cs="Times New Roman"/>
              </w:rPr>
              <w:t>greideravimas</w:t>
            </w:r>
            <w:proofErr w:type="spellEnd"/>
            <w:r w:rsidRPr="00EB23B2">
              <w:rPr>
                <w:rFonts w:ascii="Times New Roman" w:hAnsi="Times New Roman" w:cs="Times New Roman"/>
              </w:rPr>
              <w:t>)</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9982,00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9980,02</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1,98</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54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lastRenderedPageBreak/>
              <w:t>6.2</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 Seniūnijos keliai ir gatvės su asfaltbetonio danga (</w:t>
            </w:r>
            <w:proofErr w:type="spellStart"/>
            <w:r w:rsidRPr="00EB23B2">
              <w:rPr>
                <w:rFonts w:ascii="Times New Roman" w:hAnsi="Times New Roman" w:cs="Times New Roman"/>
              </w:rPr>
              <w:t>išdaužų</w:t>
            </w:r>
            <w:proofErr w:type="spellEnd"/>
            <w:r w:rsidRPr="00EB23B2">
              <w:rPr>
                <w:rFonts w:ascii="Times New Roman" w:hAnsi="Times New Roman" w:cs="Times New Roman"/>
              </w:rPr>
              <w:t xml:space="preserve"> užtaisymas)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20000,00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19999,26</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0,74</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48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6.3</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 Labūnavos k. </w:t>
            </w:r>
            <w:proofErr w:type="spellStart"/>
            <w:r w:rsidRPr="00EB23B2">
              <w:rPr>
                <w:rFonts w:ascii="Times New Roman" w:hAnsi="Times New Roman" w:cs="Times New Roman"/>
              </w:rPr>
              <w:t>Servydgalių</w:t>
            </w:r>
            <w:proofErr w:type="spellEnd"/>
            <w:r w:rsidRPr="00EB23B2">
              <w:rPr>
                <w:rFonts w:ascii="Times New Roman" w:hAnsi="Times New Roman" w:cs="Times New Roman"/>
              </w:rPr>
              <w:t xml:space="preserve"> gatvė (asfaltbetonio dangos atnaujinimas)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13763,00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13766,67</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-3,67</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399"/>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6.4</w:t>
            </w:r>
          </w:p>
        </w:tc>
        <w:tc>
          <w:tcPr>
            <w:tcW w:w="4176" w:type="dxa"/>
            <w:hideMark/>
          </w:tcPr>
          <w:p w:rsidR="00C84AFB" w:rsidRPr="00EB23B2" w:rsidRDefault="00C84AFB" w:rsidP="002B6D4D">
            <w:pPr>
              <w:jc w:val="both"/>
              <w:rPr>
                <w:rFonts w:ascii="Times New Roman" w:hAnsi="Times New Roman" w:cs="Times New Roman"/>
              </w:rPr>
            </w:pPr>
            <w:proofErr w:type="spellStart"/>
            <w:r w:rsidRPr="00EB23B2">
              <w:rPr>
                <w:rFonts w:ascii="Times New Roman" w:hAnsi="Times New Roman" w:cs="Times New Roman"/>
              </w:rPr>
              <w:t>Paobelio</w:t>
            </w:r>
            <w:proofErr w:type="spellEnd"/>
            <w:r w:rsidRPr="00EB23B2">
              <w:rPr>
                <w:rFonts w:ascii="Times New Roman" w:hAnsi="Times New Roman" w:cs="Times New Roman"/>
              </w:rPr>
              <w:t xml:space="preserve"> k. Rožių gatvė (asfaltbetonio dangos atnaujinimas)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9332,00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9331,17</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0,83</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54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6.5</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Labūnavos k. Linelio gatvė (asfaltbetonio dangos atnaujinimas) </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9834,00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9830</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4,00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30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6.6</w:t>
            </w:r>
          </w:p>
        </w:tc>
        <w:tc>
          <w:tcPr>
            <w:tcW w:w="4176" w:type="dxa"/>
            <w:hideMark/>
          </w:tcPr>
          <w:p w:rsidR="00C84AFB" w:rsidRPr="00EB23B2" w:rsidRDefault="00C84AFB" w:rsidP="002B6D4D">
            <w:pPr>
              <w:jc w:val="both"/>
              <w:rPr>
                <w:rFonts w:ascii="Times New Roman" w:hAnsi="Times New Roman" w:cs="Times New Roman"/>
              </w:rPr>
            </w:pPr>
            <w:proofErr w:type="spellStart"/>
            <w:r w:rsidRPr="00EB23B2">
              <w:rPr>
                <w:rFonts w:ascii="Times New Roman" w:hAnsi="Times New Roman" w:cs="Times New Roman"/>
              </w:rPr>
              <w:t>Saviečių</w:t>
            </w:r>
            <w:proofErr w:type="spellEnd"/>
            <w:r w:rsidRPr="00EB23B2">
              <w:rPr>
                <w:rFonts w:ascii="Times New Roman" w:hAnsi="Times New Roman" w:cs="Times New Roman"/>
              </w:rPr>
              <w:t xml:space="preserve"> k. Ramybės gatvė</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65100,00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65100</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0,00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72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6.</w:t>
            </w:r>
            <w:r w:rsidR="00A14F8E" w:rsidRPr="00EB23B2">
              <w:rPr>
                <w:rFonts w:ascii="Times New Roman" w:hAnsi="Times New Roman" w:cs="Times New Roman"/>
              </w:rPr>
              <w:t>7</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Seniūnijos keliai ir gatvės (kelio ženklai, horizontalus ženklinimas, signaliniai stulpeliai, apsauginiai kelio atitvarai)</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10317,00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10316,42</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0,58</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300"/>
        </w:trPr>
        <w:tc>
          <w:tcPr>
            <w:tcW w:w="718" w:type="dxa"/>
            <w:hideMark/>
          </w:tcPr>
          <w:p w:rsidR="00C84AFB" w:rsidRPr="00EB23B2" w:rsidRDefault="00C84AFB" w:rsidP="002B6D4D">
            <w:pPr>
              <w:jc w:val="both"/>
              <w:rPr>
                <w:rFonts w:ascii="Times New Roman" w:hAnsi="Times New Roman" w:cs="Times New Roman"/>
                <w:b/>
                <w:bCs/>
              </w:rPr>
            </w:pPr>
            <w:r w:rsidRPr="00EB23B2">
              <w:rPr>
                <w:rFonts w:ascii="Times New Roman" w:hAnsi="Times New Roman" w:cs="Times New Roman"/>
                <w:b/>
                <w:bCs/>
              </w:rPr>
              <w:t>7.</w:t>
            </w:r>
          </w:p>
        </w:tc>
        <w:tc>
          <w:tcPr>
            <w:tcW w:w="4176" w:type="dxa"/>
            <w:hideMark/>
          </w:tcPr>
          <w:p w:rsidR="00C84AFB" w:rsidRPr="00EB23B2" w:rsidRDefault="00C84AFB" w:rsidP="002B6D4D">
            <w:pPr>
              <w:jc w:val="both"/>
              <w:rPr>
                <w:rFonts w:ascii="Times New Roman" w:hAnsi="Times New Roman" w:cs="Times New Roman"/>
                <w:b/>
                <w:bCs/>
              </w:rPr>
            </w:pPr>
            <w:r w:rsidRPr="00EB23B2">
              <w:rPr>
                <w:rFonts w:ascii="Times New Roman" w:hAnsi="Times New Roman" w:cs="Times New Roman"/>
                <w:b/>
                <w:bCs/>
              </w:rPr>
              <w:t>Pernaravos seniūnija</w:t>
            </w:r>
          </w:p>
        </w:tc>
        <w:tc>
          <w:tcPr>
            <w:tcW w:w="1473"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74726,00</w:t>
            </w:r>
          </w:p>
        </w:tc>
        <w:tc>
          <w:tcPr>
            <w:tcW w:w="1620"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74 723,69</w:t>
            </w:r>
          </w:p>
        </w:tc>
        <w:tc>
          <w:tcPr>
            <w:tcW w:w="1332"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2,31</w:t>
            </w:r>
          </w:p>
        </w:tc>
        <w:tc>
          <w:tcPr>
            <w:tcW w:w="756"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100,0</w:t>
            </w:r>
          </w:p>
        </w:tc>
      </w:tr>
      <w:tr w:rsidR="001872E0" w:rsidRPr="004B69EF" w:rsidTr="00BA5B49">
        <w:trPr>
          <w:trHeight w:val="54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7.1</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Seniūnijos keliai ir gatvės su žvyro danga – priežiūra (</w:t>
            </w:r>
            <w:proofErr w:type="spellStart"/>
            <w:r w:rsidRPr="00EB23B2">
              <w:rPr>
                <w:rFonts w:ascii="Times New Roman" w:hAnsi="Times New Roman" w:cs="Times New Roman"/>
              </w:rPr>
              <w:t>žvyravimas,greideravimas</w:t>
            </w:r>
            <w:proofErr w:type="spellEnd"/>
            <w:r w:rsidRPr="00EB23B2">
              <w:rPr>
                <w:rFonts w:ascii="Times New Roman" w:hAnsi="Times New Roman" w:cs="Times New Roman"/>
              </w:rPr>
              <w:t>)</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7999,00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7997,39</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1,61</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509"/>
        </w:trPr>
        <w:tc>
          <w:tcPr>
            <w:tcW w:w="718" w:type="dxa"/>
            <w:vMerge w:val="restart"/>
            <w:hideMark/>
          </w:tcPr>
          <w:p w:rsidR="00C84AFB" w:rsidRDefault="00C84AFB" w:rsidP="002B6D4D">
            <w:pPr>
              <w:jc w:val="center"/>
              <w:rPr>
                <w:rFonts w:ascii="Times New Roman" w:hAnsi="Times New Roman" w:cs="Times New Roman"/>
              </w:rPr>
            </w:pPr>
            <w:r w:rsidRPr="00EB23B2">
              <w:rPr>
                <w:rFonts w:ascii="Times New Roman" w:hAnsi="Times New Roman" w:cs="Times New Roman"/>
              </w:rPr>
              <w:t>7.2</w:t>
            </w:r>
          </w:p>
          <w:p w:rsidR="00EB23B2" w:rsidRPr="00EB23B2" w:rsidRDefault="00EB23B2" w:rsidP="002B6D4D">
            <w:pPr>
              <w:jc w:val="center"/>
              <w:rPr>
                <w:rFonts w:ascii="Times New Roman" w:hAnsi="Times New Roman" w:cs="Times New Roman"/>
              </w:rPr>
            </w:pPr>
          </w:p>
        </w:tc>
        <w:tc>
          <w:tcPr>
            <w:tcW w:w="4176" w:type="dxa"/>
            <w:vMerge w:val="restart"/>
            <w:hideMark/>
          </w:tcPr>
          <w:p w:rsidR="00EB23B2" w:rsidRDefault="00C84AFB" w:rsidP="002B6D4D">
            <w:pPr>
              <w:jc w:val="both"/>
              <w:rPr>
                <w:rFonts w:ascii="Times New Roman" w:hAnsi="Times New Roman" w:cs="Times New Roman"/>
              </w:rPr>
            </w:pPr>
            <w:r w:rsidRPr="00EB23B2">
              <w:rPr>
                <w:rFonts w:ascii="Times New Roman" w:hAnsi="Times New Roman" w:cs="Times New Roman"/>
              </w:rPr>
              <w:t>Seniūnijos keliai ir gatvės su asfaltbetonio danga – priežiūra (</w:t>
            </w:r>
            <w:proofErr w:type="spellStart"/>
            <w:r w:rsidRPr="00EB23B2">
              <w:rPr>
                <w:rFonts w:ascii="Times New Roman" w:hAnsi="Times New Roman" w:cs="Times New Roman"/>
              </w:rPr>
              <w:t>išdaužų</w:t>
            </w:r>
            <w:proofErr w:type="spellEnd"/>
            <w:r w:rsidRPr="00EB23B2">
              <w:rPr>
                <w:rFonts w:ascii="Times New Roman" w:hAnsi="Times New Roman" w:cs="Times New Roman"/>
              </w:rPr>
              <w:t xml:space="preserve"> užtaisymas)</w:t>
            </w:r>
          </w:p>
          <w:p w:rsidR="002B6D4D" w:rsidRPr="00EB23B2" w:rsidRDefault="002B6D4D" w:rsidP="002B6D4D">
            <w:pPr>
              <w:jc w:val="both"/>
              <w:rPr>
                <w:rFonts w:ascii="Times New Roman" w:hAnsi="Times New Roman" w:cs="Times New Roman"/>
              </w:rPr>
            </w:pPr>
          </w:p>
        </w:tc>
        <w:tc>
          <w:tcPr>
            <w:tcW w:w="1473" w:type="dxa"/>
            <w:vMerge w:val="restart"/>
            <w:hideMark/>
          </w:tcPr>
          <w:p w:rsidR="00C84AFB" w:rsidRDefault="00C84AFB" w:rsidP="002B6D4D">
            <w:pPr>
              <w:jc w:val="center"/>
              <w:rPr>
                <w:rFonts w:ascii="Times New Roman" w:hAnsi="Times New Roman" w:cs="Times New Roman"/>
              </w:rPr>
            </w:pPr>
            <w:r w:rsidRPr="00EB23B2">
              <w:rPr>
                <w:rFonts w:ascii="Times New Roman" w:hAnsi="Times New Roman" w:cs="Times New Roman"/>
              </w:rPr>
              <w:t>7800,00</w:t>
            </w:r>
          </w:p>
          <w:p w:rsidR="00EB23B2" w:rsidRDefault="00EB23B2" w:rsidP="002B6D4D">
            <w:pPr>
              <w:jc w:val="center"/>
              <w:rPr>
                <w:rFonts w:ascii="Times New Roman" w:hAnsi="Times New Roman" w:cs="Times New Roman"/>
              </w:rPr>
            </w:pPr>
          </w:p>
          <w:p w:rsidR="00EB23B2" w:rsidRPr="00EB23B2" w:rsidRDefault="00EB23B2" w:rsidP="002B6D4D">
            <w:pPr>
              <w:jc w:val="center"/>
              <w:rPr>
                <w:rFonts w:ascii="Times New Roman" w:hAnsi="Times New Roman" w:cs="Times New Roman"/>
              </w:rPr>
            </w:pPr>
          </w:p>
        </w:tc>
        <w:tc>
          <w:tcPr>
            <w:tcW w:w="1620" w:type="dxa"/>
            <w:vMerge w:val="restart"/>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7800</w:t>
            </w:r>
          </w:p>
        </w:tc>
        <w:tc>
          <w:tcPr>
            <w:tcW w:w="1332" w:type="dxa"/>
            <w:vMerge w:val="restart"/>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0,00</w:t>
            </w:r>
          </w:p>
        </w:tc>
        <w:tc>
          <w:tcPr>
            <w:tcW w:w="756" w:type="dxa"/>
            <w:vMerge w:val="restart"/>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EB23B2">
        <w:trPr>
          <w:trHeight w:val="509"/>
        </w:trPr>
        <w:tc>
          <w:tcPr>
            <w:tcW w:w="718" w:type="dxa"/>
            <w:vMerge/>
            <w:hideMark/>
          </w:tcPr>
          <w:p w:rsidR="00C84AFB" w:rsidRPr="00EB23B2" w:rsidRDefault="00C84AFB" w:rsidP="002B6D4D">
            <w:pPr>
              <w:jc w:val="center"/>
              <w:rPr>
                <w:rFonts w:ascii="Times New Roman" w:hAnsi="Times New Roman" w:cs="Times New Roman"/>
              </w:rPr>
            </w:pPr>
          </w:p>
        </w:tc>
        <w:tc>
          <w:tcPr>
            <w:tcW w:w="4176" w:type="dxa"/>
            <w:vMerge/>
            <w:hideMark/>
          </w:tcPr>
          <w:p w:rsidR="00C84AFB" w:rsidRPr="00EB23B2" w:rsidRDefault="00C84AFB" w:rsidP="002B6D4D">
            <w:pPr>
              <w:jc w:val="both"/>
              <w:rPr>
                <w:rFonts w:ascii="Times New Roman" w:hAnsi="Times New Roman" w:cs="Times New Roman"/>
              </w:rPr>
            </w:pPr>
          </w:p>
        </w:tc>
        <w:tc>
          <w:tcPr>
            <w:tcW w:w="1473" w:type="dxa"/>
            <w:vMerge/>
            <w:hideMark/>
          </w:tcPr>
          <w:p w:rsidR="00C84AFB" w:rsidRPr="00EB23B2" w:rsidRDefault="00C84AFB" w:rsidP="002B6D4D">
            <w:pPr>
              <w:jc w:val="center"/>
              <w:rPr>
                <w:rFonts w:ascii="Times New Roman" w:hAnsi="Times New Roman" w:cs="Times New Roman"/>
              </w:rPr>
            </w:pPr>
          </w:p>
        </w:tc>
        <w:tc>
          <w:tcPr>
            <w:tcW w:w="1620" w:type="dxa"/>
            <w:vMerge/>
            <w:hideMark/>
          </w:tcPr>
          <w:p w:rsidR="00C84AFB" w:rsidRPr="00EB23B2" w:rsidRDefault="00C84AFB" w:rsidP="002B6D4D">
            <w:pPr>
              <w:jc w:val="center"/>
              <w:rPr>
                <w:rFonts w:ascii="Times New Roman" w:hAnsi="Times New Roman" w:cs="Times New Roman"/>
              </w:rPr>
            </w:pPr>
          </w:p>
        </w:tc>
        <w:tc>
          <w:tcPr>
            <w:tcW w:w="1332" w:type="dxa"/>
            <w:vMerge/>
            <w:hideMark/>
          </w:tcPr>
          <w:p w:rsidR="00C84AFB" w:rsidRPr="00EB23B2" w:rsidRDefault="00C84AFB" w:rsidP="002B6D4D">
            <w:pPr>
              <w:jc w:val="center"/>
              <w:rPr>
                <w:rFonts w:ascii="Times New Roman" w:hAnsi="Times New Roman" w:cs="Times New Roman"/>
              </w:rPr>
            </w:pPr>
          </w:p>
        </w:tc>
        <w:tc>
          <w:tcPr>
            <w:tcW w:w="756" w:type="dxa"/>
            <w:vMerge/>
            <w:hideMark/>
          </w:tcPr>
          <w:p w:rsidR="00C84AFB" w:rsidRPr="00EB23B2" w:rsidRDefault="00C84AFB" w:rsidP="002B6D4D">
            <w:pPr>
              <w:jc w:val="center"/>
              <w:rPr>
                <w:rFonts w:ascii="Times New Roman" w:hAnsi="Times New Roman" w:cs="Times New Roman"/>
              </w:rPr>
            </w:pPr>
          </w:p>
        </w:tc>
      </w:tr>
      <w:tr w:rsidR="001872E0" w:rsidRPr="004B69EF" w:rsidTr="00BA5B49">
        <w:trPr>
          <w:trHeight w:val="432"/>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7.3</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 Seniūnijos keliai su asfaltbetonio danga (dangos atnaujinimas)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12907,00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12907</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0,00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30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7.4</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 Langakių k. Tvenkinio, Vingio gatvė</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4554,00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4553,91</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0,09</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81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7.5</w:t>
            </w:r>
          </w:p>
        </w:tc>
        <w:tc>
          <w:tcPr>
            <w:tcW w:w="4176" w:type="dxa"/>
            <w:hideMark/>
          </w:tcPr>
          <w:p w:rsidR="00C84AFB" w:rsidRPr="00EB23B2" w:rsidRDefault="00C84AFB" w:rsidP="002B6D4D">
            <w:pPr>
              <w:jc w:val="both"/>
              <w:rPr>
                <w:rFonts w:ascii="Times New Roman" w:hAnsi="Times New Roman" w:cs="Times New Roman"/>
              </w:rPr>
            </w:pPr>
            <w:proofErr w:type="spellStart"/>
            <w:r w:rsidRPr="00EB23B2">
              <w:rPr>
                <w:rFonts w:ascii="Times New Roman" w:hAnsi="Times New Roman" w:cs="Times New Roman"/>
              </w:rPr>
              <w:t>Paaluonio</w:t>
            </w:r>
            <w:proofErr w:type="spellEnd"/>
            <w:r w:rsidRPr="00EB23B2">
              <w:rPr>
                <w:rFonts w:ascii="Times New Roman" w:hAnsi="Times New Roman" w:cs="Times New Roman"/>
              </w:rPr>
              <w:t xml:space="preserve"> k. dalis, Liepų gatvės ir dalis Upelio gatvės (techninio darbo projekto parengimas ir darbai)</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40000,00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40000</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0,00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492"/>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7.6</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Seniūnijos keliai ir gatvės (kelio ženklai, apsauginiai kelio atitvarai)</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1466,00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1465,39</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0,61</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300"/>
        </w:trPr>
        <w:tc>
          <w:tcPr>
            <w:tcW w:w="718" w:type="dxa"/>
            <w:hideMark/>
          </w:tcPr>
          <w:p w:rsidR="00C84AFB" w:rsidRPr="00EB23B2" w:rsidRDefault="00C84AFB" w:rsidP="002B6D4D">
            <w:pPr>
              <w:jc w:val="both"/>
              <w:rPr>
                <w:rFonts w:ascii="Times New Roman" w:hAnsi="Times New Roman" w:cs="Times New Roman"/>
                <w:b/>
                <w:bCs/>
              </w:rPr>
            </w:pPr>
            <w:r w:rsidRPr="00EB23B2">
              <w:rPr>
                <w:rFonts w:ascii="Times New Roman" w:hAnsi="Times New Roman" w:cs="Times New Roman"/>
                <w:b/>
                <w:bCs/>
              </w:rPr>
              <w:t>8.</w:t>
            </w:r>
          </w:p>
        </w:tc>
        <w:tc>
          <w:tcPr>
            <w:tcW w:w="4176" w:type="dxa"/>
            <w:hideMark/>
          </w:tcPr>
          <w:p w:rsidR="00C84AFB" w:rsidRPr="00EB23B2" w:rsidRDefault="00C84AFB" w:rsidP="002B6D4D">
            <w:pPr>
              <w:jc w:val="both"/>
              <w:rPr>
                <w:rFonts w:ascii="Times New Roman" w:hAnsi="Times New Roman" w:cs="Times New Roman"/>
                <w:b/>
                <w:bCs/>
              </w:rPr>
            </w:pPr>
            <w:r w:rsidRPr="00EB23B2">
              <w:rPr>
                <w:rFonts w:ascii="Times New Roman" w:hAnsi="Times New Roman" w:cs="Times New Roman"/>
                <w:b/>
                <w:bCs/>
              </w:rPr>
              <w:t>Surviliškio seniūnija</w:t>
            </w:r>
          </w:p>
        </w:tc>
        <w:tc>
          <w:tcPr>
            <w:tcW w:w="1473"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60 990,00</w:t>
            </w:r>
          </w:p>
        </w:tc>
        <w:tc>
          <w:tcPr>
            <w:tcW w:w="1620"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60 971,84</w:t>
            </w:r>
          </w:p>
        </w:tc>
        <w:tc>
          <w:tcPr>
            <w:tcW w:w="1332"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18,16</w:t>
            </w:r>
          </w:p>
        </w:tc>
        <w:tc>
          <w:tcPr>
            <w:tcW w:w="756"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100,0</w:t>
            </w:r>
          </w:p>
        </w:tc>
      </w:tr>
      <w:tr w:rsidR="001872E0" w:rsidRPr="004B69EF" w:rsidTr="00BA5B49">
        <w:trPr>
          <w:trHeight w:val="54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8.1</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Seniūnijos keliai ir gatvės su žvyro danga – priežiūra (žvyravimas, </w:t>
            </w:r>
            <w:proofErr w:type="spellStart"/>
            <w:r w:rsidRPr="00EB23B2">
              <w:rPr>
                <w:rFonts w:ascii="Times New Roman" w:hAnsi="Times New Roman" w:cs="Times New Roman"/>
              </w:rPr>
              <w:t>greideravimas</w:t>
            </w:r>
            <w:proofErr w:type="spellEnd"/>
            <w:r w:rsidRPr="00EB23B2">
              <w:rPr>
                <w:rFonts w:ascii="Times New Roman" w:hAnsi="Times New Roman" w:cs="Times New Roman"/>
              </w:rPr>
              <w:t>)</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7 888,00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7885,99</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2,01</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504"/>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8.2</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Surviliškio mst. Pušyno gatvė (asfaltbetonio dangos atnaujinimas)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3 000,00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3000</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0,00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54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8.3</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Kalnaberžės  kaimo Ąžuolų g. (techninio darbo projekto parengimas ir darbai)</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47 000,00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46999,99</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0,01</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519"/>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8.4</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Seniūnijos keliai ir gatvės (greitį mažinančio kalnelio – plato įrengimas))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201,00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200,52</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0,48</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99,8</w:t>
            </w:r>
          </w:p>
        </w:tc>
      </w:tr>
      <w:tr w:rsidR="001872E0" w:rsidRPr="004B69EF" w:rsidTr="00BA5B49">
        <w:trPr>
          <w:trHeight w:val="492"/>
        </w:trPr>
        <w:tc>
          <w:tcPr>
            <w:tcW w:w="718" w:type="dxa"/>
            <w:hideMark/>
          </w:tcPr>
          <w:p w:rsidR="00C84AFB" w:rsidRPr="00EB23B2" w:rsidRDefault="00A14F8E" w:rsidP="002B6D4D">
            <w:pPr>
              <w:jc w:val="center"/>
              <w:rPr>
                <w:rFonts w:ascii="Times New Roman" w:hAnsi="Times New Roman" w:cs="Times New Roman"/>
              </w:rPr>
            </w:pPr>
            <w:r w:rsidRPr="00EB23B2">
              <w:rPr>
                <w:rFonts w:ascii="Times New Roman" w:hAnsi="Times New Roman" w:cs="Times New Roman"/>
              </w:rPr>
              <w:t>8.5</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Sirutiškio k. Žemaičių g. greitį mažinančio kalnelio – plato įrengimas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2 901,00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2885,34</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15,66</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99,5</w:t>
            </w:r>
          </w:p>
        </w:tc>
      </w:tr>
      <w:tr w:rsidR="001872E0" w:rsidRPr="004B69EF" w:rsidTr="00BA5B49">
        <w:trPr>
          <w:trHeight w:val="300"/>
        </w:trPr>
        <w:tc>
          <w:tcPr>
            <w:tcW w:w="718" w:type="dxa"/>
            <w:hideMark/>
          </w:tcPr>
          <w:p w:rsidR="00C84AFB" w:rsidRPr="00EB23B2" w:rsidRDefault="00C84AFB" w:rsidP="002B6D4D">
            <w:pPr>
              <w:jc w:val="both"/>
              <w:rPr>
                <w:rFonts w:ascii="Times New Roman" w:hAnsi="Times New Roman" w:cs="Times New Roman"/>
                <w:b/>
                <w:bCs/>
              </w:rPr>
            </w:pPr>
            <w:r w:rsidRPr="00EB23B2">
              <w:rPr>
                <w:rFonts w:ascii="Times New Roman" w:hAnsi="Times New Roman" w:cs="Times New Roman"/>
                <w:b/>
                <w:bCs/>
              </w:rPr>
              <w:t>9.</w:t>
            </w:r>
          </w:p>
        </w:tc>
        <w:tc>
          <w:tcPr>
            <w:tcW w:w="4176" w:type="dxa"/>
            <w:hideMark/>
          </w:tcPr>
          <w:p w:rsidR="00C84AFB" w:rsidRPr="00EB23B2" w:rsidRDefault="00C84AFB" w:rsidP="002B6D4D">
            <w:pPr>
              <w:jc w:val="both"/>
              <w:rPr>
                <w:rFonts w:ascii="Times New Roman" w:hAnsi="Times New Roman" w:cs="Times New Roman"/>
                <w:b/>
                <w:bCs/>
              </w:rPr>
            </w:pPr>
            <w:r w:rsidRPr="00EB23B2">
              <w:rPr>
                <w:rFonts w:ascii="Times New Roman" w:hAnsi="Times New Roman" w:cs="Times New Roman"/>
                <w:b/>
                <w:bCs/>
              </w:rPr>
              <w:t>Šėtos seniūnija</w:t>
            </w:r>
          </w:p>
        </w:tc>
        <w:tc>
          <w:tcPr>
            <w:tcW w:w="1473"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74 293,00</w:t>
            </w:r>
          </w:p>
        </w:tc>
        <w:tc>
          <w:tcPr>
            <w:tcW w:w="1620"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71 361,76</w:t>
            </w:r>
          </w:p>
        </w:tc>
        <w:tc>
          <w:tcPr>
            <w:tcW w:w="1332"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2 931,24</w:t>
            </w:r>
          </w:p>
        </w:tc>
        <w:tc>
          <w:tcPr>
            <w:tcW w:w="756"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96,1</w:t>
            </w:r>
          </w:p>
        </w:tc>
      </w:tr>
      <w:tr w:rsidR="001872E0" w:rsidRPr="004B69EF" w:rsidTr="00BA5B49">
        <w:trPr>
          <w:trHeight w:val="54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9.1</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Seniūnijos keliai ir gatvės su žvyro danga – priežiūra (žvyravimas, </w:t>
            </w:r>
            <w:proofErr w:type="spellStart"/>
            <w:r w:rsidRPr="00EB23B2">
              <w:rPr>
                <w:rFonts w:ascii="Times New Roman" w:hAnsi="Times New Roman" w:cs="Times New Roman"/>
              </w:rPr>
              <w:t>greideravimas</w:t>
            </w:r>
            <w:proofErr w:type="spellEnd"/>
            <w:r w:rsidRPr="00EB23B2">
              <w:rPr>
                <w:rFonts w:ascii="Times New Roman" w:hAnsi="Times New Roman" w:cs="Times New Roman"/>
              </w:rPr>
              <w:t>)</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9 492,00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9489,93</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2,07</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54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9.2</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 Seniūnijos keliai ir gatvės su asfaltbetonio danga – priežiūra (</w:t>
            </w:r>
            <w:proofErr w:type="spellStart"/>
            <w:r w:rsidRPr="00EB23B2">
              <w:rPr>
                <w:rFonts w:ascii="Times New Roman" w:hAnsi="Times New Roman" w:cs="Times New Roman"/>
              </w:rPr>
              <w:t>išdaužų</w:t>
            </w:r>
            <w:proofErr w:type="spellEnd"/>
            <w:r w:rsidRPr="00EB23B2">
              <w:rPr>
                <w:rFonts w:ascii="Times New Roman" w:hAnsi="Times New Roman" w:cs="Times New Roman"/>
              </w:rPr>
              <w:t xml:space="preserve"> užtaisymas)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8 000,00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8000</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0,00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492"/>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9.3</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 Pagirių mst. Ramioji gatvė (asfaltbetonio dangos atnaujinimas)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22 000,00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21274,45</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725,55</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96,7</w:t>
            </w:r>
          </w:p>
        </w:tc>
      </w:tr>
      <w:tr w:rsidR="001872E0" w:rsidRPr="004B69EF" w:rsidTr="00BA5B49">
        <w:trPr>
          <w:trHeight w:val="54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9.4</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Aukštųjų Kaplių k. Liepų gatvė (techninio darbo projekto parengimas ir darbai)</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30 000,00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27796,7</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2203,30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92,7</w:t>
            </w:r>
          </w:p>
        </w:tc>
      </w:tr>
      <w:tr w:rsidR="001872E0" w:rsidRPr="004B69EF" w:rsidTr="00BA5B49">
        <w:trPr>
          <w:trHeight w:val="48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w:t>
            </w:r>
            <w:r w:rsidR="00A14F8E" w:rsidRPr="00EB23B2">
              <w:rPr>
                <w:rFonts w:ascii="Times New Roman" w:hAnsi="Times New Roman" w:cs="Times New Roman"/>
              </w:rPr>
              <w:t>5</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Seniūnijos keliai ir gatvės (kelio ženklai, gatvės apšvietimas, greičio mažinimo kalneliai)</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3 647,00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3646,68</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0,32</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300"/>
        </w:trPr>
        <w:tc>
          <w:tcPr>
            <w:tcW w:w="718" w:type="dxa"/>
            <w:hideMark/>
          </w:tcPr>
          <w:p w:rsidR="00C84AFB" w:rsidRPr="00EB23B2" w:rsidRDefault="00A14F8E" w:rsidP="002B6D4D">
            <w:pPr>
              <w:jc w:val="center"/>
              <w:rPr>
                <w:rFonts w:ascii="Times New Roman" w:hAnsi="Times New Roman" w:cs="Times New Roman"/>
              </w:rPr>
            </w:pPr>
            <w:r w:rsidRPr="00EB23B2">
              <w:rPr>
                <w:rFonts w:ascii="Times New Roman" w:hAnsi="Times New Roman" w:cs="Times New Roman"/>
              </w:rPr>
              <w:t>9.6</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Aukštųjų Kaplių gatvės apšvietimas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1 154,00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1154</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0,00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300"/>
        </w:trPr>
        <w:tc>
          <w:tcPr>
            <w:tcW w:w="718" w:type="dxa"/>
            <w:hideMark/>
          </w:tcPr>
          <w:p w:rsidR="00C84AFB" w:rsidRPr="00EB23B2" w:rsidRDefault="00C84AFB" w:rsidP="002B6D4D">
            <w:pPr>
              <w:jc w:val="both"/>
              <w:rPr>
                <w:rFonts w:ascii="Times New Roman" w:hAnsi="Times New Roman" w:cs="Times New Roman"/>
                <w:b/>
                <w:bCs/>
              </w:rPr>
            </w:pPr>
            <w:r w:rsidRPr="00EB23B2">
              <w:rPr>
                <w:rFonts w:ascii="Times New Roman" w:hAnsi="Times New Roman" w:cs="Times New Roman"/>
                <w:b/>
                <w:bCs/>
              </w:rPr>
              <w:t>10.</w:t>
            </w:r>
          </w:p>
        </w:tc>
        <w:tc>
          <w:tcPr>
            <w:tcW w:w="4176" w:type="dxa"/>
            <w:hideMark/>
          </w:tcPr>
          <w:p w:rsidR="00C84AFB" w:rsidRPr="00EB23B2" w:rsidRDefault="00C84AFB" w:rsidP="002B6D4D">
            <w:pPr>
              <w:jc w:val="both"/>
              <w:rPr>
                <w:rFonts w:ascii="Times New Roman" w:hAnsi="Times New Roman" w:cs="Times New Roman"/>
                <w:b/>
                <w:bCs/>
              </w:rPr>
            </w:pPr>
            <w:r w:rsidRPr="00EB23B2">
              <w:rPr>
                <w:rFonts w:ascii="Times New Roman" w:hAnsi="Times New Roman" w:cs="Times New Roman"/>
                <w:b/>
                <w:bCs/>
              </w:rPr>
              <w:t>Truskavos seniūnija</w:t>
            </w:r>
          </w:p>
        </w:tc>
        <w:tc>
          <w:tcPr>
            <w:tcW w:w="1473"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57 029,00</w:t>
            </w:r>
          </w:p>
        </w:tc>
        <w:tc>
          <w:tcPr>
            <w:tcW w:w="1620"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56 020,42</w:t>
            </w:r>
          </w:p>
        </w:tc>
        <w:tc>
          <w:tcPr>
            <w:tcW w:w="1332"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1 008,58</w:t>
            </w:r>
          </w:p>
        </w:tc>
        <w:tc>
          <w:tcPr>
            <w:tcW w:w="756"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98,2</w:t>
            </w:r>
          </w:p>
        </w:tc>
      </w:tr>
      <w:tr w:rsidR="001872E0" w:rsidRPr="004B69EF" w:rsidTr="00BA5B49">
        <w:trPr>
          <w:trHeight w:val="54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lastRenderedPageBreak/>
              <w:t>10.1</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Seniūnijos keliai ir gatvės su žvyro danga – priežiūra (žvyravimas, </w:t>
            </w:r>
            <w:proofErr w:type="spellStart"/>
            <w:r w:rsidRPr="00EB23B2">
              <w:rPr>
                <w:rFonts w:ascii="Times New Roman" w:hAnsi="Times New Roman" w:cs="Times New Roman"/>
              </w:rPr>
              <w:t>greideravimas</w:t>
            </w:r>
            <w:proofErr w:type="spellEnd"/>
            <w:r w:rsidRPr="00EB23B2">
              <w:rPr>
                <w:rFonts w:ascii="Times New Roman" w:hAnsi="Times New Roman" w:cs="Times New Roman"/>
              </w:rPr>
              <w:t>)</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13 990,00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12987,39</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1002,61</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92,8</w:t>
            </w:r>
          </w:p>
        </w:tc>
      </w:tr>
      <w:tr w:rsidR="001872E0" w:rsidRPr="004B69EF" w:rsidTr="00BA5B49">
        <w:trPr>
          <w:trHeight w:val="30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10.2</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Kelias TR-5 (asfaltbetonio dangos atnaujinimas)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8 016,00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8011</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5,00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99,9</w:t>
            </w:r>
          </w:p>
        </w:tc>
      </w:tr>
      <w:tr w:rsidR="001872E0" w:rsidRPr="004B69EF" w:rsidTr="00BA5B49">
        <w:trPr>
          <w:trHeight w:val="30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10.3</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 Kelio TR-27 prielaida</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3 100,00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3100</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0,00</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645"/>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10.4</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 </w:t>
            </w:r>
            <w:proofErr w:type="spellStart"/>
            <w:r w:rsidRPr="00EB23B2">
              <w:rPr>
                <w:rFonts w:ascii="Times New Roman" w:hAnsi="Times New Roman" w:cs="Times New Roman"/>
              </w:rPr>
              <w:t>Okainių</w:t>
            </w:r>
            <w:proofErr w:type="spellEnd"/>
            <w:r w:rsidRPr="00EB23B2">
              <w:rPr>
                <w:rFonts w:ascii="Times New Roman" w:hAnsi="Times New Roman" w:cs="Times New Roman"/>
              </w:rPr>
              <w:t xml:space="preserve"> k. Slėnio gatvė  (techninio darbo projekto parengimas ir darbai)</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31 923,00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31922,03</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0,97</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300"/>
        </w:trPr>
        <w:tc>
          <w:tcPr>
            <w:tcW w:w="718" w:type="dxa"/>
            <w:hideMark/>
          </w:tcPr>
          <w:p w:rsidR="00C84AFB" w:rsidRPr="00EB23B2" w:rsidRDefault="00C84AFB" w:rsidP="002B6D4D">
            <w:pPr>
              <w:jc w:val="both"/>
              <w:rPr>
                <w:rFonts w:ascii="Times New Roman" w:hAnsi="Times New Roman" w:cs="Times New Roman"/>
                <w:b/>
                <w:bCs/>
              </w:rPr>
            </w:pPr>
            <w:r w:rsidRPr="00EB23B2">
              <w:rPr>
                <w:rFonts w:ascii="Times New Roman" w:hAnsi="Times New Roman" w:cs="Times New Roman"/>
                <w:b/>
                <w:bCs/>
              </w:rPr>
              <w:t>11.</w:t>
            </w:r>
          </w:p>
        </w:tc>
        <w:tc>
          <w:tcPr>
            <w:tcW w:w="4176" w:type="dxa"/>
            <w:hideMark/>
          </w:tcPr>
          <w:p w:rsidR="00C84AFB" w:rsidRPr="00EB23B2" w:rsidRDefault="00C84AFB" w:rsidP="002B6D4D">
            <w:pPr>
              <w:jc w:val="both"/>
              <w:rPr>
                <w:rFonts w:ascii="Times New Roman" w:hAnsi="Times New Roman" w:cs="Times New Roman"/>
                <w:b/>
                <w:bCs/>
              </w:rPr>
            </w:pPr>
            <w:r w:rsidRPr="00EB23B2">
              <w:rPr>
                <w:rFonts w:ascii="Times New Roman" w:hAnsi="Times New Roman" w:cs="Times New Roman"/>
                <w:b/>
                <w:bCs/>
              </w:rPr>
              <w:t>Vilainių seniūnija</w:t>
            </w:r>
          </w:p>
        </w:tc>
        <w:tc>
          <w:tcPr>
            <w:tcW w:w="1473"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114 702,00</w:t>
            </w:r>
          </w:p>
        </w:tc>
        <w:tc>
          <w:tcPr>
            <w:tcW w:w="1620"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114 477,98</w:t>
            </w:r>
          </w:p>
        </w:tc>
        <w:tc>
          <w:tcPr>
            <w:tcW w:w="1332"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224,02</w:t>
            </w:r>
          </w:p>
        </w:tc>
        <w:tc>
          <w:tcPr>
            <w:tcW w:w="756" w:type="dxa"/>
            <w:hideMark/>
          </w:tcPr>
          <w:p w:rsidR="00C84AFB" w:rsidRPr="00EB23B2" w:rsidRDefault="00C84AFB" w:rsidP="002B6D4D">
            <w:pPr>
              <w:jc w:val="center"/>
              <w:rPr>
                <w:rFonts w:ascii="Times New Roman" w:hAnsi="Times New Roman" w:cs="Times New Roman"/>
                <w:b/>
                <w:bCs/>
              </w:rPr>
            </w:pPr>
            <w:r w:rsidRPr="00EB23B2">
              <w:rPr>
                <w:rFonts w:ascii="Times New Roman" w:hAnsi="Times New Roman" w:cs="Times New Roman"/>
                <w:b/>
                <w:bCs/>
              </w:rPr>
              <w:t>99,8</w:t>
            </w:r>
          </w:p>
        </w:tc>
      </w:tr>
      <w:tr w:rsidR="001872E0" w:rsidRPr="004B69EF" w:rsidTr="00BA5B49">
        <w:trPr>
          <w:trHeight w:val="54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11.1</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Seniūnijos keliai ir gatvės su žvyro danga – priežiūra (žvyravimas, </w:t>
            </w:r>
            <w:proofErr w:type="spellStart"/>
            <w:r w:rsidRPr="00EB23B2">
              <w:rPr>
                <w:rFonts w:ascii="Times New Roman" w:hAnsi="Times New Roman" w:cs="Times New Roman"/>
              </w:rPr>
              <w:t>greideravimas</w:t>
            </w:r>
            <w:proofErr w:type="spellEnd"/>
            <w:r w:rsidRPr="00EB23B2">
              <w:rPr>
                <w:rFonts w:ascii="Times New Roman" w:hAnsi="Times New Roman" w:cs="Times New Roman"/>
              </w:rPr>
              <w:t>)</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20 921,00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21987,23</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-1066,23</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105,1</w:t>
            </w:r>
          </w:p>
        </w:tc>
      </w:tr>
      <w:tr w:rsidR="001872E0" w:rsidRPr="004B69EF" w:rsidTr="00BA5B49">
        <w:trPr>
          <w:trHeight w:val="54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11.2</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 Seniūnijos keliai ir gatvės su asfaltbetonio danga – priežiūra (kelkraščių </w:t>
            </w:r>
            <w:proofErr w:type="spellStart"/>
            <w:r w:rsidRPr="00EB23B2">
              <w:rPr>
                <w:rFonts w:ascii="Times New Roman" w:hAnsi="Times New Roman" w:cs="Times New Roman"/>
              </w:rPr>
              <w:t>nuskutimas</w:t>
            </w:r>
            <w:proofErr w:type="spellEnd"/>
            <w:r w:rsidRPr="00EB23B2">
              <w:rPr>
                <w:rFonts w:ascii="Times New Roman" w:hAnsi="Times New Roman" w:cs="Times New Roman"/>
              </w:rPr>
              <w:t>)</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2 440,00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2440,06</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-0,06</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54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11.3</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 Seniūnijos keliai ir gatvės su asfaltbetonio danga – priežiūra (</w:t>
            </w:r>
            <w:proofErr w:type="spellStart"/>
            <w:r w:rsidRPr="00EB23B2">
              <w:rPr>
                <w:rFonts w:ascii="Times New Roman" w:hAnsi="Times New Roman" w:cs="Times New Roman"/>
              </w:rPr>
              <w:t>išdaužų</w:t>
            </w:r>
            <w:proofErr w:type="spellEnd"/>
            <w:r w:rsidRPr="00EB23B2">
              <w:rPr>
                <w:rFonts w:ascii="Times New Roman" w:hAnsi="Times New Roman" w:cs="Times New Roman"/>
              </w:rPr>
              <w:t xml:space="preserve"> užtaisymas)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18 000,00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17999,38</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0,62</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399"/>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11.4</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Vilainių k. Nevėžio gatvė (asfaltbetonio dangos atnaujinimas)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9 418,00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9417,68</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0,32</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480"/>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11.5</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Lančiūnavos k. Liepų alėja (asfaltbetonio dangos atnaujinimas)</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15 268,00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15267,79</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0,21</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288"/>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11.6</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xml:space="preserve">Aristavos k. </w:t>
            </w:r>
            <w:proofErr w:type="spellStart"/>
            <w:r w:rsidRPr="00EB23B2">
              <w:rPr>
                <w:rFonts w:ascii="Times New Roman" w:hAnsi="Times New Roman" w:cs="Times New Roman"/>
              </w:rPr>
              <w:t>Kėžių</w:t>
            </w:r>
            <w:proofErr w:type="spellEnd"/>
            <w:r w:rsidRPr="00EB23B2">
              <w:rPr>
                <w:rFonts w:ascii="Times New Roman" w:hAnsi="Times New Roman" w:cs="Times New Roman"/>
              </w:rPr>
              <w:t xml:space="preserve"> gatvė</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16 078,00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16077,89</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0,11</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1872E0" w:rsidRPr="004B69EF" w:rsidTr="00BA5B49">
        <w:trPr>
          <w:trHeight w:val="459"/>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11.7</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Vilainių k. Šaltinio gatvė (techninio darbo projekto parengimas ir darbai)</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29 100,00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27810,99</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1289,01</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95,6</w:t>
            </w:r>
          </w:p>
        </w:tc>
      </w:tr>
      <w:tr w:rsidR="001872E0" w:rsidRPr="004B69EF" w:rsidTr="00BA5B49">
        <w:trPr>
          <w:trHeight w:val="504"/>
        </w:trPr>
        <w:tc>
          <w:tcPr>
            <w:tcW w:w="718"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11.8</w:t>
            </w:r>
          </w:p>
        </w:tc>
        <w:tc>
          <w:tcPr>
            <w:tcW w:w="4176"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Seniūnijos keliai ir gatvės (kelio ženklai, gatvės apšvietimas, greičio mažinimo kalneliai)</w:t>
            </w:r>
          </w:p>
        </w:tc>
        <w:tc>
          <w:tcPr>
            <w:tcW w:w="1473"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3 477,00</w:t>
            </w:r>
          </w:p>
        </w:tc>
        <w:tc>
          <w:tcPr>
            <w:tcW w:w="1620"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3476,96</w:t>
            </w:r>
          </w:p>
        </w:tc>
        <w:tc>
          <w:tcPr>
            <w:tcW w:w="1332"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0,04</w:t>
            </w:r>
          </w:p>
        </w:tc>
        <w:tc>
          <w:tcPr>
            <w:tcW w:w="756" w:type="dxa"/>
            <w:hideMark/>
          </w:tcPr>
          <w:p w:rsidR="00C84AFB" w:rsidRPr="00EB23B2" w:rsidRDefault="00C84AFB" w:rsidP="002B6D4D">
            <w:pPr>
              <w:jc w:val="center"/>
              <w:rPr>
                <w:rFonts w:ascii="Times New Roman" w:hAnsi="Times New Roman" w:cs="Times New Roman"/>
              </w:rPr>
            </w:pPr>
            <w:r w:rsidRPr="00EB23B2">
              <w:rPr>
                <w:rFonts w:ascii="Times New Roman" w:hAnsi="Times New Roman" w:cs="Times New Roman"/>
              </w:rPr>
              <w:t>100,0</w:t>
            </w:r>
          </w:p>
        </w:tc>
      </w:tr>
      <w:tr w:rsidR="00BA5B49" w:rsidRPr="004B69EF" w:rsidTr="00BA5B49">
        <w:trPr>
          <w:trHeight w:val="504"/>
        </w:trPr>
        <w:tc>
          <w:tcPr>
            <w:tcW w:w="718" w:type="dxa"/>
          </w:tcPr>
          <w:p w:rsidR="00BA5B49" w:rsidRPr="00EB23B2" w:rsidRDefault="00BA5B49" w:rsidP="002B6D4D">
            <w:pPr>
              <w:rPr>
                <w:rFonts w:ascii="Times New Roman" w:hAnsi="Times New Roman" w:cs="Times New Roman"/>
              </w:rPr>
            </w:pPr>
            <w:r w:rsidRPr="00EB23B2">
              <w:rPr>
                <w:rFonts w:ascii="Times New Roman" w:hAnsi="Times New Roman" w:cs="Times New Roman"/>
              </w:rPr>
              <w:t>11.9</w:t>
            </w:r>
          </w:p>
        </w:tc>
        <w:tc>
          <w:tcPr>
            <w:tcW w:w="4176" w:type="dxa"/>
          </w:tcPr>
          <w:p w:rsidR="00BA5B49" w:rsidRPr="00EB23B2" w:rsidRDefault="00BA5B49" w:rsidP="002B6D4D">
            <w:pPr>
              <w:rPr>
                <w:rFonts w:ascii="Times New Roman" w:hAnsi="Times New Roman" w:cs="Times New Roman"/>
              </w:rPr>
            </w:pPr>
            <w:r w:rsidRPr="00EB23B2">
              <w:rPr>
                <w:rFonts w:ascii="Times New Roman" w:hAnsi="Times New Roman" w:cs="Times New Roman"/>
              </w:rPr>
              <w:t>Tiskūnų k. Tiskūnų g. kapitalinio remonto projektavimas ir darbai</w:t>
            </w:r>
          </w:p>
        </w:tc>
        <w:tc>
          <w:tcPr>
            <w:tcW w:w="1473" w:type="dxa"/>
          </w:tcPr>
          <w:p w:rsidR="00BA5B49" w:rsidRPr="00EB23B2" w:rsidRDefault="00BA5B49" w:rsidP="002B6D4D">
            <w:pPr>
              <w:rPr>
                <w:rFonts w:ascii="Times New Roman" w:hAnsi="Times New Roman" w:cs="Times New Roman"/>
              </w:rPr>
            </w:pPr>
            <w:r w:rsidRPr="00EB23B2">
              <w:rPr>
                <w:rFonts w:ascii="Times New Roman" w:hAnsi="Times New Roman" w:cs="Times New Roman"/>
              </w:rPr>
              <w:t>63 760,00</w:t>
            </w:r>
          </w:p>
        </w:tc>
        <w:tc>
          <w:tcPr>
            <w:tcW w:w="1620" w:type="dxa"/>
          </w:tcPr>
          <w:p w:rsidR="00BA5B49" w:rsidRPr="00EB23B2" w:rsidRDefault="00BA5B49" w:rsidP="002B6D4D">
            <w:pPr>
              <w:rPr>
                <w:rFonts w:ascii="Times New Roman" w:hAnsi="Times New Roman" w:cs="Times New Roman"/>
              </w:rPr>
            </w:pPr>
            <w:r w:rsidRPr="00EB23B2">
              <w:rPr>
                <w:rFonts w:ascii="Times New Roman" w:hAnsi="Times New Roman" w:cs="Times New Roman"/>
              </w:rPr>
              <w:t>63760</w:t>
            </w:r>
          </w:p>
        </w:tc>
        <w:tc>
          <w:tcPr>
            <w:tcW w:w="1332" w:type="dxa"/>
          </w:tcPr>
          <w:p w:rsidR="00BA5B49" w:rsidRPr="00EB23B2" w:rsidRDefault="00BA5B49" w:rsidP="002B6D4D">
            <w:pPr>
              <w:rPr>
                <w:rFonts w:ascii="Times New Roman" w:hAnsi="Times New Roman" w:cs="Times New Roman"/>
              </w:rPr>
            </w:pPr>
            <w:r w:rsidRPr="00EB23B2">
              <w:rPr>
                <w:rFonts w:ascii="Times New Roman" w:hAnsi="Times New Roman" w:cs="Times New Roman"/>
              </w:rPr>
              <w:t>0,00</w:t>
            </w:r>
          </w:p>
        </w:tc>
        <w:tc>
          <w:tcPr>
            <w:tcW w:w="756" w:type="dxa"/>
          </w:tcPr>
          <w:p w:rsidR="00BA5B49" w:rsidRPr="00EB23B2" w:rsidRDefault="00BA5B49" w:rsidP="002B6D4D">
            <w:pPr>
              <w:rPr>
                <w:rFonts w:ascii="Times New Roman" w:hAnsi="Times New Roman" w:cs="Times New Roman"/>
              </w:rPr>
            </w:pPr>
            <w:r w:rsidRPr="00EB23B2">
              <w:rPr>
                <w:rFonts w:ascii="Times New Roman" w:hAnsi="Times New Roman" w:cs="Times New Roman"/>
              </w:rPr>
              <w:t>100,0</w:t>
            </w:r>
          </w:p>
        </w:tc>
      </w:tr>
      <w:tr w:rsidR="00BA5B49" w:rsidRPr="004B69EF" w:rsidTr="00BA5B49">
        <w:trPr>
          <w:trHeight w:val="504"/>
        </w:trPr>
        <w:tc>
          <w:tcPr>
            <w:tcW w:w="718" w:type="dxa"/>
          </w:tcPr>
          <w:p w:rsidR="00BA5B49" w:rsidRPr="00EB23B2" w:rsidRDefault="00BA5B49" w:rsidP="002B6D4D">
            <w:pPr>
              <w:rPr>
                <w:rFonts w:ascii="Times New Roman" w:hAnsi="Times New Roman" w:cs="Times New Roman"/>
              </w:rPr>
            </w:pPr>
            <w:r w:rsidRPr="00EB23B2">
              <w:rPr>
                <w:rFonts w:ascii="Times New Roman" w:hAnsi="Times New Roman" w:cs="Times New Roman"/>
              </w:rPr>
              <w:t>11.10</w:t>
            </w:r>
          </w:p>
        </w:tc>
        <w:tc>
          <w:tcPr>
            <w:tcW w:w="4176" w:type="dxa"/>
          </w:tcPr>
          <w:p w:rsidR="00BA5B49" w:rsidRPr="00EB23B2" w:rsidRDefault="00BA5B49" w:rsidP="002B6D4D">
            <w:pPr>
              <w:rPr>
                <w:rFonts w:ascii="Times New Roman" w:hAnsi="Times New Roman" w:cs="Times New Roman"/>
              </w:rPr>
            </w:pPr>
            <w:r w:rsidRPr="00EB23B2">
              <w:rPr>
                <w:rFonts w:ascii="Times New Roman" w:hAnsi="Times New Roman" w:cs="Times New Roman"/>
              </w:rPr>
              <w:t>Vilainių k. Rožių gatvė kapitalinio remonto projektavimas ir darbai</w:t>
            </w:r>
          </w:p>
        </w:tc>
        <w:tc>
          <w:tcPr>
            <w:tcW w:w="1473" w:type="dxa"/>
          </w:tcPr>
          <w:p w:rsidR="00BA5B49" w:rsidRPr="00EB23B2" w:rsidRDefault="00BA5B49" w:rsidP="002B6D4D">
            <w:pPr>
              <w:rPr>
                <w:rFonts w:ascii="Times New Roman" w:hAnsi="Times New Roman" w:cs="Times New Roman"/>
              </w:rPr>
            </w:pPr>
            <w:r w:rsidRPr="00EB23B2">
              <w:rPr>
                <w:rFonts w:ascii="Times New Roman" w:hAnsi="Times New Roman" w:cs="Times New Roman"/>
              </w:rPr>
              <w:t>2 532,00</w:t>
            </w:r>
          </w:p>
        </w:tc>
        <w:tc>
          <w:tcPr>
            <w:tcW w:w="1620" w:type="dxa"/>
          </w:tcPr>
          <w:p w:rsidR="00BA5B49" w:rsidRPr="00EB23B2" w:rsidRDefault="00BA5B49" w:rsidP="002B6D4D">
            <w:pPr>
              <w:rPr>
                <w:rFonts w:ascii="Times New Roman" w:hAnsi="Times New Roman" w:cs="Times New Roman"/>
              </w:rPr>
            </w:pPr>
            <w:r w:rsidRPr="00EB23B2">
              <w:rPr>
                <w:rFonts w:ascii="Times New Roman" w:hAnsi="Times New Roman" w:cs="Times New Roman"/>
              </w:rPr>
              <w:t>2531,9</w:t>
            </w:r>
          </w:p>
        </w:tc>
        <w:tc>
          <w:tcPr>
            <w:tcW w:w="1332" w:type="dxa"/>
          </w:tcPr>
          <w:p w:rsidR="00BA5B49" w:rsidRPr="00EB23B2" w:rsidRDefault="00BA5B49" w:rsidP="002B6D4D">
            <w:pPr>
              <w:rPr>
                <w:rFonts w:ascii="Times New Roman" w:hAnsi="Times New Roman" w:cs="Times New Roman"/>
              </w:rPr>
            </w:pPr>
            <w:r w:rsidRPr="00EB23B2">
              <w:rPr>
                <w:rFonts w:ascii="Times New Roman" w:hAnsi="Times New Roman" w:cs="Times New Roman"/>
              </w:rPr>
              <w:t>0,10</w:t>
            </w:r>
          </w:p>
        </w:tc>
        <w:tc>
          <w:tcPr>
            <w:tcW w:w="756" w:type="dxa"/>
          </w:tcPr>
          <w:p w:rsidR="00BA5B49" w:rsidRPr="00EB23B2" w:rsidRDefault="00BA5B49" w:rsidP="002B6D4D">
            <w:pPr>
              <w:rPr>
                <w:rFonts w:ascii="Times New Roman" w:hAnsi="Times New Roman" w:cs="Times New Roman"/>
              </w:rPr>
            </w:pPr>
            <w:r w:rsidRPr="00EB23B2">
              <w:rPr>
                <w:rFonts w:ascii="Times New Roman" w:hAnsi="Times New Roman" w:cs="Times New Roman"/>
              </w:rPr>
              <w:t>100,0</w:t>
            </w:r>
          </w:p>
        </w:tc>
      </w:tr>
      <w:tr w:rsidR="00BA5B49" w:rsidRPr="004B69EF" w:rsidTr="00BA5B49">
        <w:trPr>
          <w:trHeight w:val="504"/>
        </w:trPr>
        <w:tc>
          <w:tcPr>
            <w:tcW w:w="718" w:type="dxa"/>
          </w:tcPr>
          <w:p w:rsidR="00BA5B49" w:rsidRPr="00EB23B2" w:rsidRDefault="00BA5B49" w:rsidP="002B6D4D">
            <w:pPr>
              <w:rPr>
                <w:rFonts w:ascii="Times New Roman" w:hAnsi="Times New Roman" w:cs="Times New Roman"/>
              </w:rPr>
            </w:pPr>
            <w:r w:rsidRPr="00EB23B2">
              <w:rPr>
                <w:rFonts w:ascii="Times New Roman" w:hAnsi="Times New Roman" w:cs="Times New Roman"/>
              </w:rPr>
              <w:t>11.11</w:t>
            </w:r>
          </w:p>
        </w:tc>
        <w:tc>
          <w:tcPr>
            <w:tcW w:w="4176" w:type="dxa"/>
          </w:tcPr>
          <w:p w:rsidR="00BA5B49" w:rsidRPr="00EB23B2" w:rsidRDefault="00BA5B49" w:rsidP="002B6D4D">
            <w:pPr>
              <w:rPr>
                <w:rFonts w:ascii="Times New Roman" w:hAnsi="Times New Roman" w:cs="Times New Roman"/>
              </w:rPr>
            </w:pPr>
            <w:r w:rsidRPr="00EB23B2">
              <w:rPr>
                <w:rFonts w:ascii="Times New Roman" w:hAnsi="Times New Roman" w:cs="Times New Roman"/>
              </w:rPr>
              <w:t>Seniūnijos keliai ir gatvės (kelio ženklai horizontalus ženklinimas)</w:t>
            </w:r>
          </w:p>
        </w:tc>
        <w:tc>
          <w:tcPr>
            <w:tcW w:w="1473" w:type="dxa"/>
          </w:tcPr>
          <w:p w:rsidR="00BA5B49" w:rsidRPr="00EB23B2" w:rsidRDefault="00BA5B49" w:rsidP="002B6D4D">
            <w:pPr>
              <w:rPr>
                <w:rFonts w:ascii="Times New Roman" w:hAnsi="Times New Roman" w:cs="Times New Roman"/>
              </w:rPr>
            </w:pPr>
            <w:r w:rsidRPr="00EB23B2">
              <w:rPr>
                <w:rFonts w:ascii="Times New Roman" w:hAnsi="Times New Roman" w:cs="Times New Roman"/>
              </w:rPr>
              <w:t>2 317,00</w:t>
            </w:r>
          </w:p>
        </w:tc>
        <w:tc>
          <w:tcPr>
            <w:tcW w:w="1620" w:type="dxa"/>
          </w:tcPr>
          <w:p w:rsidR="00BA5B49" w:rsidRPr="00EB23B2" w:rsidRDefault="00BA5B49" w:rsidP="002B6D4D">
            <w:pPr>
              <w:rPr>
                <w:rFonts w:ascii="Times New Roman" w:hAnsi="Times New Roman" w:cs="Times New Roman"/>
              </w:rPr>
            </w:pPr>
            <w:r w:rsidRPr="00EB23B2">
              <w:rPr>
                <w:rFonts w:ascii="Times New Roman" w:hAnsi="Times New Roman" w:cs="Times New Roman"/>
              </w:rPr>
              <w:t>2316,31</w:t>
            </w:r>
          </w:p>
        </w:tc>
        <w:tc>
          <w:tcPr>
            <w:tcW w:w="1332" w:type="dxa"/>
          </w:tcPr>
          <w:p w:rsidR="00BA5B49" w:rsidRPr="00EB23B2" w:rsidRDefault="00BA5B49" w:rsidP="002B6D4D">
            <w:pPr>
              <w:rPr>
                <w:rFonts w:ascii="Times New Roman" w:hAnsi="Times New Roman" w:cs="Times New Roman"/>
              </w:rPr>
            </w:pPr>
            <w:r w:rsidRPr="00EB23B2">
              <w:rPr>
                <w:rFonts w:ascii="Times New Roman" w:hAnsi="Times New Roman" w:cs="Times New Roman"/>
              </w:rPr>
              <w:t>0,69</w:t>
            </w:r>
          </w:p>
        </w:tc>
        <w:tc>
          <w:tcPr>
            <w:tcW w:w="756" w:type="dxa"/>
          </w:tcPr>
          <w:p w:rsidR="00BA5B49" w:rsidRPr="00EB23B2" w:rsidRDefault="00BA5B49" w:rsidP="002B6D4D">
            <w:pPr>
              <w:rPr>
                <w:rFonts w:ascii="Times New Roman" w:hAnsi="Times New Roman" w:cs="Times New Roman"/>
              </w:rPr>
            </w:pPr>
            <w:r w:rsidRPr="00EB23B2">
              <w:rPr>
                <w:rFonts w:ascii="Times New Roman" w:hAnsi="Times New Roman" w:cs="Times New Roman"/>
              </w:rPr>
              <w:t>100,0</w:t>
            </w:r>
          </w:p>
        </w:tc>
      </w:tr>
      <w:tr w:rsidR="00BA5B49" w:rsidRPr="004B69EF" w:rsidTr="00BA5B49">
        <w:trPr>
          <w:trHeight w:val="504"/>
        </w:trPr>
        <w:tc>
          <w:tcPr>
            <w:tcW w:w="718" w:type="dxa"/>
          </w:tcPr>
          <w:p w:rsidR="00BA5B49" w:rsidRPr="00EB23B2" w:rsidRDefault="00BA5B49" w:rsidP="002B6D4D">
            <w:pPr>
              <w:rPr>
                <w:rFonts w:ascii="Times New Roman" w:hAnsi="Times New Roman" w:cs="Times New Roman"/>
              </w:rPr>
            </w:pPr>
            <w:r w:rsidRPr="00EB23B2">
              <w:rPr>
                <w:rFonts w:ascii="Times New Roman" w:hAnsi="Times New Roman" w:cs="Times New Roman"/>
              </w:rPr>
              <w:t>12.</w:t>
            </w:r>
          </w:p>
        </w:tc>
        <w:tc>
          <w:tcPr>
            <w:tcW w:w="4176" w:type="dxa"/>
          </w:tcPr>
          <w:p w:rsidR="00BA5B49" w:rsidRPr="00EB23B2" w:rsidRDefault="00BA5B49" w:rsidP="002B6D4D">
            <w:pPr>
              <w:rPr>
                <w:rFonts w:ascii="Times New Roman" w:hAnsi="Times New Roman" w:cs="Times New Roman"/>
              </w:rPr>
            </w:pPr>
            <w:r w:rsidRPr="00EB23B2">
              <w:rPr>
                <w:rFonts w:ascii="Times New Roman" w:hAnsi="Times New Roman" w:cs="Times New Roman"/>
              </w:rPr>
              <w:t xml:space="preserve">Kelių ir gatvių inventorizacija – inžinerinės paslaugos </w:t>
            </w:r>
          </w:p>
        </w:tc>
        <w:tc>
          <w:tcPr>
            <w:tcW w:w="1473" w:type="dxa"/>
          </w:tcPr>
          <w:p w:rsidR="00BA5B49" w:rsidRPr="00EB23B2" w:rsidRDefault="00BA5B49" w:rsidP="002B6D4D">
            <w:pPr>
              <w:rPr>
                <w:rFonts w:ascii="Times New Roman" w:hAnsi="Times New Roman" w:cs="Times New Roman"/>
              </w:rPr>
            </w:pPr>
            <w:r w:rsidRPr="00EB23B2">
              <w:rPr>
                <w:rFonts w:ascii="Times New Roman" w:hAnsi="Times New Roman" w:cs="Times New Roman"/>
              </w:rPr>
              <w:t>6630</w:t>
            </w:r>
          </w:p>
        </w:tc>
        <w:tc>
          <w:tcPr>
            <w:tcW w:w="1620" w:type="dxa"/>
          </w:tcPr>
          <w:p w:rsidR="00BA5B49" w:rsidRPr="00EB23B2" w:rsidRDefault="00BA5B49" w:rsidP="002B6D4D">
            <w:pPr>
              <w:rPr>
                <w:rFonts w:ascii="Times New Roman" w:hAnsi="Times New Roman" w:cs="Times New Roman"/>
              </w:rPr>
            </w:pPr>
            <w:r w:rsidRPr="00EB23B2">
              <w:rPr>
                <w:rFonts w:ascii="Times New Roman" w:hAnsi="Times New Roman" w:cs="Times New Roman"/>
              </w:rPr>
              <w:t>6 612,65</w:t>
            </w:r>
          </w:p>
        </w:tc>
        <w:tc>
          <w:tcPr>
            <w:tcW w:w="1332" w:type="dxa"/>
          </w:tcPr>
          <w:p w:rsidR="00BA5B49" w:rsidRPr="00EB23B2" w:rsidRDefault="00BA5B49" w:rsidP="002B6D4D">
            <w:pPr>
              <w:rPr>
                <w:rFonts w:ascii="Times New Roman" w:hAnsi="Times New Roman" w:cs="Times New Roman"/>
              </w:rPr>
            </w:pPr>
            <w:r w:rsidRPr="00EB23B2">
              <w:rPr>
                <w:rFonts w:ascii="Times New Roman" w:hAnsi="Times New Roman" w:cs="Times New Roman"/>
              </w:rPr>
              <w:t>17,35</w:t>
            </w:r>
          </w:p>
        </w:tc>
        <w:tc>
          <w:tcPr>
            <w:tcW w:w="756" w:type="dxa"/>
          </w:tcPr>
          <w:p w:rsidR="00BA5B49" w:rsidRPr="00EB23B2" w:rsidRDefault="00BA5B49" w:rsidP="002B6D4D">
            <w:pPr>
              <w:rPr>
                <w:rFonts w:ascii="Times New Roman" w:hAnsi="Times New Roman" w:cs="Times New Roman"/>
              </w:rPr>
            </w:pPr>
            <w:r w:rsidRPr="00EB23B2">
              <w:rPr>
                <w:rFonts w:ascii="Times New Roman" w:hAnsi="Times New Roman" w:cs="Times New Roman"/>
              </w:rPr>
              <w:t>99,7</w:t>
            </w:r>
          </w:p>
        </w:tc>
      </w:tr>
      <w:tr w:rsidR="001872E0" w:rsidRPr="004B69EF" w:rsidTr="00BA5B49">
        <w:trPr>
          <w:trHeight w:val="300"/>
        </w:trPr>
        <w:tc>
          <w:tcPr>
            <w:tcW w:w="718" w:type="dxa"/>
            <w:hideMark/>
          </w:tcPr>
          <w:p w:rsidR="00C84AFB" w:rsidRPr="00EB23B2" w:rsidRDefault="00C84AFB" w:rsidP="002B6D4D">
            <w:pPr>
              <w:jc w:val="both"/>
              <w:rPr>
                <w:rFonts w:ascii="Times New Roman" w:hAnsi="Times New Roman" w:cs="Times New Roman"/>
              </w:rPr>
            </w:pPr>
            <w:r w:rsidRPr="00EB23B2">
              <w:rPr>
                <w:rFonts w:ascii="Times New Roman" w:hAnsi="Times New Roman" w:cs="Times New Roman"/>
              </w:rPr>
              <w:t> </w:t>
            </w:r>
          </w:p>
        </w:tc>
        <w:tc>
          <w:tcPr>
            <w:tcW w:w="4176" w:type="dxa"/>
            <w:hideMark/>
          </w:tcPr>
          <w:p w:rsidR="00C84AFB" w:rsidRPr="00EB23B2" w:rsidRDefault="00C84AFB" w:rsidP="002B6D4D">
            <w:pPr>
              <w:jc w:val="both"/>
              <w:rPr>
                <w:rFonts w:ascii="Times New Roman" w:hAnsi="Times New Roman" w:cs="Times New Roman"/>
                <w:b/>
                <w:bCs/>
              </w:rPr>
            </w:pPr>
            <w:r w:rsidRPr="00EB23B2">
              <w:rPr>
                <w:rFonts w:ascii="Times New Roman" w:hAnsi="Times New Roman" w:cs="Times New Roman"/>
                <w:b/>
                <w:bCs/>
              </w:rPr>
              <w:t>Iš viso</w:t>
            </w:r>
            <w:r w:rsidR="001872E0" w:rsidRPr="00EB23B2">
              <w:rPr>
                <w:rFonts w:ascii="Times New Roman" w:hAnsi="Times New Roman" w:cs="Times New Roman"/>
                <w:b/>
                <w:bCs/>
              </w:rPr>
              <w:t xml:space="preserve"> pagal </w:t>
            </w:r>
            <w:r w:rsidR="001872E0" w:rsidRPr="00EB23B2">
              <w:rPr>
                <w:rFonts w:ascii="Times New Roman" w:hAnsi="Times New Roman" w:cs="Times New Roman"/>
                <w:b/>
              </w:rPr>
              <w:t>201</w:t>
            </w:r>
            <w:r w:rsidR="00E82511" w:rsidRPr="00EB23B2">
              <w:rPr>
                <w:rFonts w:ascii="Times New Roman" w:hAnsi="Times New Roman" w:cs="Times New Roman"/>
                <w:b/>
              </w:rPr>
              <w:t>8</w:t>
            </w:r>
            <w:r w:rsidR="001872E0" w:rsidRPr="00EB23B2">
              <w:rPr>
                <w:rFonts w:ascii="Times New Roman" w:hAnsi="Times New Roman" w:cs="Times New Roman"/>
                <w:b/>
              </w:rPr>
              <w:t>-05-</w:t>
            </w:r>
            <w:r w:rsidR="00E82511" w:rsidRPr="00EB23B2">
              <w:rPr>
                <w:rFonts w:ascii="Times New Roman" w:hAnsi="Times New Roman" w:cs="Times New Roman"/>
                <w:b/>
              </w:rPr>
              <w:t>09</w:t>
            </w:r>
            <w:r w:rsidR="001872E0" w:rsidRPr="00EB23B2">
              <w:rPr>
                <w:rFonts w:ascii="Times New Roman" w:hAnsi="Times New Roman" w:cs="Times New Roman"/>
                <w:b/>
              </w:rPr>
              <w:t xml:space="preserve"> sutartį Nr. S-</w:t>
            </w:r>
            <w:r w:rsidR="00E82511" w:rsidRPr="00EB23B2">
              <w:rPr>
                <w:rFonts w:ascii="Times New Roman" w:hAnsi="Times New Roman" w:cs="Times New Roman"/>
                <w:b/>
              </w:rPr>
              <w:t>186</w:t>
            </w:r>
            <w:r w:rsidR="001872E0" w:rsidRPr="00EB23B2">
              <w:rPr>
                <w:rFonts w:ascii="Times New Roman" w:hAnsi="Times New Roman" w:cs="Times New Roman"/>
                <w:b/>
              </w:rPr>
              <w:t>/VP-</w:t>
            </w:r>
            <w:r w:rsidR="00E82511" w:rsidRPr="00EB23B2">
              <w:rPr>
                <w:rFonts w:ascii="Times New Roman" w:hAnsi="Times New Roman" w:cs="Times New Roman"/>
                <w:b/>
              </w:rPr>
              <w:t>425</w:t>
            </w:r>
          </w:p>
        </w:tc>
        <w:tc>
          <w:tcPr>
            <w:tcW w:w="1473" w:type="dxa"/>
            <w:hideMark/>
          </w:tcPr>
          <w:p w:rsidR="00C84AFB" w:rsidRPr="00EB23B2" w:rsidRDefault="00E82511" w:rsidP="002B6D4D">
            <w:pPr>
              <w:jc w:val="center"/>
              <w:rPr>
                <w:rFonts w:ascii="Times New Roman" w:hAnsi="Times New Roman" w:cs="Times New Roman"/>
                <w:b/>
                <w:bCs/>
              </w:rPr>
            </w:pPr>
            <w:r w:rsidRPr="00EB23B2">
              <w:rPr>
                <w:rFonts w:ascii="Times New Roman" w:hAnsi="Times New Roman" w:cs="Times New Roman"/>
                <w:b/>
                <w:bCs/>
              </w:rPr>
              <w:t>1 749 100</w:t>
            </w:r>
          </w:p>
        </w:tc>
        <w:tc>
          <w:tcPr>
            <w:tcW w:w="1620" w:type="dxa"/>
            <w:hideMark/>
          </w:tcPr>
          <w:p w:rsidR="00C84AFB" w:rsidRPr="00EB23B2" w:rsidRDefault="00E82511" w:rsidP="002B6D4D">
            <w:pPr>
              <w:jc w:val="center"/>
              <w:rPr>
                <w:rFonts w:ascii="Times New Roman" w:hAnsi="Times New Roman" w:cs="Times New Roman"/>
                <w:b/>
                <w:bCs/>
              </w:rPr>
            </w:pPr>
            <w:r w:rsidRPr="00EB23B2">
              <w:rPr>
                <w:rFonts w:ascii="Times New Roman" w:hAnsi="Times New Roman" w:cs="Times New Roman"/>
                <w:b/>
                <w:bCs/>
              </w:rPr>
              <w:t>1 746 881,73</w:t>
            </w:r>
          </w:p>
        </w:tc>
        <w:tc>
          <w:tcPr>
            <w:tcW w:w="1332" w:type="dxa"/>
            <w:hideMark/>
          </w:tcPr>
          <w:p w:rsidR="00C84AFB" w:rsidRPr="00EB23B2" w:rsidRDefault="00E82511" w:rsidP="002B6D4D">
            <w:pPr>
              <w:jc w:val="center"/>
              <w:rPr>
                <w:rFonts w:ascii="Times New Roman" w:hAnsi="Times New Roman" w:cs="Times New Roman"/>
                <w:b/>
                <w:bCs/>
              </w:rPr>
            </w:pPr>
            <w:r w:rsidRPr="00EB23B2">
              <w:rPr>
                <w:rFonts w:ascii="Times New Roman" w:hAnsi="Times New Roman" w:cs="Times New Roman"/>
                <w:b/>
                <w:bCs/>
              </w:rPr>
              <w:t>2 21</w:t>
            </w:r>
            <w:r w:rsidR="00B82C34" w:rsidRPr="00EB23B2">
              <w:rPr>
                <w:rFonts w:ascii="Times New Roman" w:hAnsi="Times New Roman" w:cs="Times New Roman"/>
                <w:b/>
                <w:bCs/>
              </w:rPr>
              <w:t>8</w:t>
            </w:r>
            <w:r w:rsidRPr="00EB23B2">
              <w:rPr>
                <w:rFonts w:ascii="Times New Roman" w:hAnsi="Times New Roman" w:cs="Times New Roman"/>
                <w:b/>
                <w:bCs/>
              </w:rPr>
              <w:t>,27</w:t>
            </w:r>
          </w:p>
        </w:tc>
        <w:tc>
          <w:tcPr>
            <w:tcW w:w="756" w:type="dxa"/>
            <w:hideMark/>
          </w:tcPr>
          <w:p w:rsidR="00C84AFB" w:rsidRPr="00EB23B2" w:rsidRDefault="00E82511" w:rsidP="002B6D4D">
            <w:pPr>
              <w:jc w:val="center"/>
              <w:rPr>
                <w:rFonts w:ascii="Times New Roman" w:hAnsi="Times New Roman" w:cs="Times New Roman"/>
                <w:b/>
                <w:bCs/>
              </w:rPr>
            </w:pPr>
            <w:r w:rsidRPr="00EB23B2">
              <w:rPr>
                <w:rFonts w:ascii="Times New Roman" w:hAnsi="Times New Roman" w:cs="Times New Roman"/>
                <w:b/>
                <w:bCs/>
              </w:rPr>
              <w:t>99,9</w:t>
            </w:r>
          </w:p>
        </w:tc>
      </w:tr>
      <w:tr w:rsidR="001872E0" w:rsidRPr="004B69EF" w:rsidTr="00BA5B49">
        <w:trPr>
          <w:trHeight w:val="300"/>
        </w:trPr>
        <w:tc>
          <w:tcPr>
            <w:tcW w:w="718" w:type="dxa"/>
          </w:tcPr>
          <w:p w:rsidR="001872E0" w:rsidRPr="00EB23B2" w:rsidRDefault="001872E0" w:rsidP="002B6D4D">
            <w:pPr>
              <w:jc w:val="both"/>
              <w:rPr>
                <w:rFonts w:ascii="Times New Roman" w:hAnsi="Times New Roman" w:cs="Times New Roman"/>
                <w:b/>
              </w:rPr>
            </w:pPr>
            <w:r w:rsidRPr="00EB23B2">
              <w:rPr>
                <w:rFonts w:ascii="Times New Roman" w:hAnsi="Times New Roman" w:cs="Times New Roman"/>
                <w:b/>
              </w:rPr>
              <w:t>1.</w:t>
            </w:r>
          </w:p>
        </w:tc>
        <w:tc>
          <w:tcPr>
            <w:tcW w:w="4176" w:type="dxa"/>
          </w:tcPr>
          <w:p w:rsidR="001872E0" w:rsidRPr="00EB23B2" w:rsidRDefault="00D33E33" w:rsidP="002B6D4D">
            <w:pPr>
              <w:jc w:val="both"/>
              <w:rPr>
                <w:rFonts w:ascii="Times New Roman" w:hAnsi="Times New Roman" w:cs="Times New Roman"/>
                <w:b/>
                <w:bCs/>
              </w:rPr>
            </w:pPr>
            <w:r w:rsidRPr="00EB23B2">
              <w:rPr>
                <w:rFonts w:ascii="Times New Roman" w:hAnsi="Times New Roman" w:cs="Times New Roman"/>
                <w:b/>
                <w:bCs/>
              </w:rPr>
              <w:t>Kėdainių miesto Nuokalnės gatvės, kuri jungiasi su valstybinės reikšmės krašto keliu Nr.195 Kėdainiai-Krekenava-Panevėžys, rekonstrukcija</w:t>
            </w:r>
          </w:p>
        </w:tc>
        <w:tc>
          <w:tcPr>
            <w:tcW w:w="1473" w:type="dxa"/>
          </w:tcPr>
          <w:p w:rsidR="001872E0" w:rsidRPr="00EB23B2" w:rsidRDefault="00F74450" w:rsidP="002B6D4D">
            <w:pPr>
              <w:jc w:val="center"/>
              <w:rPr>
                <w:rFonts w:ascii="Times New Roman" w:hAnsi="Times New Roman" w:cs="Times New Roman"/>
                <w:b/>
                <w:bCs/>
              </w:rPr>
            </w:pPr>
            <w:r w:rsidRPr="00EB23B2">
              <w:rPr>
                <w:rFonts w:ascii="Times New Roman" w:hAnsi="Times New Roman" w:cs="Times New Roman"/>
                <w:b/>
                <w:bCs/>
              </w:rPr>
              <w:t>300 500</w:t>
            </w:r>
          </w:p>
        </w:tc>
        <w:tc>
          <w:tcPr>
            <w:tcW w:w="1620" w:type="dxa"/>
          </w:tcPr>
          <w:p w:rsidR="001872E0" w:rsidRPr="00EB23B2" w:rsidRDefault="00F74450" w:rsidP="002B6D4D">
            <w:pPr>
              <w:jc w:val="center"/>
              <w:rPr>
                <w:rFonts w:ascii="Times New Roman" w:hAnsi="Times New Roman" w:cs="Times New Roman"/>
                <w:b/>
                <w:bCs/>
              </w:rPr>
            </w:pPr>
            <w:r w:rsidRPr="00EB23B2">
              <w:rPr>
                <w:rFonts w:ascii="Times New Roman" w:hAnsi="Times New Roman" w:cs="Times New Roman"/>
                <w:b/>
                <w:bCs/>
              </w:rPr>
              <w:t>300 424,51</w:t>
            </w:r>
          </w:p>
        </w:tc>
        <w:tc>
          <w:tcPr>
            <w:tcW w:w="1332" w:type="dxa"/>
          </w:tcPr>
          <w:p w:rsidR="001872E0" w:rsidRPr="00EB23B2" w:rsidRDefault="00B82C34" w:rsidP="002B6D4D">
            <w:pPr>
              <w:jc w:val="center"/>
              <w:rPr>
                <w:rFonts w:ascii="Times New Roman" w:hAnsi="Times New Roman" w:cs="Times New Roman"/>
                <w:b/>
                <w:bCs/>
              </w:rPr>
            </w:pPr>
            <w:r w:rsidRPr="00EB23B2">
              <w:rPr>
                <w:rFonts w:ascii="Times New Roman" w:hAnsi="Times New Roman" w:cs="Times New Roman"/>
                <w:b/>
                <w:bCs/>
              </w:rPr>
              <w:t>75,49</w:t>
            </w:r>
          </w:p>
        </w:tc>
        <w:tc>
          <w:tcPr>
            <w:tcW w:w="756" w:type="dxa"/>
          </w:tcPr>
          <w:p w:rsidR="001872E0" w:rsidRPr="00EB23B2" w:rsidRDefault="00F74450" w:rsidP="002B6D4D">
            <w:pPr>
              <w:jc w:val="center"/>
              <w:rPr>
                <w:rFonts w:ascii="Times New Roman" w:hAnsi="Times New Roman" w:cs="Times New Roman"/>
                <w:b/>
                <w:bCs/>
              </w:rPr>
            </w:pPr>
            <w:r w:rsidRPr="00EB23B2">
              <w:rPr>
                <w:rFonts w:ascii="Times New Roman" w:hAnsi="Times New Roman" w:cs="Times New Roman"/>
                <w:b/>
                <w:bCs/>
              </w:rPr>
              <w:t>99,9</w:t>
            </w:r>
          </w:p>
        </w:tc>
      </w:tr>
      <w:tr w:rsidR="001872E0" w:rsidRPr="004B69EF" w:rsidTr="00BA5B49">
        <w:trPr>
          <w:trHeight w:val="300"/>
        </w:trPr>
        <w:tc>
          <w:tcPr>
            <w:tcW w:w="718" w:type="dxa"/>
          </w:tcPr>
          <w:p w:rsidR="001872E0" w:rsidRPr="00EB23B2" w:rsidRDefault="001872E0" w:rsidP="002B6D4D">
            <w:pPr>
              <w:jc w:val="both"/>
              <w:rPr>
                <w:rFonts w:ascii="Times New Roman" w:hAnsi="Times New Roman" w:cs="Times New Roman"/>
                <w:b/>
              </w:rPr>
            </w:pPr>
            <w:r w:rsidRPr="00EB23B2">
              <w:rPr>
                <w:rFonts w:ascii="Times New Roman" w:hAnsi="Times New Roman" w:cs="Times New Roman"/>
                <w:b/>
              </w:rPr>
              <w:t>2.</w:t>
            </w:r>
          </w:p>
        </w:tc>
        <w:tc>
          <w:tcPr>
            <w:tcW w:w="4176" w:type="dxa"/>
          </w:tcPr>
          <w:p w:rsidR="001872E0" w:rsidRPr="00EB23B2" w:rsidRDefault="001872E0" w:rsidP="002B6D4D">
            <w:pPr>
              <w:jc w:val="both"/>
              <w:rPr>
                <w:rFonts w:ascii="Times New Roman" w:hAnsi="Times New Roman" w:cs="Times New Roman"/>
                <w:b/>
                <w:bCs/>
              </w:rPr>
            </w:pPr>
            <w:r w:rsidRPr="00EB23B2">
              <w:rPr>
                <w:rFonts w:ascii="Times New Roman" w:hAnsi="Times New Roman" w:cs="Times New Roman"/>
                <w:b/>
                <w:bCs/>
              </w:rPr>
              <w:t>Kėdainių miesto Pramonės gatvės</w:t>
            </w:r>
            <w:r w:rsidR="00F74450" w:rsidRPr="00EB23B2">
              <w:rPr>
                <w:rFonts w:ascii="Times New Roman" w:hAnsi="Times New Roman" w:cs="Times New Roman"/>
                <w:b/>
                <w:bCs/>
              </w:rPr>
              <w:t xml:space="preserve"> ruožas nuo Vakarų ir Cukraus gatvių sankryžos iki Metalistų gatvės</w:t>
            </w:r>
            <w:r w:rsidR="00B82C34" w:rsidRPr="00EB23B2">
              <w:rPr>
                <w:rFonts w:ascii="Times New Roman" w:hAnsi="Times New Roman" w:cs="Times New Roman"/>
                <w:b/>
                <w:bCs/>
              </w:rPr>
              <w:t>, rekonstrukcija</w:t>
            </w:r>
          </w:p>
        </w:tc>
        <w:tc>
          <w:tcPr>
            <w:tcW w:w="1473" w:type="dxa"/>
          </w:tcPr>
          <w:p w:rsidR="001872E0" w:rsidRPr="00EB23B2" w:rsidRDefault="00F74450" w:rsidP="002B6D4D">
            <w:pPr>
              <w:jc w:val="center"/>
              <w:rPr>
                <w:rFonts w:ascii="Times New Roman" w:hAnsi="Times New Roman" w:cs="Times New Roman"/>
                <w:b/>
                <w:bCs/>
              </w:rPr>
            </w:pPr>
            <w:r w:rsidRPr="00EB23B2">
              <w:rPr>
                <w:rFonts w:ascii="Times New Roman" w:hAnsi="Times New Roman" w:cs="Times New Roman"/>
                <w:b/>
                <w:bCs/>
              </w:rPr>
              <w:t>150 000</w:t>
            </w:r>
          </w:p>
        </w:tc>
        <w:tc>
          <w:tcPr>
            <w:tcW w:w="1620" w:type="dxa"/>
          </w:tcPr>
          <w:p w:rsidR="001872E0" w:rsidRPr="00EB23B2" w:rsidRDefault="00F74450" w:rsidP="002B6D4D">
            <w:pPr>
              <w:jc w:val="center"/>
              <w:rPr>
                <w:rFonts w:ascii="Times New Roman" w:hAnsi="Times New Roman" w:cs="Times New Roman"/>
                <w:b/>
                <w:bCs/>
              </w:rPr>
            </w:pPr>
            <w:r w:rsidRPr="00EB23B2">
              <w:rPr>
                <w:rFonts w:ascii="Times New Roman" w:hAnsi="Times New Roman" w:cs="Times New Roman"/>
                <w:b/>
                <w:bCs/>
              </w:rPr>
              <w:t>149 967,77</w:t>
            </w:r>
          </w:p>
        </w:tc>
        <w:tc>
          <w:tcPr>
            <w:tcW w:w="1332" w:type="dxa"/>
          </w:tcPr>
          <w:p w:rsidR="001872E0" w:rsidRPr="00EB23B2" w:rsidRDefault="00F74450" w:rsidP="002B6D4D">
            <w:pPr>
              <w:jc w:val="center"/>
              <w:rPr>
                <w:rFonts w:ascii="Times New Roman" w:hAnsi="Times New Roman" w:cs="Times New Roman"/>
                <w:b/>
                <w:bCs/>
              </w:rPr>
            </w:pPr>
            <w:r w:rsidRPr="00EB23B2">
              <w:rPr>
                <w:rFonts w:ascii="Times New Roman" w:hAnsi="Times New Roman" w:cs="Times New Roman"/>
                <w:b/>
                <w:bCs/>
              </w:rPr>
              <w:t>32,23</w:t>
            </w:r>
          </w:p>
        </w:tc>
        <w:tc>
          <w:tcPr>
            <w:tcW w:w="756" w:type="dxa"/>
          </w:tcPr>
          <w:p w:rsidR="001872E0" w:rsidRPr="00EB23B2" w:rsidRDefault="00B82C34" w:rsidP="002B6D4D">
            <w:pPr>
              <w:jc w:val="center"/>
              <w:rPr>
                <w:rFonts w:ascii="Times New Roman" w:hAnsi="Times New Roman" w:cs="Times New Roman"/>
                <w:b/>
                <w:bCs/>
              </w:rPr>
            </w:pPr>
            <w:r w:rsidRPr="00EB23B2">
              <w:rPr>
                <w:rFonts w:ascii="Times New Roman" w:hAnsi="Times New Roman" w:cs="Times New Roman"/>
                <w:b/>
                <w:bCs/>
              </w:rPr>
              <w:t>99,9</w:t>
            </w:r>
          </w:p>
        </w:tc>
      </w:tr>
      <w:tr w:rsidR="00F74450" w:rsidRPr="004B69EF" w:rsidTr="00BA5B49">
        <w:trPr>
          <w:trHeight w:val="300"/>
        </w:trPr>
        <w:tc>
          <w:tcPr>
            <w:tcW w:w="718" w:type="dxa"/>
          </w:tcPr>
          <w:p w:rsidR="00F74450" w:rsidRPr="00EB23B2" w:rsidRDefault="00F74450" w:rsidP="002B6D4D">
            <w:pPr>
              <w:jc w:val="both"/>
              <w:rPr>
                <w:rFonts w:ascii="Times New Roman" w:hAnsi="Times New Roman" w:cs="Times New Roman"/>
                <w:b/>
              </w:rPr>
            </w:pPr>
          </w:p>
        </w:tc>
        <w:tc>
          <w:tcPr>
            <w:tcW w:w="4176" w:type="dxa"/>
          </w:tcPr>
          <w:p w:rsidR="00F74450" w:rsidRPr="00EB23B2" w:rsidRDefault="00F74450" w:rsidP="002B6D4D">
            <w:pPr>
              <w:jc w:val="both"/>
              <w:rPr>
                <w:rFonts w:ascii="Times New Roman" w:hAnsi="Times New Roman" w:cs="Times New Roman"/>
                <w:b/>
                <w:bCs/>
              </w:rPr>
            </w:pPr>
            <w:r w:rsidRPr="00EB23B2">
              <w:rPr>
                <w:rFonts w:ascii="Times New Roman" w:hAnsi="Times New Roman" w:cs="Times New Roman"/>
                <w:b/>
                <w:bCs/>
              </w:rPr>
              <w:t xml:space="preserve">Iš viso pagal </w:t>
            </w:r>
            <w:r w:rsidRPr="00EB23B2">
              <w:rPr>
                <w:rFonts w:ascii="Times New Roman" w:hAnsi="Times New Roman" w:cs="Times New Roman"/>
                <w:b/>
              </w:rPr>
              <w:t>2018-06-20 sutartį Nr. S-383/VP-931</w:t>
            </w:r>
          </w:p>
        </w:tc>
        <w:tc>
          <w:tcPr>
            <w:tcW w:w="1473" w:type="dxa"/>
          </w:tcPr>
          <w:p w:rsidR="00F74450" w:rsidRPr="00EB23B2" w:rsidRDefault="00F74450" w:rsidP="002B6D4D">
            <w:pPr>
              <w:jc w:val="center"/>
              <w:rPr>
                <w:rFonts w:ascii="Times New Roman" w:hAnsi="Times New Roman" w:cs="Times New Roman"/>
                <w:b/>
                <w:bCs/>
              </w:rPr>
            </w:pPr>
            <w:r w:rsidRPr="00EB23B2">
              <w:rPr>
                <w:rFonts w:ascii="Times New Roman" w:hAnsi="Times New Roman" w:cs="Times New Roman"/>
                <w:b/>
                <w:bCs/>
              </w:rPr>
              <w:t>450 500</w:t>
            </w:r>
          </w:p>
        </w:tc>
        <w:tc>
          <w:tcPr>
            <w:tcW w:w="1620" w:type="dxa"/>
          </w:tcPr>
          <w:p w:rsidR="00F74450" w:rsidRPr="00EB23B2" w:rsidRDefault="00F74450" w:rsidP="002B6D4D">
            <w:pPr>
              <w:jc w:val="center"/>
              <w:rPr>
                <w:rFonts w:ascii="Times New Roman" w:hAnsi="Times New Roman" w:cs="Times New Roman"/>
                <w:b/>
                <w:bCs/>
              </w:rPr>
            </w:pPr>
            <w:r w:rsidRPr="00EB23B2">
              <w:rPr>
                <w:rFonts w:ascii="Times New Roman" w:hAnsi="Times New Roman" w:cs="Times New Roman"/>
                <w:b/>
                <w:bCs/>
              </w:rPr>
              <w:t>450 392,28</w:t>
            </w:r>
          </w:p>
        </w:tc>
        <w:tc>
          <w:tcPr>
            <w:tcW w:w="1332" w:type="dxa"/>
          </w:tcPr>
          <w:p w:rsidR="00F74450" w:rsidRPr="00EB23B2" w:rsidRDefault="00DE7EE4" w:rsidP="002B6D4D">
            <w:pPr>
              <w:jc w:val="center"/>
              <w:rPr>
                <w:rFonts w:ascii="Times New Roman" w:hAnsi="Times New Roman" w:cs="Times New Roman"/>
                <w:b/>
                <w:bCs/>
              </w:rPr>
            </w:pPr>
            <w:r w:rsidRPr="00EB23B2">
              <w:rPr>
                <w:rFonts w:ascii="Times New Roman" w:hAnsi="Times New Roman" w:cs="Times New Roman"/>
                <w:b/>
                <w:bCs/>
              </w:rPr>
              <w:t>107,72</w:t>
            </w:r>
          </w:p>
        </w:tc>
        <w:tc>
          <w:tcPr>
            <w:tcW w:w="756" w:type="dxa"/>
          </w:tcPr>
          <w:p w:rsidR="00F74450" w:rsidRPr="00EB23B2" w:rsidRDefault="00B82C34" w:rsidP="002B6D4D">
            <w:pPr>
              <w:jc w:val="center"/>
              <w:rPr>
                <w:rFonts w:ascii="Times New Roman" w:hAnsi="Times New Roman" w:cs="Times New Roman"/>
                <w:b/>
                <w:bCs/>
              </w:rPr>
            </w:pPr>
            <w:r w:rsidRPr="00EB23B2">
              <w:rPr>
                <w:rFonts w:ascii="Times New Roman" w:hAnsi="Times New Roman" w:cs="Times New Roman"/>
                <w:b/>
                <w:bCs/>
              </w:rPr>
              <w:t>99,9</w:t>
            </w:r>
          </w:p>
        </w:tc>
      </w:tr>
      <w:tr w:rsidR="001872E0" w:rsidRPr="004B69EF" w:rsidTr="00BA5B49">
        <w:trPr>
          <w:trHeight w:val="300"/>
        </w:trPr>
        <w:tc>
          <w:tcPr>
            <w:tcW w:w="718" w:type="dxa"/>
          </w:tcPr>
          <w:p w:rsidR="001872E0" w:rsidRPr="00EB23B2" w:rsidRDefault="001872E0" w:rsidP="002B6D4D">
            <w:pPr>
              <w:jc w:val="both"/>
              <w:rPr>
                <w:rFonts w:ascii="Times New Roman" w:hAnsi="Times New Roman" w:cs="Times New Roman"/>
                <w:b/>
              </w:rPr>
            </w:pPr>
            <w:r w:rsidRPr="00EB23B2">
              <w:rPr>
                <w:rFonts w:ascii="Times New Roman" w:hAnsi="Times New Roman" w:cs="Times New Roman"/>
                <w:b/>
              </w:rPr>
              <w:t>3.</w:t>
            </w:r>
          </w:p>
        </w:tc>
        <w:tc>
          <w:tcPr>
            <w:tcW w:w="4176" w:type="dxa"/>
          </w:tcPr>
          <w:p w:rsidR="001872E0" w:rsidRPr="00EB23B2" w:rsidRDefault="00B82C34" w:rsidP="002B6D4D">
            <w:pPr>
              <w:jc w:val="both"/>
              <w:rPr>
                <w:rFonts w:ascii="Times New Roman" w:hAnsi="Times New Roman" w:cs="Times New Roman"/>
                <w:b/>
                <w:bCs/>
              </w:rPr>
            </w:pPr>
            <w:r w:rsidRPr="00EB23B2">
              <w:rPr>
                <w:rFonts w:ascii="Times New Roman" w:hAnsi="Times New Roman" w:cs="Times New Roman"/>
                <w:b/>
                <w:bCs/>
              </w:rPr>
              <w:t>Kėdainių miesto Pramonės gatvės ruožo nuo Vakarų ir Cukraus gatvių sankryžos iki Metalistų gatvės rekonstravimas</w:t>
            </w:r>
          </w:p>
        </w:tc>
        <w:tc>
          <w:tcPr>
            <w:tcW w:w="1473" w:type="dxa"/>
          </w:tcPr>
          <w:p w:rsidR="001872E0" w:rsidRPr="00EB23B2" w:rsidRDefault="00B82C34" w:rsidP="002B6D4D">
            <w:pPr>
              <w:jc w:val="center"/>
              <w:rPr>
                <w:rFonts w:ascii="Times New Roman" w:hAnsi="Times New Roman" w:cs="Times New Roman"/>
                <w:b/>
                <w:bCs/>
              </w:rPr>
            </w:pPr>
            <w:r w:rsidRPr="00EB23B2">
              <w:rPr>
                <w:rFonts w:ascii="Times New Roman" w:hAnsi="Times New Roman" w:cs="Times New Roman"/>
                <w:b/>
                <w:bCs/>
              </w:rPr>
              <w:t>126 700</w:t>
            </w:r>
          </w:p>
        </w:tc>
        <w:tc>
          <w:tcPr>
            <w:tcW w:w="1620" w:type="dxa"/>
          </w:tcPr>
          <w:p w:rsidR="001872E0" w:rsidRPr="00EB23B2" w:rsidRDefault="00B82C34" w:rsidP="002B6D4D">
            <w:pPr>
              <w:jc w:val="center"/>
              <w:rPr>
                <w:rFonts w:ascii="Times New Roman" w:hAnsi="Times New Roman" w:cs="Times New Roman"/>
                <w:b/>
                <w:bCs/>
              </w:rPr>
            </w:pPr>
            <w:r w:rsidRPr="00EB23B2">
              <w:rPr>
                <w:rFonts w:ascii="Times New Roman" w:hAnsi="Times New Roman" w:cs="Times New Roman"/>
                <w:b/>
                <w:bCs/>
              </w:rPr>
              <w:t>126 700</w:t>
            </w:r>
          </w:p>
        </w:tc>
        <w:tc>
          <w:tcPr>
            <w:tcW w:w="1332" w:type="dxa"/>
          </w:tcPr>
          <w:p w:rsidR="001872E0" w:rsidRPr="00EB23B2" w:rsidRDefault="00B82C34" w:rsidP="002B6D4D">
            <w:pPr>
              <w:jc w:val="center"/>
              <w:rPr>
                <w:rFonts w:ascii="Times New Roman" w:hAnsi="Times New Roman" w:cs="Times New Roman"/>
                <w:b/>
                <w:bCs/>
              </w:rPr>
            </w:pPr>
            <w:r w:rsidRPr="00EB23B2">
              <w:rPr>
                <w:rFonts w:ascii="Times New Roman" w:hAnsi="Times New Roman" w:cs="Times New Roman"/>
                <w:b/>
                <w:bCs/>
              </w:rPr>
              <w:t>0</w:t>
            </w:r>
          </w:p>
        </w:tc>
        <w:tc>
          <w:tcPr>
            <w:tcW w:w="756" w:type="dxa"/>
          </w:tcPr>
          <w:p w:rsidR="001872E0" w:rsidRPr="00EB23B2" w:rsidRDefault="00B82C34" w:rsidP="002B6D4D">
            <w:pPr>
              <w:jc w:val="center"/>
              <w:rPr>
                <w:rFonts w:ascii="Times New Roman" w:hAnsi="Times New Roman" w:cs="Times New Roman"/>
                <w:b/>
                <w:bCs/>
              </w:rPr>
            </w:pPr>
            <w:r w:rsidRPr="00EB23B2">
              <w:rPr>
                <w:rFonts w:ascii="Times New Roman" w:hAnsi="Times New Roman" w:cs="Times New Roman"/>
                <w:b/>
                <w:bCs/>
              </w:rPr>
              <w:t>100</w:t>
            </w:r>
          </w:p>
        </w:tc>
      </w:tr>
      <w:tr w:rsidR="001872E0" w:rsidRPr="004B69EF" w:rsidTr="00BA5B49">
        <w:trPr>
          <w:trHeight w:val="300"/>
        </w:trPr>
        <w:tc>
          <w:tcPr>
            <w:tcW w:w="718" w:type="dxa"/>
          </w:tcPr>
          <w:p w:rsidR="001872E0" w:rsidRPr="00EB23B2" w:rsidRDefault="001872E0" w:rsidP="002B6D4D">
            <w:pPr>
              <w:jc w:val="both"/>
              <w:rPr>
                <w:rFonts w:ascii="Times New Roman" w:hAnsi="Times New Roman" w:cs="Times New Roman"/>
                <w:b/>
              </w:rPr>
            </w:pPr>
          </w:p>
        </w:tc>
        <w:tc>
          <w:tcPr>
            <w:tcW w:w="4176" w:type="dxa"/>
          </w:tcPr>
          <w:p w:rsidR="001872E0" w:rsidRPr="00EB23B2" w:rsidRDefault="001872E0" w:rsidP="002B6D4D">
            <w:pPr>
              <w:jc w:val="both"/>
              <w:rPr>
                <w:rFonts w:ascii="Times New Roman" w:hAnsi="Times New Roman" w:cs="Times New Roman"/>
                <w:b/>
                <w:bCs/>
              </w:rPr>
            </w:pPr>
            <w:r w:rsidRPr="00EB23B2">
              <w:rPr>
                <w:rFonts w:ascii="Times New Roman" w:hAnsi="Times New Roman" w:cs="Times New Roman"/>
                <w:b/>
                <w:bCs/>
              </w:rPr>
              <w:t>Iš viso pagal 201</w:t>
            </w:r>
            <w:r w:rsidR="00B82C34" w:rsidRPr="00EB23B2">
              <w:rPr>
                <w:rFonts w:ascii="Times New Roman" w:hAnsi="Times New Roman" w:cs="Times New Roman"/>
                <w:b/>
                <w:bCs/>
              </w:rPr>
              <w:t>9</w:t>
            </w:r>
            <w:r w:rsidRPr="00EB23B2">
              <w:rPr>
                <w:rFonts w:ascii="Times New Roman" w:hAnsi="Times New Roman" w:cs="Times New Roman"/>
                <w:b/>
                <w:bCs/>
              </w:rPr>
              <w:t>-</w:t>
            </w:r>
            <w:r w:rsidR="00B82C34" w:rsidRPr="00EB23B2">
              <w:rPr>
                <w:rFonts w:ascii="Times New Roman" w:hAnsi="Times New Roman" w:cs="Times New Roman"/>
                <w:b/>
                <w:bCs/>
              </w:rPr>
              <w:t>12</w:t>
            </w:r>
            <w:r w:rsidRPr="00EB23B2">
              <w:rPr>
                <w:rFonts w:ascii="Times New Roman" w:hAnsi="Times New Roman" w:cs="Times New Roman"/>
                <w:b/>
                <w:bCs/>
              </w:rPr>
              <w:t>-</w:t>
            </w:r>
            <w:r w:rsidR="00B82C34" w:rsidRPr="00EB23B2">
              <w:rPr>
                <w:rFonts w:ascii="Times New Roman" w:hAnsi="Times New Roman" w:cs="Times New Roman"/>
                <w:b/>
                <w:bCs/>
              </w:rPr>
              <w:t>07</w:t>
            </w:r>
            <w:r w:rsidRPr="00EB23B2">
              <w:rPr>
                <w:rFonts w:ascii="Times New Roman" w:hAnsi="Times New Roman" w:cs="Times New Roman"/>
                <w:b/>
                <w:bCs/>
              </w:rPr>
              <w:t xml:space="preserve"> sutartį Nr.S-</w:t>
            </w:r>
            <w:r w:rsidR="00B82C34" w:rsidRPr="00EB23B2">
              <w:rPr>
                <w:rFonts w:ascii="Times New Roman" w:hAnsi="Times New Roman" w:cs="Times New Roman"/>
                <w:b/>
                <w:bCs/>
              </w:rPr>
              <w:t>982</w:t>
            </w:r>
            <w:r w:rsidRPr="00EB23B2">
              <w:rPr>
                <w:rFonts w:ascii="Times New Roman" w:hAnsi="Times New Roman" w:cs="Times New Roman"/>
                <w:b/>
                <w:bCs/>
              </w:rPr>
              <w:t>/VP-</w:t>
            </w:r>
            <w:r w:rsidR="00B82C34" w:rsidRPr="00EB23B2">
              <w:rPr>
                <w:rFonts w:ascii="Times New Roman" w:hAnsi="Times New Roman" w:cs="Times New Roman"/>
                <w:b/>
                <w:bCs/>
              </w:rPr>
              <w:t>933</w:t>
            </w:r>
          </w:p>
        </w:tc>
        <w:tc>
          <w:tcPr>
            <w:tcW w:w="1473" w:type="dxa"/>
          </w:tcPr>
          <w:p w:rsidR="001872E0" w:rsidRPr="00EB23B2" w:rsidRDefault="00B82C34" w:rsidP="002B6D4D">
            <w:pPr>
              <w:jc w:val="center"/>
              <w:rPr>
                <w:rFonts w:ascii="Times New Roman" w:hAnsi="Times New Roman" w:cs="Times New Roman"/>
                <w:b/>
                <w:bCs/>
              </w:rPr>
            </w:pPr>
            <w:r w:rsidRPr="00EB23B2">
              <w:rPr>
                <w:rFonts w:ascii="Times New Roman" w:hAnsi="Times New Roman" w:cs="Times New Roman"/>
                <w:b/>
                <w:bCs/>
              </w:rPr>
              <w:t>126 700</w:t>
            </w:r>
          </w:p>
        </w:tc>
        <w:tc>
          <w:tcPr>
            <w:tcW w:w="1620" w:type="dxa"/>
          </w:tcPr>
          <w:p w:rsidR="001872E0" w:rsidRPr="00EB23B2" w:rsidRDefault="00B82C34" w:rsidP="002B6D4D">
            <w:pPr>
              <w:jc w:val="center"/>
              <w:rPr>
                <w:rFonts w:ascii="Times New Roman" w:hAnsi="Times New Roman" w:cs="Times New Roman"/>
                <w:b/>
                <w:bCs/>
              </w:rPr>
            </w:pPr>
            <w:r w:rsidRPr="00EB23B2">
              <w:rPr>
                <w:rFonts w:ascii="Times New Roman" w:hAnsi="Times New Roman" w:cs="Times New Roman"/>
                <w:b/>
                <w:bCs/>
              </w:rPr>
              <w:t>126 700</w:t>
            </w:r>
          </w:p>
        </w:tc>
        <w:tc>
          <w:tcPr>
            <w:tcW w:w="1332" w:type="dxa"/>
          </w:tcPr>
          <w:p w:rsidR="001872E0" w:rsidRPr="00EB23B2" w:rsidRDefault="00B82C34" w:rsidP="002B6D4D">
            <w:pPr>
              <w:jc w:val="center"/>
              <w:rPr>
                <w:rFonts w:ascii="Times New Roman" w:hAnsi="Times New Roman" w:cs="Times New Roman"/>
                <w:b/>
                <w:bCs/>
              </w:rPr>
            </w:pPr>
            <w:r w:rsidRPr="00EB23B2">
              <w:rPr>
                <w:rFonts w:ascii="Times New Roman" w:hAnsi="Times New Roman" w:cs="Times New Roman"/>
                <w:b/>
                <w:bCs/>
              </w:rPr>
              <w:t>0</w:t>
            </w:r>
          </w:p>
        </w:tc>
        <w:tc>
          <w:tcPr>
            <w:tcW w:w="756" w:type="dxa"/>
          </w:tcPr>
          <w:p w:rsidR="001872E0" w:rsidRPr="00EB23B2" w:rsidRDefault="00B82C34" w:rsidP="002B6D4D">
            <w:pPr>
              <w:jc w:val="center"/>
              <w:rPr>
                <w:rFonts w:ascii="Times New Roman" w:hAnsi="Times New Roman" w:cs="Times New Roman"/>
                <w:b/>
                <w:bCs/>
              </w:rPr>
            </w:pPr>
            <w:r w:rsidRPr="00EB23B2">
              <w:rPr>
                <w:rFonts w:ascii="Times New Roman" w:hAnsi="Times New Roman" w:cs="Times New Roman"/>
                <w:b/>
                <w:bCs/>
              </w:rPr>
              <w:t>100</w:t>
            </w:r>
          </w:p>
        </w:tc>
      </w:tr>
      <w:tr w:rsidR="001872E0" w:rsidRPr="004B69EF" w:rsidTr="00BA5B49">
        <w:trPr>
          <w:trHeight w:val="300"/>
        </w:trPr>
        <w:tc>
          <w:tcPr>
            <w:tcW w:w="718" w:type="dxa"/>
          </w:tcPr>
          <w:p w:rsidR="001872E0" w:rsidRPr="00EB23B2" w:rsidRDefault="001872E0" w:rsidP="002B6D4D">
            <w:pPr>
              <w:jc w:val="both"/>
              <w:rPr>
                <w:rFonts w:ascii="Times New Roman" w:hAnsi="Times New Roman" w:cs="Times New Roman"/>
                <w:b/>
              </w:rPr>
            </w:pPr>
          </w:p>
        </w:tc>
        <w:tc>
          <w:tcPr>
            <w:tcW w:w="4176" w:type="dxa"/>
          </w:tcPr>
          <w:p w:rsidR="001872E0" w:rsidRPr="00EB23B2" w:rsidRDefault="001872E0" w:rsidP="002B6D4D">
            <w:pPr>
              <w:jc w:val="both"/>
              <w:rPr>
                <w:rFonts w:ascii="Times New Roman" w:hAnsi="Times New Roman" w:cs="Times New Roman"/>
                <w:b/>
                <w:bCs/>
                <w:i/>
              </w:rPr>
            </w:pPr>
            <w:r w:rsidRPr="00EB23B2">
              <w:rPr>
                <w:rFonts w:ascii="Times New Roman" w:hAnsi="Times New Roman" w:cs="Times New Roman"/>
                <w:b/>
                <w:bCs/>
                <w:i/>
              </w:rPr>
              <w:t>Viso</w:t>
            </w:r>
          </w:p>
        </w:tc>
        <w:tc>
          <w:tcPr>
            <w:tcW w:w="1473" w:type="dxa"/>
          </w:tcPr>
          <w:p w:rsidR="001872E0" w:rsidRPr="00EB23B2" w:rsidRDefault="00B82C34" w:rsidP="002B6D4D">
            <w:pPr>
              <w:jc w:val="center"/>
              <w:rPr>
                <w:rFonts w:ascii="Times New Roman" w:hAnsi="Times New Roman" w:cs="Times New Roman"/>
                <w:b/>
                <w:bCs/>
                <w:i/>
              </w:rPr>
            </w:pPr>
            <w:r w:rsidRPr="00EB23B2">
              <w:rPr>
                <w:rFonts w:ascii="Times New Roman" w:hAnsi="Times New Roman" w:cs="Times New Roman"/>
                <w:b/>
                <w:bCs/>
                <w:i/>
              </w:rPr>
              <w:t>2 326 300</w:t>
            </w:r>
          </w:p>
        </w:tc>
        <w:tc>
          <w:tcPr>
            <w:tcW w:w="1620" w:type="dxa"/>
          </w:tcPr>
          <w:p w:rsidR="001872E0" w:rsidRPr="00EB23B2" w:rsidRDefault="00B82C34" w:rsidP="002B6D4D">
            <w:pPr>
              <w:jc w:val="center"/>
              <w:rPr>
                <w:rFonts w:ascii="Times New Roman" w:hAnsi="Times New Roman" w:cs="Times New Roman"/>
                <w:b/>
                <w:bCs/>
                <w:i/>
              </w:rPr>
            </w:pPr>
            <w:r w:rsidRPr="00EB23B2">
              <w:rPr>
                <w:rFonts w:ascii="Times New Roman" w:hAnsi="Times New Roman" w:cs="Times New Roman"/>
                <w:b/>
                <w:bCs/>
                <w:i/>
              </w:rPr>
              <w:t>2 323 974,01</w:t>
            </w:r>
          </w:p>
        </w:tc>
        <w:tc>
          <w:tcPr>
            <w:tcW w:w="1332" w:type="dxa"/>
          </w:tcPr>
          <w:p w:rsidR="001872E0" w:rsidRPr="00EB23B2" w:rsidRDefault="00B82C34" w:rsidP="002B6D4D">
            <w:pPr>
              <w:jc w:val="center"/>
              <w:rPr>
                <w:rFonts w:ascii="Times New Roman" w:hAnsi="Times New Roman" w:cs="Times New Roman"/>
                <w:b/>
                <w:bCs/>
                <w:i/>
              </w:rPr>
            </w:pPr>
            <w:r w:rsidRPr="00EB23B2">
              <w:rPr>
                <w:rFonts w:ascii="Times New Roman" w:hAnsi="Times New Roman" w:cs="Times New Roman"/>
                <w:b/>
                <w:bCs/>
                <w:i/>
              </w:rPr>
              <w:t>2 325,99</w:t>
            </w:r>
          </w:p>
        </w:tc>
        <w:tc>
          <w:tcPr>
            <w:tcW w:w="756" w:type="dxa"/>
          </w:tcPr>
          <w:p w:rsidR="001872E0" w:rsidRPr="00EB23B2" w:rsidRDefault="00B82C34" w:rsidP="002B6D4D">
            <w:pPr>
              <w:jc w:val="center"/>
              <w:rPr>
                <w:rFonts w:ascii="Times New Roman" w:hAnsi="Times New Roman" w:cs="Times New Roman"/>
                <w:b/>
                <w:bCs/>
                <w:i/>
              </w:rPr>
            </w:pPr>
            <w:r w:rsidRPr="00EB23B2">
              <w:rPr>
                <w:rFonts w:ascii="Times New Roman" w:hAnsi="Times New Roman" w:cs="Times New Roman"/>
                <w:b/>
                <w:bCs/>
                <w:i/>
              </w:rPr>
              <w:t>99,9</w:t>
            </w:r>
          </w:p>
        </w:tc>
      </w:tr>
    </w:tbl>
    <w:p w:rsidR="00C84AFB" w:rsidRPr="004B69EF" w:rsidRDefault="00C84AFB" w:rsidP="002B6D4D">
      <w:pPr>
        <w:spacing w:line="240" w:lineRule="auto"/>
        <w:jc w:val="both"/>
        <w:rPr>
          <w:rFonts w:ascii="Times New Roman" w:hAnsi="Times New Roman" w:cs="Times New Roman"/>
          <w:sz w:val="24"/>
          <w:szCs w:val="24"/>
        </w:rPr>
      </w:pPr>
    </w:p>
    <w:sectPr w:rsidR="00C84AFB" w:rsidRPr="004B69EF" w:rsidSect="00E718BE">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953" w:rsidRDefault="004D1953" w:rsidP="0005021F">
      <w:pPr>
        <w:spacing w:after="0" w:line="240" w:lineRule="auto"/>
      </w:pPr>
      <w:r>
        <w:separator/>
      </w:r>
    </w:p>
  </w:endnote>
  <w:endnote w:type="continuationSeparator" w:id="0">
    <w:p w:rsidR="004D1953" w:rsidRDefault="004D1953" w:rsidP="0005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emonas">
    <w:altName w:val="Times New Roman"/>
    <w:charset w:val="BA"/>
    <w:family w:val="roman"/>
    <w:pitch w:val="variable"/>
    <w:sig w:usb0="00000001" w:usb1="1000000E" w:usb2="0000002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076874"/>
      <w:docPartObj>
        <w:docPartGallery w:val="Page Numbers (Bottom of Page)"/>
        <w:docPartUnique/>
      </w:docPartObj>
    </w:sdtPr>
    <w:sdtContent>
      <w:p w:rsidR="007E06A2" w:rsidRDefault="007E06A2">
        <w:pPr>
          <w:pStyle w:val="Porat"/>
          <w:jc w:val="right"/>
        </w:pPr>
        <w:r>
          <w:fldChar w:fldCharType="begin"/>
        </w:r>
        <w:r>
          <w:instrText>PAGE   \* MERGEFORMAT</w:instrText>
        </w:r>
        <w:r>
          <w:fldChar w:fldCharType="separate"/>
        </w:r>
        <w:r>
          <w:t>2</w:t>
        </w:r>
        <w:r>
          <w:fldChar w:fldCharType="end"/>
        </w:r>
      </w:p>
    </w:sdtContent>
  </w:sdt>
  <w:p w:rsidR="007E06A2" w:rsidRDefault="007E06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953" w:rsidRDefault="004D1953" w:rsidP="0005021F">
      <w:pPr>
        <w:spacing w:after="0" w:line="240" w:lineRule="auto"/>
      </w:pPr>
      <w:r>
        <w:separator/>
      </w:r>
    </w:p>
  </w:footnote>
  <w:footnote w:type="continuationSeparator" w:id="0">
    <w:p w:rsidR="004D1953" w:rsidRDefault="004D1953" w:rsidP="0005021F">
      <w:pPr>
        <w:spacing w:after="0" w:line="240" w:lineRule="auto"/>
      </w:pPr>
      <w:r>
        <w:continuationSeparator/>
      </w:r>
    </w:p>
  </w:footnote>
  <w:footnote w:id="1">
    <w:p w:rsidR="004B6144" w:rsidRPr="0030681D" w:rsidRDefault="004B6144" w:rsidP="001E2546">
      <w:pPr>
        <w:pStyle w:val="Puslapioinaostekstas"/>
        <w:jc w:val="both"/>
        <w:rPr>
          <w:color w:val="FF0000"/>
          <w:lang w:val="lt-LT"/>
        </w:rPr>
      </w:pPr>
      <w:r w:rsidRPr="00E00E39">
        <w:rPr>
          <w:rStyle w:val="Puslapioinaosnuoroda"/>
        </w:rPr>
        <w:footnoteRef/>
      </w:r>
      <w:r>
        <w:rPr>
          <w:rFonts w:ascii="Palemonas" w:hAnsi="Palemonas"/>
          <w:lang w:val="lt-LT"/>
        </w:rPr>
        <w:t>2018-05-09 finansavimo sutartis Nr. S-186/VP-425</w:t>
      </w:r>
      <w:r w:rsidRPr="009149C6">
        <w:rPr>
          <w:rFonts w:ascii="Palemonas" w:hAnsi="Palemonas"/>
          <w:lang w:val="lt-LT"/>
        </w:rPr>
        <w:t xml:space="preserve">; </w:t>
      </w:r>
      <w:r>
        <w:rPr>
          <w:rFonts w:ascii="Palemonas" w:hAnsi="Palemonas"/>
          <w:lang w:val="lt-LT"/>
        </w:rPr>
        <w:t>2018-06-20 finansavimo sutartis Nr.S-383/VP-931; 2018-12-07 finansavimo sutartis Nr.S-982/VP-933</w:t>
      </w:r>
    </w:p>
  </w:footnote>
  <w:footnote w:id="2">
    <w:p w:rsidR="004B6144" w:rsidRPr="00926ADB" w:rsidRDefault="004B6144" w:rsidP="007026F2">
      <w:pPr>
        <w:pStyle w:val="Puslapioinaostekstas"/>
        <w:jc w:val="both"/>
        <w:rPr>
          <w:lang w:val="lt-LT"/>
        </w:rPr>
      </w:pPr>
      <w:r>
        <w:rPr>
          <w:rStyle w:val="Puslapioinaosnuoroda"/>
        </w:rPr>
        <w:footnoteRef/>
      </w:r>
      <w:r>
        <w:rPr>
          <w:lang w:val="lt-LT"/>
        </w:rPr>
        <w:t xml:space="preserve"> Kėdainių rajono savivaldybės tarybos 2017-03-31 sprendimas Nr.TS-70 „Kelių priežiūros ir plėtros programos finansavimo lėšų, skirtų Kėdainių rajono savivaldybės kaimiškųjų seniūnijų vietinės reikšmės keliams (gatvėms) tiesti, taisyti (remontuoti), prižiūrėti ir saugaus eismo sąlygoms užtikrinti skirstymo ir naudojimo tvarkos aprašas“</w:t>
      </w:r>
    </w:p>
  </w:footnote>
  <w:footnote w:id="3">
    <w:p w:rsidR="004B6144" w:rsidRPr="009127ED" w:rsidRDefault="004B6144" w:rsidP="009127ED">
      <w:pPr>
        <w:pStyle w:val="Puslapioinaostekstas"/>
        <w:jc w:val="both"/>
        <w:rPr>
          <w:lang w:val="lt-LT"/>
        </w:rPr>
      </w:pPr>
      <w:r>
        <w:rPr>
          <w:rStyle w:val="Puslapioinaosnuoroda"/>
        </w:rPr>
        <w:footnoteRef/>
      </w:r>
      <w:r>
        <w:t xml:space="preserve"> </w:t>
      </w:r>
      <w:r>
        <w:rPr>
          <w:lang w:val="lt-LT"/>
        </w:rPr>
        <w:t xml:space="preserve">Kėdainių rajono savivaldybės tarybos 2018-10-26 sprendimas Nr.TS-197 „Dėl Kėdainių rajono savivaldybės tarybos 2018 m. rugsėjo 28 d. sprendimo Nr. TS-172 „Dėl Kėdainių rajono savivaldybės 2018 metų kelių priežiūros ir plėtros programos objektų sąrašo patvirtinimo“ pakeitimo.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C41"/>
    <w:multiLevelType w:val="hybridMultilevel"/>
    <w:tmpl w:val="2408A99A"/>
    <w:lvl w:ilvl="0" w:tplc="361AF706">
      <w:start w:val="2012"/>
      <w:numFmt w:val="bullet"/>
      <w:lvlText w:val="-"/>
      <w:lvlJc w:val="left"/>
      <w:pPr>
        <w:ind w:left="1211" w:hanging="360"/>
      </w:pPr>
      <w:rPr>
        <w:rFonts w:ascii="Palemonas" w:eastAsia="Times New Roman" w:hAnsi="Palemonas"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33C6612E"/>
    <w:multiLevelType w:val="hybridMultilevel"/>
    <w:tmpl w:val="5EA0A208"/>
    <w:lvl w:ilvl="0" w:tplc="A92C96C2">
      <w:start w:val="1"/>
      <w:numFmt w:val="bullet"/>
      <w:lvlText w:val=""/>
      <w:lvlJc w:val="left"/>
      <w:pPr>
        <w:ind w:left="1185" w:hanging="360"/>
      </w:pPr>
      <w:rPr>
        <w:rFonts w:ascii="Symbol" w:hAnsi="Symbol" w:hint="default"/>
      </w:rPr>
    </w:lvl>
    <w:lvl w:ilvl="1" w:tplc="04270003" w:tentative="1">
      <w:start w:val="1"/>
      <w:numFmt w:val="bullet"/>
      <w:lvlText w:val="o"/>
      <w:lvlJc w:val="left"/>
      <w:pPr>
        <w:ind w:left="1905" w:hanging="360"/>
      </w:pPr>
      <w:rPr>
        <w:rFonts w:ascii="Courier New" w:hAnsi="Courier New" w:cs="Courier New" w:hint="default"/>
      </w:rPr>
    </w:lvl>
    <w:lvl w:ilvl="2" w:tplc="04270005" w:tentative="1">
      <w:start w:val="1"/>
      <w:numFmt w:val="bullet"/>
      <w:lvlText w:val=""/>
      <w:lvlJc w:val="left"/>
      <w:pPr>
        <w:ind w:left="2625" w:hanging="360"/>
      </w:pPr>
      <w:rPr>
        <w:rFonts w:ascii="Wingdings" w:hAnsi="Wingdings" w:hint="default"/>
      </w:rPr>
    </w:lvl>
    <w:lvl w:ilvl="3" w:tplc="04270001" w:tentative="1">
      <w:start w:val="1"/>
      <w:numFmt w:val="bullet"/>
      <w:lvlText w:val=""/>
      <w:lvlJc w:val="left"/>
      <w:pPr>
        <w:ind w:left="3345" w:hanging="360"/>
      </w:pPr>
      <w:rPr>
        <w:rFonts w:ascii="Symbol" w:hAnsi="Symbol" w:hint="default"/>
      </w:rPr>
    </w:lvl>
    <w:lvl w:ilvl="4" w:tplc="04270003" w:tentative="1">
      <w:start w:val="1"/>
      <w:numFmt w:val="bullet"/>
      <w:lvlText w:val="o"/>
      <w:lvlJc w:val="left"/>
      <w:pPr>
        <w:ind w:left="4065" w:hanging="360"/>
      </w:pPr>
      <w:rPr>
        <w:rFonts w:ascii="Courier New" w:hAnsi="Courier New" w:cs="Courier New" w:hint="default"/>
      </w:rPr>
    </w:lvl>
    <w:lvl w:ilvl="5" w:tplc="04270005" w:tentative="1">
      <w:start w:val="1"/>
      <w:numFmt w:val="bullet"/>
      <w:lvlText w:val=""/>
      <w:lvlJc w:val="left"/>
      <w:pPr>
        <w:ind w:left="4785" w:hanging="360"/>
      </w:pPr>
      <w:rPr>
        <w:rFonts w:ascii="Wingdings" w:hAnsi="Wingdings" w:hint="default"/>
      </w:rPr>
    </w:lvl>
    <w:lvl w:ilvl="6" w:tplc="04270001" w:tentative="1">
      <w:start w:val="1"/>
      <w:numFmt w:val="bullet"/>
      <w:lvlText w:val=""/>
      <w:lvlJc w:val="left"/>
      <w:pPr>
        <w:ind w:left="5505" w:hanging="360"/>
      </w:pPr>
      <w:rPr>
        <w:rFonts w:ascii="Symbol" w:hAnsi="Symbol" w:hint="default"/>
      </w:rPr>
    </w:lvl>
    <w:lvl w:ilvl="7" w:tplc="04270003" w:tentative="1">
      <w:start w:val="1"/>
      <w:numFmt w:val="bullet"/>
      <w:lvlText w:val="o"/>
      <w:lvlJc w:val="left"/>
      <w:pPr>
        <w:ind w:left="6225" w:hanging="360"/>
      </w:pPr>
      <w:rPr>
        <w:rFonts w:ascii="Courier New" w:hAnsi="Courier New" w:cs="Courier New" w:hint="default"/>
      </w:rPr>
    </w:lvl>
    <w:lvl w:ilvl="8" w:tplc="04270005" w:tentative="1">
      <w:start w:val="1"/>
      <w:numFmt w:val="bullet"/>
      <w:lvlText w:val=""/>
      <w:lvlJc w:val="left"/>
      <w:pPr>
        <w:ind w:left="6945" w:hanging="360"/>
      </w:pPr>
      <w:rPr>
        <w:rFonts w:ascii="Wingdings" w:hAnsi="Wingdings" w:hint="default"/>
      </w:rPr>
    </w:lvl>
  </w:abstractNum>
  <w:abstractNum w:abstractNumId="2" w15:restartNumberingAfterBreak="0">
    <w:nsid w:val="385437A2"/>
    <w:multiLevelType w:val="hybridMultilevel"/>
    <w:tmpl w:val="C93CA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1A6A0B"/>
    <w:multiLevelType w:val="hybridMultilevel"/>
    <w:tmpl w:val="3EFE199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5FFC1E97"/>
    <w:multiLevelType w:val="hybridMultilevel"/>
    <w:tmpl w:val="197ABE06"/>
    <w:lvl w:ilvl="0" w:tplc="A92C96C2">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5" w15:restartNumberingAfterBreak="0">
    <w:nsid w:val="626E6606"/>
    <w:multiLevelType w:val="hybridMultilevel"/>
    <w:tmpl w:val="4582EF9C"/>
    <w:lvl w:ilvl="0" w:tplc="031CA7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A1D3A89"/>
    <w:multiLevelType w:val="hybridMultilevel"/>
    <w:tmpl w:val="194E0D6A"/>
    <w:lvl w:ilvl="0" w:tplc="A92C96C2">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7" w15:restartNumberingAfterBreak="0">
    <w:nsid w:val="71924B1D"/>
    <w:multiLevelType w:val="multilevel"/>
    <w:tmpl w:val="9466B076"/>
    <w:lvl w:ilvl="0">
      <w:start w:val="1"/>
      <w:numFmt w:val="decimal"/>
      <w:lvlText w:val="%1."/>
      <w:lvlJc w:val="left"/>
      <w:pPr>
        <w:ind w:left="1080" w:hanging="360"/>
      </w:pPr>
    </w:lvl>
    <w:lvl w:ilvl="1">
      <w:start w:val="1"/>
      <w:numFmt w:val="decimal"/>
      <w:isLgl/>
      <w:lvlText w:val="%1.%2."/>
      <w:lvlJc w:val="left"/>
      <w:pPr>
        <w:ind w:left="1080" w:hanging="360"/>
      </w:pPr>
      <w:rPr>
        <w:color w:val="auto"/>
      </w:rPr>
    </w:lvl>
    <w:lvl w:ilvl="2">
      <w:start w:val="1"/>
      <w:numFmt w:val="decimal"/>
      <w:isLgl/>
      <w:lvlText w:val="%1.%2.%3."/>
      <w:lvlJc w:val="left"/>
      <w:pPr>
        <w:ind w:left="1440" w:hanging="720"/>
      </w:pPr>
      <w:rPr>
        <w:color w:val="auto"/>
      </w:rPr>
    </w:lvl>
    <w:lvl w:ilvl="3">
      <w:start w:val="1"/>
      <w:numFmt w:val="decimal"/>
      <w:isLgl/>
      <w:lvlText w:val="%1.%2.%3.%4."/>
      <w:lvlJc w:val="left"/>
      <w:pPr>
        <w:ind w:left="1440" w:hanging="720"/>
      </w:pPr>
      <w:rPr>
        <w:color w:val="auto"/>
      </w:rPr>
    </w:lvl>
    <w:lvl w:ilvl="4">
      <w:start w:val="1"/>
      <w:numFmt w:val="decimal"/>
      <w:isLgl/>
      <w:lvlText w:val="%1.%2.%3.%4.%5."/>
      <w:lvlJc w:val="left"/>
      <w:pPr>
        <w:ind w:left="1800" w:hanging="1080"/>
      </w:pPr>
      <w:rPr>
        <w:color w:val="auto"/>
      </w:rPr>
    </w:lvl>
    <w:lvl w:ilvl="5">
      <w:start w:val="1"/>
      <w:numFmt w:val="decimal"/>
      <w:isLgl/>
      <w:lvlText w:val="%1.%2.%3.%4.%5.%6."/>
      <w:lvlJc w:val="left"/>
      <w:pPr>
        <w:ind w:left="1800" w:hanging="1080"/>
      </w:pPr>
      <w:rPr>
        <w:color w:val="auto"/>
      </w:rPr>
    </w:lvl>
    <w:lvl w:ilvl="6">
      <w:start w:val="1"/>
      <w:numFmt w:val="decimal"/>
      <w:isLgl/>
      <w:lvlText w:val="%1.%2.%3.%4.%5.%6.%7."/>
      <w:lvlJc w:val="left"/>
      <w:pPr>
        <w:ind w:left="2160" w:hanging="1440"/>
      </w:pPr>
      <w:rPr>
        <w:color w:val="auto"/>
      </w:rPr>
    </w:lvl>
    <w:lvl w:ilvl="7">
      <w:start w:val="1"/>
      <w:numFmt w:val="decimal"/>
      <w:isLgl/>
      <w:lvlText w:val="%1.%2.%3.%4.%5.%6.%7.%8."/>
      <w:lvlJc w:val="left"/>
      <w:pPr>
        <w:ind w:left="2160" w:hanging="1440"/>
      </w:pPr>
      <w:rPr>
        <w:color w:val="auto"/>
      </w:rPr>
    </w:lvl>
    <w:lvl w:ilvl="8">
      <w:start w:val="1"/>
      <w:numFmt w:val="decimal"/>
      <w:isLgl/>
      <w:lvlText w:val="%1.%2.%3.%4.%5.%6.%7.%8.%9."/>
      <w:lvlJc w:val="left"/>
      <w:pPr>
        <w:ind w:left="2520" w:hanging="1800"/>
      </w:pPr>
      <w:rPr>
        <w:color w:val="auto"/>
      </w:rPr>
    </w:lvl>
  </w:abstractNum>
  <w:num w:numId="1">
    <w:abstractNumId w:val="0"/>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7E8"/>
    <w:rsid w:val="0000002D"/>
    <w:rsid w:val="00015F10"/>
    <w:rsid w:val="00021D99"/>
    <w:rsid w:val="00025C73"/>
    <w:rsid w:val="00026E32"/>
    <w:rsid w:val="0004057A"/>
    <w:rsid w:val="0004656C"/>
    <w:rsid w:val="0005021F"/>
    <w:rsid w:val="00066161"/>
    <w:rsid w:val="000769F6"/>
    <w:rsid w:val="000814CA"/>
    <w:rsid w:val="00082097"/>
    <w:rsid w:val="00090305"/>
    <w:rsid w:val="00094CCC"/>
    <w:rsid w:val="0009649D"/>
    <w:rsid w:val="000A1012"/>
    <w:rsid w:val="000B418E"/>
    <w:rsid w:val="000D6C19"/>
    <w:rsid w:val="000E1E36"/>
    <w:rsid w:val="000F7AC8"/>
    <w:rsid w:val="001147E8"/>
    <w:rsid w:val="00124F22"/>
    <w:rsid w:val="00132729"/>
    <w:rsid w:val="00134E59"/>
    <w:rsid w:val="001411B0"/>
    <w:rsid w:val="00152255"/>
    <w:rsid w:val="00155266"/>
    <w:rsid w:val="00166473"/>
    <w:rsid w:val="001735CC"/>
    <w:rsid w:val="00177547"/>
    <w:rsid w:val="00182E29"/>
    <w:rsid w:val="00185D41"/>
    <w:rsid w:val="001872E0"/>
    <w:rsid w:val="00191497"/>
    <w:rsid w:val="001B4174"/>
    <w:rsid w:val="001B5DE1"/>
    <w:rsid w:val="001B6C14"/>
    <w:rsid w:val="001C6BA7"/>
    <w:rsid w:val="001D5223"/>
    <w:rsid w:val="001D5380"/>
    <w:rsid w:val="001E1621"/>
    <w:rsid w:val="001E2546"/>
    <w:rsid w:val="001E42FF"/>
    <w:rsid w:val="001F391D"/>
    <w:rsid w:val="002128F6"/>
    <w:rsid w:val="002241A6"/>
    <w:rsid w:val="00231E76"/>
    <w:rsid w:val="00234AAC"/>
    <w:rsid w:val="00237CC3"/>
    <w:rsid w:val="0026103F"/>
    <w:rsid w:val="00271116"/>
    <w:rsid w:val="00281E16"/>
    <w:rsid w:val="0028216D"/>
    <w:rsid w:val="002922B7"/>
    <w:rsid w:val="002B380E"/>
    <w:rsid w:val="002B6D4D"/>
    <w:rsid w:val="002C0E8F"/>
    <w:rsid w:val="002C5BE3"/>
    <w:rsid w:val="002D3BAA"/>
    <w:rsid w:val="002D3D6B"/>
    <w:rsid w:val="002D535D"/>
    <w:rsid w:val="002D6713"/>
    <w:rsid w:val="002E119F"/>
    <w:rsid w:val="002F0550"/>
    <w:rsid w:val="003146D8"/>
    <w:rsid w:val="00317148"/>
    <w:rsid w:val="00326F4E"/>
    <w:rsid w:val="003300A6"/>
    <w:rsid w:val="003311C1"/>
    <w:rsid w:val="00337582"/>
    <w:rsid w:val="00341A7D"/>
    <w:rsid w:val="00344B2B"/>
    <w:rsid w:val="00346F91"/>
    <w:rsid w:val="00356C6E"/>
    <w:rsid w:val="0035703C"/>
    <w:rsid w:val="0036048A"/>
    <w:rsid w:val="00360972"/>
    <w:rsid w:val="00363E51"/>
    <w:rsid w:val="003729E2"/>
    <w:rsid w:val="00372C4B"/>
    <w:rsid w:val="00376E1A"/>
    <w:rsid w:val="003861F1"/>
    <w:rsid w:val="00392463"/>
    <w:rsid w:val="00392E7A"/>
    <w:rsid w:val="00392EAD"/>
    <w:rsid w:val="003936D6"/>
    <w:rsid w:val="00393A09"/>
    <w:rsid w:val="00395945"/>
    <w:rsid w:val="003A20D4"/>
    <w:rsid w:val="003D73B4"/>
    <w:rsid w:val="003E52DC"/>
    <w:rsid w:val="003E6B82"/>
    <w:rsid w:val="003F1A6A"/>
    <w:rsid w:val="004003FC"/>
    <w:rsid w:val="00402684"/>
    <w:rsid w:val="00412C81"/>
    <w:rsid w:val="00413547"/>
    <w:rsid w:val="00423F4C"/>
    <w:rsid w:val="0043239F"/>
    <w:rsid w:val="00433354"/>
    <w:rsid w:val="004542E4"/>
    <w:rsid w:val="00470E8D"/>
    <w:rsid w:val="0048610E"/>
    <w:rsid w:val="00487DFA"/>
    <w:rsid w:val="00491EED"/>
    <w:rsid w:val="004A682B"/>
    <w:rsid w:val="004B0C40"/>
    <w:rsid w:val="004B27DB"/>
    <w:rsid w:val="004B45F8"/>
    <w:rsid w:val="004B4D89"/>
    <w:rsid w:val="004B6144"/>
    <w:rsid w:val="004B69EF"/>
    <w:rsid w:val="004C1257"/>
    <w:rsid w:val="004C3242"/>
    <w:rsid w:val="004D1953"/>
    <w:rsid w:val="004D37F9"/>
    <w:rsid w:val="004D39EE"/>
    <w:rsid w:val="004F0914"/>
    <w:rsid w:val="00506A92"/>
    <w:rsid w:val="00513525"/>
    <w:rsid w:val="005358CF"/>
    <w:rsid w:val="005411DF"/>
    <w:rsid w:val="00544272"/>
    <w:rsid w:val="0054778E"/>
    <w:rsid w:val="00560417"/>
    <w:rsid w:val="005613E1"/>
    <w:rsid w:val="00561BD1"/>
    <w:rsid w:val="00571867"/>
    <w:rsid w:val="00574D80"/>
    <w:rsid w:val="00587B4E"/>
    <w:rsid w:val="00594715"/>
    <w:rsid w:val="00597914"/>
    <w:rsid w:val="005A1A3E"/>
    <w:rsid w:val="005A7390"/>
    <w:rsid w:val="005A7E70"/>
    <w:rsid w:val="005B1FF3"/>
    <w:rsid w:val="005E1C80"/>
    <w:rsid w:val="005E3747"/>
    <w:rsid w:val="005E445D"/>
    <w:rsid w:val="005E59C3"/>
    <w:rsid w:val="005F35D5"/>
    <w:rsid w:val="005F7B08"/>
    <w:rsid w:val="006147FA"/>
    <w:rsid w:val="0064260D"/>
    <w:rsid w:val="00642758"/>
    <w:rsid w:val="006643FE"/>
    <w:rsid w:val="00684B74"/>
    <w:rsid w:val="006852C2"/>
    <w:rsid w:val="006A78E1"/>
    <w:rsid w:val="006E3596"/>
    <w:rsid w:val="007026F2"/>
    <w:rsid w:val="0070336B"/>
    <w:rsid w:val="00704DBB"/>
    <w:rsid w:val="00714D16"/>
    <w:rsid w:val="0072107D"/>
    <w:rsid w:val="0072263C"/>
    <w:rsid w:val="007276A3"/>
    <w:rsid w:val="0073644B"/>
    <w:rsid w:val="007369A8"/>
    <w:rsid w:val="0074437B"/>
    <w:rsid w:val="0075174C"/>
    <w:rsid w:val="007662E3"/>
    <w:rsid w:val="00772063"/>
    <w:rsid w:val="0077366C"/>
    <w:rsid w:val="00784C00"/>
    <w:rsid w:val="00790D7A"/>
    <w:rsid w:val="00795787"/>
    <w:rsid w:val="007B461C"/>
    <w:rsid w:val="007E06A2"/>
    <w:rsid w:val="007E6E60"/>
    <w:rsid w:val="007E7F87"/>
    <w:rsid w:val="007F2A7E"/>
    <w:rsid w:val="0080337E"/>
    <w:rsid w:val="00806BAF"/>
    <w:rsid w:val="008213CB"/>
    <w:rsid w:val="00823EC7"/>
    <w:rsid w:val="00826E38"/>
    <w:rsid w:val="00847FDC"/>
    <w:rsid w:val="00861A47"/>
    <w:rsid w:val="00882B1E"/>
    <w:rsid w:val="008927D7"/>
    <w:rsid w:val="00893232"/>
    <w:rsid w:val="008B26D2"/>
    <w:rsid w:val="008C76B8"/>
    <w:rsid w:val="008D45BB"/>
    <w:rsid w:val="008D721F"/>
    <w:rsid w:val="008E25D1"/>
    <w:rsid w:val="008E57F7"/>
    <w:rsid w:val="008F3766"/>
    <w:rsid w:val="008F5ECD"/>
    <w:rsid w:val="00911525"/>
    <w:rsid w:val="009127ED"/>
    <w:rsid w:val="009149C6"/>
    <w:rsid w:val="009213A5"/>
    <w:rsid w:val="00926ADB"/>
    <w:rsid w:val="00933C85"/>
    <w:rsid w:val="00944C91"/>
    <w:rsid w:val="00946437"/>
    <w:rsid w:val="00955C3E"/>
    <w:rsid w:val="00981E1D"/>
    <w:rsid w:val="00992456"/>
    <w:rsid w:val="009976BA"/>
    <w:rsid w:val="009A01C8"/>
    <w:rsid w:val="009A6548"/>
    <w:rsid w:val="009B341A"/>
    <w:rsid w:val="009C20B6"/>
    <w:rsid w:val="009C7C1D"/>
    <w:rsid w:val="009D0372"/>
    <w:rsid w:val="009D0A92"/>
    <w:rsid w:val="009E141D"/>
    <w:rsid w:val="009E6632"/>
    <w:rsid w:val="00A12772"/>
    <w:rsid w:val="00A14F8E"/>
    <w:rsid w:val="00A15281"/>
    <w:rsid w:val="00A25EAE"/>
    <w:rsid w:val="00A30E77"/>
    <w:rsid w:val="00A3214A"/>
    <w:rsid w:val="00A36262"/>
    <w:rsid w:val="00A52520"/>
    <w:rsid w:val="00A63542"/>
    <w:rsid w:val="00A665E8"/>
    <w:rsid w:val="00A72661"/>
    <w:rsid w:val="00A74C48"/>
    <w:rsid w:val="00A76A2C"/>
    <w:rsid w:val="00A8361D"/>
    <w:rsid w:val="00A85AF6"/>
    <w:rsid w:val="00A91E9F"/>
    <w:rsid w:val="00A94140"/>
    <w:rsid w:val="00A94809"/>
    <w:rsid w:val="00AB5391"/>
    <w:rsid w:val="00AC0A27"/>
    <w:rsid w:val="00AC7961"/>
    <w:rsid w:val="00AD213A"/>
    <w:rsid w:val="00AD2379"/>
    <w:rsid w:val="00AE4AEA"/>
    <w:rsid w:val="00AF3153"/>
    <w:rsid w:val="00B074CB"/>
    <w:rsid w:val="00B22914"/>
    <w:rsid w:val="00B26051"/>
    <w:rsid w:val="00B54884"/>
    <w:rsid w:val="00B657BF"/>
    <w:rsid w:val="00B65A12"/>
    <w:rsid w:val="00B7334E"/>
    <w:rsid w:val="00B745B5"/>
    <w:rsid w:val="00B82C34"/>
    <w:rsid w:val="00B861DC"/>
    <w:rsid w:val="00B9511B"/>
    <w:rsid w:val="00BA5B49"/>
    <w:rsid w:val="00BA6051"/>
    <w:rsid w:val="00BA6D42"/>
    <w:rsid w:val="00BB70DC"/>
    <w:rsid w:val="00BC0AF4"/>
    <w:rsid w:val="00BC7098"/>
    <w:rsid w:val="00BF47F2"/>
    <w:rsid w:val="00BF654A"/>
    <w:rsid w:val="00C002BA"/>
    <w:rsid w:val="00C01855"/>
    <w:rsid w:val="00C160D3"/>
    <w:rsid w:val="00C17D10"/>
    <w:rsid w:val="00C26D67"/>
    <w:rsid w:val="00C30364"/>
    <w:rsid w:val="00C41DB5"/>
    <w:rsid w:val="00C4357F"/>
    <w:rsid w:val="00C51AE2"/>
    <w:rsid w:val="00C74673"/>
    <w:rsid w:val="00C84AFB"/>
    <w:rsid w:val="00C87F2E"/>
    <w:rsid w:val="00C95449"/>
    <w:rsid w:val="00CA6FEC"/>
    <w:rsid w:val="00CB1784"/>
    <w:rsid w:val="00CB5830"/>
    <w:rsid w:val="00CB6183"/>
    <w:rsid w:val="00CB779F"/>
    <w:rsid w:val="00CC288B"/>
    <w:rsid w:val="00CC3339"/>
    <w:rsid w:val="00CC4090"/>
    <w:rsid w:val="00CC6212"/>
    <w:rsid w:val="00CE2FCE"/>
    <w:rsid w:val="00CE5A32"/>
    <w:rsid w:val="00D12086"/>
    <w:rsid w:val="00D14A9B"/>
    <w:rsid w:val="00D1549A"/>
    <w:rsid w:val="00D21D29"/>
    <w:rsid w:val="00D33E33"/>
    <w:rsid w:val="00D462E6"/>
    <w:rsid w:val="00D8136F"/>
    <w:rsid w:val="00D83C5E"/>
    <w:rsid w:val="00D86E18"/>
    <w:rsid w:val="00D96F8F"/>
    <w:rsid w:val="00DA5028"/>
    <w:rsid w:val="00DC20F7"/>
    <w:rsid w:val="00DD0DB0"/>
    <w:rsid w:val="00DE3C44"/>
    <w:rsid w:val="00DE7EE4"/>
    <w:rsid w:val="00DF2000"/>
    <w:rsid w:val="00E0246D"/>
    <w:rsid w:val="00E02B19"/>
    <w:rsid w:val="00E043C6"/>
    <w:rsid w:val="00E1006A"/>
    <w:rsid w:val="00E27EAA"/>
    <w:rsid w:val="00E51A86"/>
    <w:rsid w:val="00E5223F"/>
    <w:rsid w:val="00E5781F"/>
    <w:rsid w:val="00E703B5"/>
    <w:rsid w:val="00E718BE"/>
    <w:rsid w:val="00E719E8"/>
    <w:rsid w:val="00E72C08"/>
    <w:rsid w:val="00E749B2"/>
    <w:rsid w:val="00E76BE9"/>
    <w:rsid w:val="00E82511"/>
    <w:rsid w:val="00E82935"/>
    <w:rsid w:val="00E93912"/>
    <w:rsid w:val="00EA1299"/>
    <w:rsid w:val="00EA5006"/>
    <w:rsid w:val="00EA70E9"/>
    <w:rsid w:val="00EB23B2"/>
    <w:rsid w:val="00ED2D62"/>
    <w:rsid w:val="00ED2DEA"/>
    <w:rsid w:val="00EE5C27"/>
    <w:rsid w:val="00EE6A6A"/>
    <w:rsid w:val="00EF38D8"/>
    <w:rsid w:val="00EF5834"/>
    <w:rsid w:val="00EF5BC2"/>
    <w:rsid w:val="00F01707"/>
    <w:rsid w:val="00F06913"/>
    <w:rsid w:val="00F152F7"/>
    <w:rsid w:val="00F244BD"/>
    <w:rsid w:val="00F74450"/>
    <w:rsid w:val="00F81FEB"/>
    <w:rsid w:val="00FB303A"/>
    <w:rsid w:val="00FB3C18"/>
    <w:rsid w:val="00FB3F1A"/>
    <w:rsid w:val="00FD2689"/>
    <w:rsid w:val="00FD6605"/>
    <w:rsid w:val="00FE09F3"/>
    <w:rsid w:val="00FE3D3D"/>
    <w:rsid w:val="00FF2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D782"/>
  <w15:docId w15:val="{A7DAD21D-F255-42CB-A29E-FC974EAB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5021F"/>
    <w:pPr>
      <w:spacing w:after="0" w:line="240" w:lineRule="auto"/>
    </w:pPr>
  </w:style>
  <w:style w:type="paragraph" w:styleId="Puslapioinaostekstas">
    <w:name w:val="footnote text"/>
    <w:basedOn w:val="prastasis"/>
    <w:link w:val="PuslapioinaostekstasDiagrama"/>
    <w:uiPriority w:val="99"/>
    <w:semiHidden/>
    <w:rsid w:val="0005021F"/>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05021F"/>
    <w:rPr>
      <w:rFonts w:ascii="Times New Roman" w:eastAsia="Times New Roman" w:hAnsi="Times New Roman" w:cs="Times New Roman"/>
      <w:sz w:val="20"/>
      <w:szCs w:val="20"/>
      <w:lang w:val="en-US"/>
    </w:rPr>
  </w:style>
  <w:style w:type="character" w:styleId="Puslapioinaosnuoroda">
    <w:name w:val="footnote reference"/>
    <w:uiPriority w:val="99"/>
    <w:semiHidden/>
    <w:rsid w:val="0005021F"/>
    <w:rPr>
      <w:vertAlign w:val="superscript"/>
    </w:rPr>
  </w:style>
  <w:style w:type="paragraph" w:styleId="Debesliotekstas">
    <w:name w:val="Balloon Text"/>
    <w:basedOn w:val="prastasis"/>
    <w:link w:val="DebesliotekstasDiagrama"/>
    <w:uiPriority w:val="99"/>
    <w:semiHidden/>
    <w:unhideWhenUsed/>
    <w:rsid w:val="009C20B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20B6"/>
    <w:rPr>
      <w:rFonts w:ascii="Tahoma" w:hAnsi="Tahoma" w:cs="Tahoma"/>
      <w:sz w:val="16"/>
      <w:szCs w:val="16"/>
    </w:rPr>
  </w:style>
  <w:style w:type="paragraph" w:styleId="Sraopastraipa">
    <w:name w:val="List Paragraph"/>
    <w:basedOn w:val="prastasis"/>
    <w:uiPriority w:val="34"/>
    <w:qFormat/>
    <w:rsid w:val="00B54884"/>
    <w:pPr>
      <w:ind w:left="720"/>
      <w:contextualSpacing/>
    </w:pPr>
  </w:style>
  <w:style w:type="paragraph" w:customStyle="1" w:styleId="Default">
    <w:name w:val="Default"/>
    <w:rsid w:val="00BB70DC"/>
    <w:pPr>
      <w:autoSpaceDE w:val="0"/>
      <w:autoSpaceDN w:val="0"/>
      <w:adjustRightInd w:val="0"/>
      <w:spacing w:after="0" w:line="240" w:lineRule="auto"/>
    </w:pPr>
    <w:rPr>
      <w:rFonts w:ascii="Segoe UI" w:eastAsia="Calibri" w:hAnsi="Segoe UI" w:cs="Segoe UI"/>
      <w:color w:val="000000"/>
      <w:sz w:val="24"/>
      <w:szCs w:val="24"/>
    </w:rPr>
  </w:style>
  <w:style w:type="paragraph" w:styleId="prastasiniatinklio">
    <w:name w:val="Normal (Web)"/>
    <w:basedOn w:val="prastasis"/>
    <w:uiPriority w:val="99"/>
    <w:unhideWhenUsed/>
    <w:rsid w:val="00BB70D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59"/>
    <w:rsid w:val="00C84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E06A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E06A2"/>
  </w:style>
  <w:style w:type="paragraph" w:styleId="Porat">
    <w:name w:val="footer"/>
    <w:basedOn w:val="prastasis"/>
    <w:link w:val="PoratDiagrama"/>
    <w:uiPriority w:val="99"/>
    <w:unhideWhenUsed/>
    <w:rsid w:val="007E06A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E0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35406">
      <w:bodyDiv w:val="1"/>
      <w:marLeft w:val="0"/>
      <w:marRight w:val="0"/>
      <w:marTop w:val="0"/>
      <w:marBottom w:val="0"/>
      <w:divBdr>
        <w:top w:val="none" w:sz="0" w:space="0" w:color="auto"/>
        <w:left w:val="none" w:sz="0" w:space="0" w:color="auto"/>
        <w:bottom w:val="none" w:sz="0" w:space="0" w:color="auto"/>
        <w:right w:val="none" w:sz="0" w:space="0" w:color="auto"/>
      </w:divBdr>
    </w:div>
    <w:div w:id="598374017">
      <w:bodyDiv w:val="1"/>
      <w:marLeft w:val="0"/>
      <w:marRight w:val="0"/>
      <w:marTop w:val="0"/>
      <w:marBottom w:val="0"/>
      <w:divBdr>
        <w:top w:val="none" w:sz="0" w:space="0" w:color="auto"/>
        <w:left w:val="none" w:sz="0" w:space="0" w:color="auto"/>
        <w:bottom w:val="none" w:sz="0" w:space="0" w:color="auto"/>
        <w:right w:val="none" w:sz="0" w:space="0" w:color="auto"/>
      </w:divBdr>
    </w:div>
    <w:div w:id="709842541">
      <w:bodyDiv w:val="1"/>
      <w:marLeft w:val="0"/>
      <w:marRight w:val="0"/>
      <w:marTop w:val="0"/>
      <w:marBottom w:val="0"/>
      <w:divBdr>
        <w:top w:val="none" w:sz="0" w:space="0" w:color="auto"/>
        <w:left w:val="none" w:sz="0" w:space="0" w:color="auto"/>
        <w:bottom w:val="none" w:sz="0" w:space="0" w:color="auto"/>
        <w:right w:val="none" w:sz="0" w:space="0" w:color="auto"/>
      </w:divBdr>
    </w:div>
    <w:div w:id="102459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CD470-9AE1-4026-988F-BB20507E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7</Pages>
  <Words>9867</Words>
  <Characters>5625</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dc:creator>
  <cp:keywords/>
  <dc:description/>
  <cp:lastModifiedBy>Z V</cp:lastModifiedBy>
  <cp:revision>100</cp:revision>
  <cp:lastPrinted>2019-03-28T14:31:00Z</cp:lastPrinted>
  <dcterms:created xsi:type="dcterms:W3CDTF">2016-02-24T12:39:00Z</dcterms:created>
  <dcterms:modified xsi:type="dcterms:W3CDTF">2019-03-28T14:43:00Z</dcterms:modified>
</cp:coreProperties>
</file>