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agrindine"/>
        <w:tag w:val="part_661a0351434947488baa5e8a17eedb82"/>
        <w:id w:val="-1894027592"/>
        <w:lock w:val="sdtLocked"/>
      </w:sdtPr>
      <w:sdtEndPr/>
      <w:sdtContent>
        <w:p w:rsidR="00023E69" w:rsidRDefault="00F76807">
          <w:pPr>
            <w:jc w:val="center"/>
            <w:rPr>
              <w:rFonts w:eastAsia="Calibri"/>
              <w:szCs w:val="24"/>
              <w:lang w:eastAsia="lt-LT"/>
            </w:rPr>
          </w:pPr>
          <w:r>
            <w:rPr>
              <w:rFonts w:eastAsia="Calibri"/>
              <w:noProof/>
              <w:szCs w:val="24"/>
              <w:lang w:eastAsia="lt-LT"/>
            </w:rPr>
            <w:drawing>
              <wp:inline distT="0" distB="0" distL="0" distR="0" wp14:anchorId="43B582B3" wp14:editId="2563EFA3">
                <wp:extent cx="457200" cy="5334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23E69" w:rsidRDefault="00023E69">
          <w:pPr>
            <w:jc w:val="center"/>
            <w:rPr>
              <w:rFonts w:eastAsia="Calibri"/>
              <w:b/>
              <w:szCs w:val="24"/>
            </w:rPr>
          </w:pPr>
        </w:p>
        <w:p w:rsidR="00023E69" w:rsidRDefault="00F7680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KĖDAINIŲ RAJONO SAVIVALDYBĖS TARYBA</w:t>
          </w:r>
        </w:p>
        <w:p w:rsidR="00023E69" w:rsidRDefault="00023E69">
          <w:pPr>
            <w:suppressAutoHyphens/>
            <w:jc w:val="center"/>
            <w:rPr>
              <w:rFonts w:eastAsia="Lucida Sans Unicode"/>
              <w:b/>
              <w:bCs/>
              <w:color w:val="000000"/>
              <w:kern w:val="2"/>
              <w:szCs w:val="24"/>
              <w:shd w:val="clear" w:color="auto" w:fill="FFFFFF"/>
              <w:lang w:eastAsia="ar-SA"/>
            </w:rPr>
          </w:pPr>
        </w:p>
        <w:p w:rsidR="00023E69" w:rsidRDefault="00F76807">
          <w:pPr>
            <w:suppressAutoHyphens/>
            <w:jc w:val="center"/>
            <w:rPr>
              <w:rFonts w:eastAsia="Lucida Sans Unicode"/>
              <w:b/>
              <w:bCs/>
              <w:color w:val="000000"/>
              <w:kern w:val="2"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b/>
              <w:bCs/>
              <w:color w:val="000000"/>
              <w:kern w:val="2"/>
              <w:szCs w:val="24"/>
              <w:shd w:val="clear" w:color="auto" w:fill="FFFFFF"/>
              <w:lang w:eastAsia="ar-SA"/>
            </w:rPr>
            <w:t>SPRENDIMAS</w:t>
          </w:r>
        </w:p>
        <w:p w:rsidR="00023E69" w:rsidRDefault="00F76807">
          <w:pPr>
            <w:suppressAutoHyphens/>
            <w:jc w:val="center"/>
            <w:rPr>
              <w:rFonts w:eastAsia="Lucida Sans Unicode"/>
              <w:b/>
              <w:color w:val="000000"/>
              <w:kern w:val="2"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b/>
              <w:color w:val="000000"/>
              <w:kern w:val="2"/>
              <w:szCs w:val="24"/>
              <w:shd w:val="clear" w:color="auto" w:fill="FFFFFF"/>
              <w:lang w:eastAsia="ar-SA"/>
            </w:rPr>
            <w:t>DĖL TRIUKŠMO PREVENCIJOS KĖDAINIŲ RAJONO SAVIVALDYBĖS VIEŠOSIOSE VIETOSE TAISYKLIŲ IR TRIUKŠMO SAVIVALDYBĖS TERITORIJOJE RODIKLIŲ PATVIRTINIMO</w:t>
          </w:r>
        </w:p>
        <w:p w:rsidR="00023E69" w:rsidRDefault="00023E69">
          <w:pPr>
            <w:suppressAutoHyphens/>
            <w:jc w:val="center"/>
            <w:rPr>
              <w:rFonts w:eastAsia="Lucida Sans Unicode"/>
              <w:color w:val="000000"/>
              <w:kern w:val="2"/>
              <w:szCs w:val="24"/>
              <w:shd w:val="clear" w:color="auto" w:fill="FFFFFF"/>
              <w:lang w:eastAsia="ar-SA"/>
            </w:rPr>
          </w:pPr>
        </w:p>
        <w:p w:rsidR="00023E69" w:rsidRDefault="00F76807">
          <w:pPr>
            <w:suppressAutoHyphens/>
            <w:jc w:val="center"/>
            <w:rPr>
              <w:rFonts w:eastAsia="Lucida Sans Unicode"/>
              <w:color w:val="000000"/>
              <w:kern w:val="2"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color w:val="000000"/>
              <w:kern w:val="2"/>
              <w:szCs w:val="24"/>
              <w:shd w:val="clear" w:color="auto" w:fill="FFFFFF"/>
              <w:lang w:eastAsia="ar-SA"/>
            </w:rPr>
            <w:t>2012 m. spalio 26 d. Nr. TS-311</w:t>
          </w:r>
        </w:p>
        <w:p w:rsidR="00023E69" w:rsidRDefault="00F76807">
          <w:pPr>
            <w:suppressAutoHyphens/>
            <w:jc w:val="center"/>
            <w:rPr>
              <w:rFonts w:eastAsia="Lucida Sans Unicode"/>
              <w:color w:val="000000"/>
              <w:kern w:val="2"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color w:val="000000"/>
              <w:kern w:val="2"/>
              <w:szCs w:val="24"/>
              <w:shd w:val="clear" w:color="auto" w:fill="FFFFFF"/>
              <w:lang w:eastAsia="ar-SA"/>
            </w:rPr>
            <w:t>Kėdainiai</w:t>
          </w:r>
        </w:p>
        <w:p w:rsidR="00023E69" w:rsidRDefault="00023E69">
          <w:pPr>
            <w:ind w:firstLine="720"/>
            <w:jc w:val="both"/>
            <w:rPr>
              <w:rFonts w:eastAsia="Calibri"/>
              <w:color w:val="000000"/>
              <w:szCs w:val="24"/>
              <w:shd w:val="clear" w:color="auto" w:fill="FFFFFF"/>
            </w:rPr>
          </w:pPr>
        </w:p>
        <w:p w:rsidR="00023E69" w:rsidRDefault="00023E69">
          <w:pPr>
            <w:ind w:firstLine="720"/>
            <w:jc w:val="both"/>
            <w:rPr>
              <w:rFonts w:eastAsia="Calibri"/>
              <w:color w:val="000000"/>
              <w:szCs w:val="24"/>
              <w:shd w:val="clear" w:color="auto" w:fill="FFFFFF"/>
            </w:rPr>
          </w:pPr>
        </w:p>
        <w:sdt>
          <w:sdtPr>
            <w:alias w:val="preambule"/>
            <w:tag w:val="part_ee9fd7a084e145838248652f844d6007"/>
            <w:id w:val="-1249568942"/>
            <w:lock w:val="sdtLocked"/>
          </w:sdtPr>
          <w:sdtEndPr/>
          <w:sdtContent>
            <w:p w:rsidR="00023E69" w:rsidRDefault="00F76807">
              <w:pPr>
                <w:tabs>
                  <w:tab w:val="left" w:pos="1296"/>
                  <w:tab w:val="center" w:pos="4153"/>
                  <w:tab w:val="right" w:pos="8306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vietos savivaldos įstatymo (Žin., 1994, Nr. </w:t>
              </w:r>
              <w:hyperlink r:id="rId7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55-1049</w:t>
                </w:r>
              </w:hyperlink>
              <w:r>
                <w:rPr>
                  <w:szCs w:val="24"/>
                  <w:lang w:eastAsia="lt-LT"/>
                </w:rPr>
                <w:t xml:space="preserve">; 2000, Nr. </w:t>
              </w:r>
              <w:hyperlink r:id="rId8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91-2832</w:t>
                </w:r>
              </w:hyperlink>
              <w:r>
                <w:rPr>
                  <w:szCs w:val="24"/>
                  <w:lang w:eastAsia="lt-LT"/>
                </w:rPr>
                <w:t xml:space="preserve">; 2008, Nr. </w:t>
              </w:r>
              <w:hyperlink r:id="rId9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113-4290</w:t>
                </w:r>
              </w:hyperlink>
              <w:r>
                <w:rPr>
                  <w:szCs w:val="24"/>
                  <w:lang w:eastAsia="lt-LT"/>
                </w:rPr>
                <w:t xml:space="preserve">; 2010, Nr. </w:t>
              </w:r>
              <w:hyperlink r:id="rId10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51-2480</w:t>
                </w:r>
              </w:hyperlink>
              <w:r>
                <w:rPr>
                  <w:szCs w:val="24"/>
                  <w:lang w:eastAsia="lt-LT"/>
                </w:rPr>
                <w:t xml:space="preserve">) 6 straipsnio 35 punktu, 16 straipsnio 2 dalies 35 </w:t>
              </w:r>
              <w:r>
                <w:rPr>
                  <w:szCs w:val="24"/>
                  <w:lang w:eastAsia="lt-LT"/>
                </w:rPr>
                <w:t>punktu ir 18 straipsnio 1 dalimi, Lietuvos Respublikos triukšmo valdymo įstatymo (Žin. 2004, Nr. 164-5971) 4 straipsnio 1 dalies 4 punktu ir 13 straipsnio 1 dalies 2 ir 3punktais, Lietuvos Respublikos sveikatos apsaugos ministro 2011 m. birželio 13 d. įsak</w:t>
              </w:r>
              <w:r>
                <w:rPr>
                  <w:szCs w:val="24"/>
                  <w:lang w:eastAsia="lt-LT"/>
                </w:rPr>
                <w:t xml:space="preserve">ymu Nr. V-604 „Dėl Lietuvos higienos normos 33:2011 „Triukšmo ribiniai dydžiai gyvenamuosiuose ir visuomeninės paskirties pastatuose bei jų aplinkoje“ patvirtinimo“ (Žin., 2011, Nr. </w:t>
              </w:r>
              <w:hyperlink r:id="rId11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75-3638</w:t>
                </w:r>
              </w:hyperlink>
              <w:r>
                <w:rPr>
                  <w:szCs w:val="24"/>
                  <w:lang w:eastAsia="lt-LT"/>
                </w:rPr>
                <w:t>) patvirtinta Lietuvos higienos norma HN 33:2011 „Triukšmo ribiniai dydžiai gyvenamuosiuose ir visuomeninės paskirties pastatuose bei jų aplinkoje“ ir atsižvelgdama į Vyriausybės atstovo Kauno apskrityje 2012 m. rugsėjo 28 d. reikalavimą Nr. 8-</w:t>
              </w:r>
              <w:r>
                <w:rPr>
                  <w:szCs w:val="24"/>
                  <w:lang w:eastAsia="lt-LT"/>
                </w:rPr>
                <w:t>36 „Dėl Lietuvos Respublikos triukšmo valdymo įstatymo 13 straipsnio nuostatų įgyvendinimo“, Kėdainių rajono savivaldybės taryba n u s p r e n d ž i a:</w:t>
              </w:r>
            </w:p>
          </w:sdtContent>
        </w:sdt>
        <w:sdt>
          <w:sdtPr>
            <w:alias w:val="1 p."/>
            <w:tag w:val="part_e7530f2fb4854e9ab275e8dfd97f6d10"/>
            <w:id w:val="340673220"/>
            <w:lock w:val="sdtLocked"/>
          </w:sdtPr>
          <w:sdtEndPr/>
          <w:sdtContent>
            <w:p w:rsidR="00023E69" w:rsidRDefault="00F76807">
              <w:pPr>
                <w:tabs>
                  <w:tab w:val="left" w:pos="1296"/>
                  <w:tab w:val="center" w:pos="4153"/>
                  <w:tab w:val="right" w:pos="8306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e7530f2fb4854e9ab275e8dfd97f6d10"/>
                  <w:id w:val="-3669817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Patvirtinti Triukšmo prevencijos Kėdainių rajono savivaldybės viešosiose vietose taisykles (pride</w:t>
              </w:r>
              <w:r>
                <w:rPr>
                  <w:szCs w:val="24"/>
                  <w:lang w:eastAsia="lt-LT"/>
                </w:rPr>
                <w:t>dama).</w:t>
              </w:r>
            </w:p>
          </w:sdtContent>
        </w:sdt>
        <w:sdt>
          <w:sdtPr>
            <w:alias w:val="2 p."/>
            <w:tag w:val="part_5787e1c41041451c96e6d70d949a19de"/>
            <w:id w:val="-600341552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ind w:firstLine="709"/>
                <w:jc w:val="both"/>
                <w:rPr>
                  <w:rFonts w:eastAsia="Lucida Sans Unicode"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5787e1c41041451c96e6d70d949a19de"/>
                  <w:id w:val="-1522934754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2</w:t>
                  </w:r>
                </w:sdtContent>
              </w:sdt>
              <w:r>
                <w:rPr>
                  <w:rFonts w:eastAsia="Lucida Sans Unicode"/>
                  <w:kern w:val="2"/>
                  <w:szCs w:val="24"/>
                  <w:lang w:eastAsia="ar-SA"/>
                </w:rPr>
                <w:t>. Kėdainių rajono savivaldybės teritorijoje triukšmui valdyti taikyti Lietuvos higienos normos HN 33:2011 „Triukšmo ribiniai dydžiai gyvenamuosiuose ir visuomeninės paskirties pastatuose bei jų aplinkoje“ patvirtintus triukšmo rodiklius.</w:t>
              </w:r>
            </w:p>
          </w:sdtContent>
        </w:sdt>
        <w:sdt>
          <w:sdtPr>
            <w:alias w:val="3 p."/>
            <w:tag w:val="part_6333b4631b1c4c51b312ae1da7d05f23"/>
            <w:id w:val="-1585442335"/>
            <w:lock w:val="sdtLocked"/>
          </w:sdtPr>
          <w:sdtEndPr/>
          <w:sdtContent>
            <w:p w:rsidR="00023E69" w:rsidRDefault="00F76807">
              <w:pPr>
                <w:tabs>
                  <w:tab w:val="left" w:pos="1296"/>
                  <w:tab w:val="center" w:pos="4153"/>
                  <w:tab w:val="right" w:pos="8306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333b4631b1c4c51b312ae1da7d05f23"/>
                  <w:id w:val="846295936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</w:r>
              <w:r>
                <w:rPr>
                  <w:szCs w:val="24"/>
                  <w:lang w:eastAsia="lt-LT"/>
                </w:rPr>
                <w:t xml:space="preserve"> Pripažinti netekusiais galios šiuos Kėdainių rajono savivaldybės tarybos sprendimus:</w:t>
              </w:r>
            </w:p>
            <w:sdt>
              <w:sdtPr>
                <w:alias w:val="3.1 p."/>
                <w:tag w:val="part_85a24d85cbbe4fd695b03f9c3abf2a1a"/>
                <w:id w:val="-273862814"/>
                <w:lock w:val="sdtLocked"/>
              </w:sdtPr>
              <w:sdtEndPr/>
              <w:sdtContent>
                <w:p w:rsidR="00023E69" w:rsidRDefault="00F76807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5a24d85cbbe4fd695b03f9c3abf2a1a"/>
                      <w:id w:val="1628425419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3.1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2007 m. kovo 9 d. sprendimą Nr. TS-52 „Dėl triukšmo prevencijos Kėdainių rajono savivaldybės viešosiose vietose taisyklių patvirtinimo“;</w:t>
                  </w:r>
                </w:p>
              </w:sdtContent>
            </w:sdt>
            <w:sdt>
              <w:sdtPr>
                <w:alias w:val="3.2 p."/>
                <w:tag w:val="part_80d4a3c090134947b19850a04be9d84e"/>
                <w:id w:val="-2019919867"/>
                <w:lock w:val="sdtLocked"/>
              </w:sdtPr>
              <w:sdtEndPr/>
              <w:sdtContent>
                <w:p w:rsidR="00023E69" w:rsidRDefault="00F76807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0d4a3c090134947b19850a04be9d84e"/>
                      <w:id w:val="421691043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3.2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2007 m. lapkričio</w:t>
                  </w:r>
                  <w:r>
                    <w:rPr>
                      <w:szCs w:val="24"/>
                      <w:lang w:eastAsia="lt-LT"/>
                    </w:rPr>
                    <w:t xml:space="preserve"> 30 d. sprendimą Nr. TS-400 „Dėl Kėdainių rajono savivaldybės tarybos 2007 m. kovo 9 d. sprendimo Nr. TS-52 „Dėl triukšmo prevencijos Kėdainių rajono savivaldybės viešosiose vietose taisyklių patvirtinimo“ pakeitimo“.</w:t>
                  </w:r>
                </w:p>
                <w:p w:rsidR="00023E69" w:rsidRDefault="00023E69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  <w:p w:rsidR="00023E69" w:rsidRDefault="00F76807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ed4e6139fbc04378a1d8e76ccc6d0045"/>
            <w:id w:val="861634231"/>
            <w:lock w:val="sdtLocked"/>
          </w:sdtPr>
          <w:sdtEndPr/>
          <w:sdtContent>
            <w:p w:rsidR="00023E69" w:rsidRDefault="00F76807">
              <w:pPr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Savivaldybės meras</w:t>
              </w:r>
              <w:r>
                <w:rPr>
                  <w:rFonts w:eastAsia="Calibri"/>
                  <w:szCs w:val="24"/>
                </w:rPr>
                <w:tab/>
              </w:r>
              <w:r>
                <w:rPr>
                  <w:rFonts w:eastAsia="Calibri"/>
                  <w:szCs w:val="24"/>
                </w:rPr>
                <w:tab/>
              </w:r>
              <w:r>
                <w:rPr>
                  <w:rFonts w:eastAsia="Calibri"/>
                  <w:szCs w:val="24"/>
                </w:rPr>
                <w:tab/>
              </w:r>
              <w:r>
                <w:rPr>
                  <w:rFonts w:eastAsia="Calibri"/>
                  <w:szCs w:val="24"/>
                </w:rPr>
                <w:tab/>
              </w:r>
              <w:r>
                <w:rPr>
                  <w:rFonts w:eastAsia="Calibri"/>
                  <w:szCs w:val="24"/>
                </w:rPr>
                <w:tab/>
                <w:t xml:space="preserve">Rimantas </w:t>
              </w:r>
              <w:r>
                <w:rPr>
                  <w:rFonts w:eastAsia="Calibri"/>
                  <w:szCs w:val="24"/>
                </w:rPr>
                <w:t>Diliūnas</w:t>
              </w:r>
            </w:p>
            <w:p w:rsidR="00023E69" w:rsidRDefault="00F76807">
              <w:pPr>
                <w:rPr>
                  <w:szCs w:val="24"/>
                </w:rPr>
              </w:pPr>
              <w:r>
                <w:rPr>
                  <w:szCs w:val="24"/>
                </w:rPr>
                <w:br w:type="page"/>
              </w:r>
            </w:p>
          </w:sdtContent>
        </w:sdt>
      </w:sdtContent>
    </w:sdt>
    <w:sdt>
      <w:sdtPr>
        <w:alias w:val="patvirtinta"/>
        <w:tag w:val="part_f8e7c6cd974d40238d7e19c3b9dea374"/>
        <w:id w:val="-247279976"/>
        <w:lock w:val="sdtLocked"/>
      </w:sdtPr>
      <w:sdtEndPr/>
      <w:sdtContent>
        <w:p w:rsidR="00023E69" w:rsidRDefault="00F76807">
          <w:pPr>
            <w:widowControl w:val="0"/>
            <w:suppressAutoHyphens/>
            <w:ind w:left="5245"/>
            <w:rPr>
              <w:rFonts w:eastAsia="Lucida Sans Unicode"/>
              <w:kern w:val="2"/>
              <w:szCs w:val="24"/>
              <w:lang w:eastAsia="ar-SA"/>
            </w:rPr>
          </w:pPr>
          <w:r>
            <w:rPr>
              <w:rFonts w:eastAsia="Lucida Sans Unicode"/>
              <w:kern w:val="2"/>
              <w:szCs w:val="24"/>
              <w:lang w:eastAsia="ar-SA"/>
            </w:rPr>
            <w:t>PATVIRTINTA</w:t>
          </w:r>
        </w:p>
        <w:p w:rsidR="00023E69" w:rsidRDefault="00F76807">
          <w:pPr>
            <w:widowControl w:val="0"/>
            <w:suppressAutoHyphens/>
            <w:ind w:left="5245"/>
            <w:jc w:val="both"/>
            <w:rPr>
              <w:rFonts w:eastAsia="Lucida Sans Unicode"/>
              <w:kern w:val="2"/>
              <w:szCs w:val="24"/>
              <w:lang w:eastAsia="ar-SA"/>
            </w:rPr>
          </w:pPr>
          <w:r>
            <w:rPr>
              <w:rFonts w:eastAsia="Lucida Sans Unicode"/>
              <w:kern w:val="2"/>
              <w:szCs w:val="24"/>
              <w:lang w:eastAsia="ar-SA"/>
            </w:rPr>
            <w:t>Kėdainių rajono savivaldybės tarybos</w:t>
          </w:r>
        </w:p>
        <w:p w:rsidR="00023E69" w:rsidRDefault="00F76807">
          <w:pPr>
            <w:widowControl w:val="0"/>
            <w:suppressAutoHyphens/>
            <w:ind w:left="5245"/>
            <w:jc w:val="both"/>
            <w:rPr>
              <w:rFonts w:eastAsia="Lucida Sans Unicode"/>
              <w:kern w:val="2"/>
              <w:szCs w:val="24"/>
              <w:lang w:eastAsia="ar-SA"/>
            </w:rPr>
          </w:pPr>
          <w:r>
            <w:rPr>
              <w:rFonts w:eastAsia="Lucida Sans Unicode"/>
              <w:kern w:val="2"/>
              <w:szCs w:val="24"/>
              <w:lang w:eastAsia="ar-SA"/>
            </w:rPr>
            <w:t>2012 m. spalio 26 d. sprendimu Nr. TS-311</w:t>
          </w:r>
        </w:p>
        <w:p w:rsidR="00023E69" w:rsidRDefault="00023E69">
          <w:pPr>
            <w:widowControl w:val="0"/>
            <w:suppressAutoHyphens/>
            <w:jc w:val="both"/>
            <w:rPr>
              <w:rFonts w:eastAsia="Lucida Sans Unicode"/>
              <w:kern w:val="2"/>
              <w:szCs w:val="24"/>
              <w:lang w:eastAsia="ar-SA"/>
            </w:rPr>
          </w:pPr>
        </w:p>
        <w:p w:rsidR="00023E69" w:rsidRDefault="00023E69">
          <w:pPr>
            <w:widowControl w:val="0"/>
            <w:suppressAutoHyphens/>
            <w:jc w:val="both"/>
            <w:rPr>
              <w:rFonts w:eastAsia="Lucida Sans Unicode"/>
              <w:kern w:val="2"/>
              <w:szCs w:val="24"/>
              <w:lang w:eastAsia="ar-SA"/>
            </w:rPr>
          </w:pPr>
        </w:p>
        <w:sdt>
          <w:sdtPr>
            <w:alias w:val="Pavadinimas"/>
            <w:tag w:val="title_f8e7c6cd974d40238d7e19c3b9dea374"/>
            <w:id w:val="-538595274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>TRIUKŠMO PREVENCIJOS KĖDAINIŲ RAJONO SAVIVALDYBĖS</w:t>
              </w:r>
            </w:p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>VIEŠOSIOSE VIETOSE TAISYKLĖS</w:t>
              </w:r>
            </w:p>
          </w:sdtContent>
        </w:sdt>
        <w:p w:rsidR="00023E69" w:rsidRDefault="00023E69">
          <w:pPr>
            <w:widowControl w:val="0"/>
            <w:suppressAutoHyphens/>
            <w:jc w:val="center"/>
            <w:rPr>
              <w:rFonts w:eastAsia="Lucida Sans Unicode"/>
              <w:kern w:val="2"/>
              <w:szCs w:val="24"/>
              <w:lang w:eastAsia="ar-SA"/>
            </w:rPr>
          </w:pPr>
        </w:p>
        <w:sdt>
          <w:sdtPr>
            <w:alias w:val="skyrius"/>
            <w:tag w:val="part_925d6bec352241d9a9baf7fc7868d8bd"/>
            <w:id w:val="2003931150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925d6bec352241d9a9baf7fc7868d8bd"/>
                  <w:id w:val="1839420081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I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925d6bec352241d9a9baf7fc7868d8bd"/>
                  <w:id w:val="-1760441279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BENDROSIOS NUOSTATOS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both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</w:p>
            <w:sdt>
              <w:sdtPr>
                <w:alias w:val="1 p."/>
                <w:tag w:val="part_4c07a01209bf4da0b26dcdb24d427f85"/>
                <w:id w:val="1732120940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4c07a01209bf4da0b26dcdb24d427f85"/>
                      <w:id w:val="1239366351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Triukšmo prevencijos Kėdainių </w:t>
                  </w:r>
                  <w:r>
                    <w:rPr>
                      <w:rFonts w:eastAsia="Calibri"/>
                      <w:szCs w:val="24"/>
                    </w:rPr>
                    <w:t>rajono savivaldybės viešosiose vietose taisyklės (toliau – Taisyklės) nustato triukšmo prevencijos viešosiose vietose teisinius pagrindus, triukšmo valdymo subjektų teises, pareigas, triukšmo kontrolės ir atsakomybės tvarką.</w:t>
                  </w:r>
                </w:p>
              </w:sdtContent>
            </w:sdt>
            <w:sdt>
              <w:sdtPr>
                <w:alias w:val="2 p."/>
                <w:tag w:val="part_8ebd26e175e1462d8ae7c75156c7cca9"/>
                <w:id w:val="-947473072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8ebd26e175e1462d8ae7c75156c7cca9"/>
                      <w:id w:val="-1395653098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Taisyklių tikslas – regl</w:t>
                  </w:r>
                  <w:r>
                    <w:rPr>
                      <w:rFonts w:eastAsia="Calibri"/>
                      <w:szCs w:val="24"/>
                    </w:rPr>
                    <w:t>amentuoti veiklos, kurią vykdant skleidžiamas triukšmas viešosiose vietose, valdymą, siekiant apsaugoti žmonių sveikatą ir aplinką nuo neigiamo triukšmo poveikio ir užtikrinti žmonių gyvenimo kokybę.</w:t>
                  </w:r>
                </w:p>
              </w:sdtContent>
            </w:sdt>
            <w:sdt>
              <w:sdtPr>
                <w:alias w:val="3 p."/>
                <w:tag w:val="part_ebb1c8e90e6c451f9a21fff3f14b707c"/>
                <w:id w:val="1086886293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ebb1c8e90e6c451f9a21fff3f14b707c"/>
                      <w:id w:val="308059931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Taisyklės parengtos vadovaujantis Lietuvos Respub</w:t>
                  </w:r>
                  <w:r>
                    <w:rPr>
                      <w:rFonts w:eastAsia="Calibri"/>
                      <w:szCs w:val="24"/>
                    </w:rPr>
                    <w:t>likos triukšmo valdymo įstatymu (toliau – Triukšmo valdymo įstatymas), kitais įstatymais ir poįstatyminiais teisės aktais, reglamentuojančiais triukšmo valdymą.</w:t>
                  </w:r>
                </w:p>
              </w:sdtContent>
            </w:sdt>
            <w:sdt>
              <w:sdtPr>
                <w:alias w:val="4 p."/>
                <w:tag w:val="part_0065ec10ae714237bea34cd69b395759"/>
                <w:id w:val="1108241093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0065ec10ae714237bea34cd69b395759"/>
                      <w:id w:val="1620802359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Kėdainių rajono savivaldybės (toliau – Savivaldybė) teritorijoje triukšmui valdyti taiko</w:t>
                  </w:r>
                  <w:r>
                    <w:rPr>
                      <w:rFonts w:eastAsia="Calibri"/>
                      <w:szCs w:val="24"/>
                    </w:rPr>
                    <w:t>mi Lietuvos higienos normos HN 33:2011 „Dėl Lietuvos higienos normos 33:2011 „Triukšmo ribiniai dydžiai gyvenamuosiuose ir visuomeninės paskirties pastatuose bei jų aplinkoje“ patvirtinti triukšmo rodikliai.</w:t>
                  </w:r>
                </w:p>
              </w:sdtContent>
            </w:sdt>
            <w:sdt>
              <w:sdtPr>
                <w:alias w:val="5 p."/>
                <w:tag w:val="part_1091e5db9c7d4ae391dd0a09a283e3d4"/>
                <w:id w:val="-925797692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1091e5db9c7d4ae391dd0a09a283e3d4"/>
                      <w:id w:val="1708993820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5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Taisyklės netaikomos paties asmens keliam</w:t>
                  </w:r>
                  <w:r>
                    <w:rPr>
                      <w:rFonts w:eastAsia="Calibri"/>
                      <w:szCs w:val="24"/>
                    </w:rPr>
                    <w:t>o ir jį veikiančio triukšmo atvejais, esant triukšmui darbo vietose ir transporto priemonių viduje, taip pat triukšmo dėl karinių veiksmų karinėse teritorijose atvejais, kai vykdomas nepertraukiamas technologinis procesas.</w:t>
                  </w:r>
                </w:p>
              </w:sdtContent>
            </w:sdt>
            <w:sdt>
              <w:sdtPr>
                <w:alias w:val="6 p."/>
                <w:tag w:val="part_785e363ab96546cd91ab7b5289821465"/>
                <w:id w:val="-1748949815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785e363ab96546cd91ab7b5289821465"/>
                      <w:id w:val="680865424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Šių Taisyklių Savivaldybėj</w:t>
                  </w:r>
                  <w:r>
                    <w:rPr>
                      <w:rFonts w:eastAsia="Calibri"/>
                      <w:szCs w:val="24"/>
                    </w:rPr>
                    <w:t>e privalo laikytis visi fiziniai ir juridiniai asmenys.</w:t>
                  </w:r>
                </w:p>
                <w:p w:rsidR="00023E69" w:rsidRDefault="00F76807">
                  <w:pPr>
                    <w:ind w:firstLine="567"/>
                    <w:jc w:val="both"/>
                    <w:rPr>
                      <w:rFonts w:eastAsia="Calibri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febb835f06044e7885ab59dd4f407671"/>
            <w:id w:val="496781000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febb835f06044e7885ab59dd4f407671"/>
                  <w:id w:val="-1095472068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II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febb835f06044e7885ab59dd4f407671"/>
                  <w:id w:val="-1656599358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PAGRINDINĖS SĄVOKOS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both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</w:p>
            <w:sdt>
              <w:sdtPr>
                <w:alias w:val="7 p."/>
                <w:tag w:val="part_c7f3fef37ec54ae49290020e7b6c1e8c"/>
                <w:id w:val="-695081756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c7f3fef37ec54ae49290020e7b6c1e8c"/>
                      <w:id w:val="-239409578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7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Taisyklėse vartojamos sąvokos atitinka Triukšmo valdymo įstatyme ir kituose triukšmą reglamentuojančiuose teisės aktuose vartojamas sąvokas.</w:t>
                  </w:r>
                </w:p>
              </w:sdtContent>
            </w:sdt>
            <w:sdt>
              <w:sdtPr>
                <w:alias w:val="8 p."/>
                <w:tag w:val="part_c57bd6b5e40e4b76b71f2625bca4f5c5"/>
                <w:id w:val="-916166407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c57bd6b5e40e4b76b71f2625bca4f5c5"/>
                      <w:id w:val="1682319720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8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Dirginimas</w:t>
                  </w:r>
                  <w:r>
                    <w:rPr>
                      <w:rFonts w:eastAsia="Calibri"/>
                      <w:szCs w:val="24"/>
                    </w:rPr>
                    <w:t xml:space="preserve"> – </w:t>
                  </w:r>
                  <w:r>
                    <w:rPr>
                      <w:rFonts w:eastAsia="Calibri"/>
                      <w:szCs w:val="24"/>
                    </w:rPr>
                    <w:t>per apklausas triukšmo poveikio vietoje nustatytas bendruomenės nepasitenkinimas dėl triukšmo.</w:t>
                  </w:r>
                </w:p>
              </w:sdtContent>
            </w:sdt>
            <w:sdt>
              <w:sdtPr>
                <w:alias w:val="9 p."/>
                <w:tag w:val="part_2c58cd587b3d4f62aa96b513a68b39b7"/>
                <w:id w:val="-1455786399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2c58cd587b3d4f62aa96b513a68b39b7"/>
                      <w:id w:val="-2106804708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9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</w:r>
                  <w:r>
                    <w:rPr>
                      <w:rFonts w:eastAsia="Calibri"/>
                      <w:b/>
                      <w:szCs w:val="24"/>
                    </w:rPr>
                    <w:t>Leidžiamas triukšmo ribinis dydis</w:t>
                  </w:r>
                  <w:r>
                    <w:rPr>
                      <w:rFonts w:eastAsia="Calibri"/>
                      <w:szCs w:val="24"/>
                    </w:rPr>
                    <w:t xml:space="preserve"> – Ldienos, Lvakaro arba Lnakties triukšmo rodiklio vidutinis dydis, kurį viršijus triukšmo šaltinio vykdytojas privalo im</w:t>
                  </w:r>
                  <w:r>
                    <w:rPr>
                      <w:rFonts w:eastAsia="Calibri"/>
                      <w:szCs w:val="24"/>
                    </w:rPr>
                    <w:t>tis priemonių skleidžiamam triukšmui šalinti ir (ar) mažinti.</w:t>
                  </w:r>
                </w:p>
              </w:sdtContent>
            </w:sdt>
            <w:sdt>
              <w:sdtPr>
                <w:alias w:val="10 p."/>
                <w:tag w:val="part_6019cb77ae5e4b03a5b18bfe7e275120"/>
                <w:id w:val="-502507836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6019cb77ae5e4b03a5b18bfe7e275120"/>
                      <w:id w:val="-773170756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10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Triukšmas</w:t>
                  </w:r>
                  <w:r>
                    <w:rPr>
                      <w:rFonts w:eastAsia="Calibri"/>
                      <w:szCs w:val="24"/>
                    </w:rPr>
                    <w:t xml:space="preserve"> – nepageidaujami arba žmogui kenksmingi išoriniai garsai, kuriuos sukuria žmonių veikla.</w:t>
                  </w:r>
                </w:p>
              </w:sdtContent>
            </w:sdt>
            <w:sdt>
              <w:sdtPr>
                <w:alias w:val="11 p."/>
                <w:tag w:val="part_a90a57f63e8a483a92b5670cc7c3f213"/>
                <w:id w:val="1985433686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a90a57f63e8a483a92b5670cc7c3f213"/>
                      <w:id w:val="-469516026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Triukšmo prevencija</w:t>
                  </w:r>
                  <w:r>
                    <w:rPr>
                      <w:rFonts w:eastAsia="Calibri"/>
                      <w:szCs w:val="24"/>
                    </w:rPr>
                    <w:t xml:space="preserve"> – priemonių, mažinančių triukšmo šaltinių įvairovę ir (ar) skaičių, užkertančių kelią viršyti triukšmo ribinius dydžius ir (ar) mažinančių triukšmo šaltinių garso slėgio, galios, stiprumo, energijos lygius, įgyvendinimas.</w:t>
                  </w:r>
                </w:p>
              </w:sdtContent>
            </w:sdt>
            <w:sdt>
              <w:sdtPr>
                <w:alias w:val="12 p."/>
                <w:tag w:val="part_49814cf978d74f7c95516ae9f200514b"/>
                <w:id w:val="205765897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49814cf978d74f7c95516ae9f200514b"/>
                      <w:id w:val="1282535914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Triukšmo šaltinis</w:t>
                  </w:r>
                  <w:r>
                    <w:rPr>
                      <w:rFonts w:eastAsia="Calibri"/>
                      <w:szCs w:val="24"/>
                    </w:rPr>
                    <w:t xml:space="preserve"> – bet k</w:t>
                  </w:r>
                  <w:r>
                    <w:rPr>
                      <w:rFonts w:eastAsia="Calibri"/>
                      <w:szCs w:val="24"/>
                    </w:rPr>
                    <w:t>oks įrenginys ar objektas, kuris kelia (skleidžia) triukšmą.</w:t>
                  </w:r>
                </w:p>
              </w:sdtContent>
            </w:sdt>
            <w:sdt>
              <w:sdtPr>
                <w:alias w:val="13 p."/>
                <w:tag w:val="part_67999644961d4dbdbd758f57b34d3485"/>
                <w:id w:val="1064603423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67999644961d4dbdbd758f57b34d3485"/>
                      <w:id w:val="1960754533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Triukšmo šaltinio valdytojas</w:t>
                  </w:r>
                  <w:r>
                    <w:rPr>
                      <w:rFonts w:eastAsia="Calibri"/>
                      <w:szCs w:val="24"/>
                    </w:rPr>
                    <w:t xml:space="preserve"> – triukšmo šaltinio savininkas arba kitas asmuo, teisėtai valdantis triukšmo šaltinį.</w:t>
                  </w:r>
                </w:p>
              </w:sdtContent>
            </w:sdt>
            <w:sdt>
              <w:sdtPr>
                <w:alias w:val="14 p."/>
                <w:tag w:val="part_53deae341cec44d884680c004637c308"/>
                <w:id w:val="-1467113969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53deae341cec44d884680c004637c308"/>
                      <w:id w:val="-31424320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14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Triukšmingos transporto priemonės ir mechanizmai</w:t>
                  </w:r>
                  <w:r>
                    <w:rPr>
                      <w:rFonts w:eastAsia="Calibri"/>
                      <w:szCs w:val="24"/>
                    </w:rPr>
                    <w:t xml:space="preserve"> – motoriniai pj</w:t>
                  </w:r>
                  <w:r>
                    <w:rPr>
                      <w:rFonts w:eastAsia="Calibri"/>
                      <w:szCs w:val="24"/>
                    </w:rPr>
                    <w:t xml:space="preserve">ūklai, vejapjovės, traktoriai ir kita technika, kuria atliekami ūkio darbai, techniškai netvarkingos ir techninių reikalavimų neatitinkančios transporto priemonės. </w:t>
                  </w:r>
                </w:p>
              </w:sdtContent>
            </w:sdt>
            <w:sdt>
              <w:sdtPr>
                <w:alias w:val="15 p."/>
                <w:tag w:val="part_d964a071da59448aa60c2b41312f88a8"/>
                <w:id w:val="1261259126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d964a071da59448aa60c2b41312f88a8"/>
                      <w:id w:val="250091342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15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/>
                      <w:szCs w:val="24"/>
                    </w:rPr>
                    <w:t>Viešoji vieta</w:t>
                  </w:r>
                  <w:r>
                    <w:rPr>
                      <w:rFonts w:eastAsia="Calibri"/>
                      <w:szCs w:val="24"/>
                    </w:rPr>
                    <w:t xml:space="preserve"> – miesto gatvės, aikštės, skverai, parkai, pėsčiųjų takai, stadionai,</w:t>
                  </w:r>
                  <w:r>
                    <w:rPr>
                      <w:rFonts w:eastAsia="Calibri"/>
                      <w:szCs w:val="24"/>
                    </w:rPr>
                    <w:t xml:space="preserve"> paplūdimiai ir kitos žmonių susibūrimams skirtos vietos, valstybės ir savivaldybės institucijos, Lietuvos Respublikai nuosavybės teise priklausantys objektai bei teritorijos, statiniai ar patalpos, kuriuose gyventojai gali laisvai lankytis, leisti laiką a</w:t>
                  </w:r>
                  <w:r>
                    <w:rPr>
                      <w:rFonts w:eastAsia="Calibri"/>
                      <w:szCs w:val="24"/>
                    </w:rPr>
                    <w:t xml:space="preserve">r užsiimti veikla. Viešosios rimties trikdymas </w:t>
                  </w:r>
                  <w:r>
                    <w:rPr>
                      <w:rFonts w:eastAsia="Calibri"/>
                      <w:szCs w:val="24"/>
                    </w:rPr>
                    <w:lastRenderedPageBreak/>
                    <w:t>– šauksmai, švilpimas, garsus dainavimas arba grojimas muzikos instrumentais bei kitokiais garsiniais aparatais ar kiti panašūs veiksmai gatvėse, aikštėse, parkuose, paplūdimiuose, viešajame transporte bei kit</w:t>
                  </w:r>
                  <w:r>
                    <w:rPr>
                      <w:rFonts w:eastAsia="Calibri"/>
                      <w:szCs w:val="24"/>
                    </w:rPr>
                    <w:t xml:space="preserve">ose viešose vietose. </w:t>
                  </w:r>
                </w:p>
              </w:sdtContent>
            </w:sdt>
            <w:sdt>
              <w:sdtPr>
                <w:alias w:val="16 p."/>
                <w:tag w:val="part_eefe700e90bc40dea2282ac2e573cc61"/>
                <w:id w:val="-324196984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eefe700e90bc40dea2282ac2e573cc61"/>
                      <w:id w:val="-1983539661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16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Gyvenamuosiuose ir visuomeninės paskirties pastatuose bei jų aplinkoje reglamentuojamas leidžiamas triukšmo ribinis dydis pagal paros laiką skirstomas:</w:t>
                  </w:r>
                </w:p>
                <w:sdt>
                  <w:sdtPr>
                    <w:alias w:val="16.1 p."/>
                    <w:tag w:val="part_4a269ff8d96a4f949a097678edc5642f"/>
                    <w:id w:val="380453278"/>
                    <w:lock w:val="sdtLocked"/>
                  </w:sdtPr>
                  <w:sdtEndPr/>
                  <w:sdtContent>
                    <w:p w:rsidR="00023E69" w:rsidRDefault="00F76807">
                      <w:pPr>
                        <w:ind w:firstLine="709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4a269ff8d96a4f949a097678edc5642f"/>
                          <w:id w:val="208487226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16.1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L dienos – nuo 6.00 val. iki 18.00 val.</w:t>
                      </w:r>
                    </w:p>
                  </w:sdtContent>
                </w:sdt>
                <w:sdt>
                  <w:sdtPr>
                    <w:alias w:val="16.2 p."/>
                    <w:tag w:val="part_75e894942f0540809d9d6a5981ae9a7d"/>
                    <w:id w:val="957382281"/>
                    <w:lock w:val="sdtLocked"/>
                  </w:sdtPr>
                  <w:sdtEndPr/>
                  <w:sdtContent>
                    <w:p w:rsidR="00023E69" w:rsidRDefault="00F76807">
                      <w:pPr>
                        <w:ind w:firstLine="709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75e894942f0540809d9d6a5981ae9a7d"/>
                          <w:id w:val="-162853574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16.2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L vakaro – nuo 1</w:t>
                      </w:r>
                      <w:r>
                        <w:rPr>
                          <w:rFonts w:eastAsia="Calibri"/>
                          <w:szCs w:val="24"/>
                        </w:rPr>
                        <w:t>8.00 val. iki 22.00 val.</w:t>
                      </w:r>
                    </w:p>
                  </w:sdtContent>
                </w:sdt>
                <w:sdt>
                  <w:sdtPr>
                    <w:alias w:val="16.3 p."/>
                    <w:tag w:val="part_87a7c6f3e1ea4841b791862d9148dfc0"/>
                    <w:id w:val="1379052751"/>
                    <w:lock w:val="sdtLocked"/>
                  </w:sdtPr>
                  <w:sdtEndPr/>
                  <w:sdtContent>
                    <w:p w:rsidR="00023E69" w:rsidRDefault="00F76807">
                      <w:pPr>
                        <w:ind w:firstLine="709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87a7c6f3e1ea4841b791862d9148dfc0"/>
                          <w:id w:val="-134268920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16.3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L nakties – nuo 22.00 val. iki 6.00 val.</w:t>
                      </w:r>
                    </w:p>
                    <w:p w:rsidR="00023E69" w:rsidRDefault="00F76807">
                      <w:pPr>
                        <w:widowControl w:val="0"/>
                        <w:suppressAutoHyphens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9a7984692d274d099e40036707031a27"/>
            <w:id w:val="-294905206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9a7984692d274d099e40036707031a27"/>
                  <w:id w:val="-1250575354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III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9a7984692d274d099e40036707031a27"/>
                  <w:id w:val="-1554997771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TRIUKŠMO PREVENCIJOS PRIEMONĖS VIEŠOSIOSE VIETOSE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both"/>
                <w:rPr>
                  <w:rFonts w:eastAsia="Lucida Sans Unicode"/>
                  <w:kern w:val="2"/>
                  <w:szCs w:val="24"/>
                  <w:lang w:eastAsia="ar-SA"/>
                </w:rPr>
              </w:pPr>
            </w:p>
            <w:sdt>
              <w:sdtPr>
                <w:alias w:val="17 p."/>
                <w:tag w:val="part_b1942bb9b0164efbae5a36e8275ed4b1"/>
                <w:id w:val="1968620425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b1942bb9b0164efbae5a36e8275ed4b1"/>
                      <w:id w:val="255099485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17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Triukšmo prevencija įgyvendinama, siekiant valdyti triukšmą bei jo poveikį žmonių sveikatai.</w:t>
                  </w:r>
                </w:p>
              </w:sdtContent>
            </w:sdt>
            <w:sdt>
              <w:sdtPr>
                <w:alias w:val="18 p."/>
                <w:tag w:val="part_30b4aed75b4542dfa6244c16610c162b"/>
                <w:id w:val="577570501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30b4aed75b4542dfa6244c16610c162b"/>
                      <w:id w:val="-1197459446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18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Triukš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mo šaltinių skleidžiamo triukšmo matavimai atliekami standartizacijos norminių dokumentų nustatyta tvarka.</w:t>
                  </w:r>
                </w:p>
              </w:sdtContent>
            </w:sdt>
            <w:sdt>
              <w:sdtPr>
                <w:alias w:val="19 p."/>
                <w:tag w:val="part_dca863d20f674e878638c90e1628968f"/>
                <w:id w:val="268513902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dca863d20f674e878638c90e1628968f"/>
                      <w:id w:val="-284126309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19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. Savivaldybės taryba gali 50 m atstumu aplink tyliųjų viešųjų zonų triukšmo šaltinį nustatyti žemesnį leidžiamą triukšmo lygį, negu yra 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nustatytas triukšmo lygis tyliojoje viešojoje zonoje, jei ji pripažįsta, kad tyliųjų viešųjų zonų atskiros vietos dėl jose esančių triukšmo šaltinių kelia pavojų žmonių sveikatai.</w:t>
                  </w:r>
                </w:p>
              </w:sdtContent>
            </w:sdt>
            <w:sdt>
              <w:sdtPr>
                <w:alias w:val="20 p."/>
                <w:tag w:val="part_8827bcb949c848b68fbbc4e4651d62c1"/>
                <w:id w:val="-1448307215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8827bcb949c848b68fbbc4e4651d62c1"/>
                      <w:id w:val="-128553203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20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Savivaldybės viešosiose vietose organizuojamų muzikinių ir masinių r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enginių trukmę nustato Savivaldybės administracijos direktorius ar seniūnijų seniūnai, vadovaudamiesi Renginių organizavimo Kėdainių rajono savivaldybės viešosiose vietose tvarka ir atsižvelgdami į renginio specifiką.</w:t>
                  </w:r>
                </w:p>
              </w:sdtContent>
            </w:sdt>
            <w:sdt>
              <w:sdtPr>
                <w:alias w:val="21 p."/>
                <w:tag w:val="part_2768bc0dbaa04fa5833eba83bb6f2c62"/>
                <w:id w:val="1156263390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2768bc0dbaa04fa5833eba83bb6f2c62"/>
                      <w:id w:val="-1782406656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21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Viešosiose vietose organizuoja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muose muzikiniuose, informaciniuose, reklaminiuose ir kituose renginiuose triukšmo šaltinis neturi viršyti triukšmo ribinių dydžių, nustatytų Lietuvos higienos normoje HN 33:2011 (toliau – higienos norma HN 33:2011), patvirtintoje Lietuvos Respublikos svei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katos apsaugos ministro 2011 m. birželio 13 d. įsakymu Nr. V-604 „Dėl Lietuvos higienos normos 33:2011„Triukšmo ribiniai dydžiai gyvenamuosiuose ir visuomeninės paskirties pastatuose bei jų aplinkoje“ patvirtinimo“.</w:t>
                  </w:r>
                </w:p>
              </w:sdtContent>
            </w:sdt>
            <w:sdt>
              <w:sdtPr>
                <w:alias w:val="22 p."/>
                <w:tag w:val="part_f6019aa7eeff4f0eb52483781809d35c"/>
                <w:id w:val="2075470547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f6019aa7eeff4f0eb52483781809d35c"/>
                      <w:id w:val="-430046537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22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Neuždarose patalpose ir atvirose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 teritorijose įrengti žaidimų, cirko ir kiti atrakcionai gali veikti dienos ir vakaro metu. Naktį jie gali veikti tik tuo atveju, jei nėra grojama muzika, o naudojami žaidimų, cirko ir kiti atrakcionų įrenginiai neviršija leidžiamų triukšmo ribinių dydžių.</w:t>
                  </w:r>
                </w:p>
              </w:sdtContent>
            </w:sdt>
            <w:sdt>
              <w:sdtPr>
                <w:alias w:val="23 p."/>
                <w:tag w:val="part_64b0ec0cd7a64f03b01fd6be838204c5"/>
                <w:id w:val="554207798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64b0ec0cd7a64f03b01fd6be838204c5"/>
                      <w:id w:val="888143710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23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Gyvenamųjų namų kvartaluose triukšmingas transporto priemones ir mechanizmus leidžiama naudoti:</w:t>
                  </w:r>
                </w:p>
                <w:sdt>
                  <w:sdtPr>
                    <w:alias w:val="23.1 p."/>
                    <w:tag w:val="part_ace85f7c2e1d4710a0017675a86cf3b3"/>
                    <w:id w:val="-459036349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ace85f7c2e1d4710a0017675a86cf3b3"/>
                          <w:id w:val="69473646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23.1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Darbo dienomis nuo 8.00 val. iki 20.00 val.</w:t>
                      </w:r>
                    </w:p>
                  </w:sdtContent>
                </w:sdt>
                <w:sdt>
                  <w:sdtPr>
                    <w:alias w:val="23.2 p."/>
                    <w:tag w:val="part_e84920d040514c54b3ad44426adbc9e4"/>
                    <w:id w:val="879514865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e84920d040514c54b3ad44426adbc9e4"/>
                          <w:id w:val="-556093381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23.2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Šeštadieniais, sekmadieniais ir švenčių dienomis nuo 10.00 val. iki 18.00 val.</w:t>
                      </w:r>
                    </w:p>
                  </w:sdtContent>
                </w:sdt>
                <w:sdt>
                  <w:sdtPr>
                    <w:alias w:val="23.3 p."/>
                    <w:tag w:val="part_8e4285e0f1a74c03ba33e444a5061b2b"/>
                    <w:id w:val="-471978722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8e4285e0f1a74c03ba33e444a5061b2b"/>
                          <w:id w:val="-198552135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23.3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 xml:space="preserve">. 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Gyvenamųjų namų kvartaluose triukšmingas transporto priemones ir mechanizmus, neatsižvelgiant į paros laiką, leidžiama naudoti avarijų likvidavimo atvejais.</w:t>
                      </w:r>
                    </w:p>
                  </w:sdtContent>
                </w:sdt>
              </w:sdtContent>
            </w:sdt>
            <w:sdt>
              <w:sdtPr>
                <w:alias w:val="24 p."/>
                <w:tag w:val="part_5d2ddc5a5c2543569f197c455c95c98e"/>
                <w:id w:val="-1600778944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strike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5d2ddc5a5c2543569f197c455c95c98e"/>
                      <w:id w:val="-2068172734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24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Skleisti garsinę reklamą viešose vietose galima tik gavus Savivaldybės administracijos di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rektoriaus leidimą. </w:t>
                  </w:r>
                </w:p>
              </w:sdtContent>
            </w:sdt>
            <w:sdt>
              <w:sdtPr>
                <w:alias w:val="25 p."/>
                <w:tag w:val="part_f33ed1a177814648bcda2d841e7010f7"/>
                <w:id w:val="-1698607317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f33ed1a177814648bcda2d841e7010f7"/>
                      <w:id w:val="-1840303877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25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Savivaldybės viešosiose vietose visą parą draudžiama:</w:t>
                  </w:r>
                </w:p>
                <w:sdt>
                  <w:sdtPr>
                    <w:alias w:val="25.1 p."/>
                    <w:tag w:val="part_dc7618680dfd4e7abffe699bfb4f0903"/>
                    <w:id w:val="-990627402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dc7618680dfd4e7abffe699bfb4f0903"/>
                          <w:id w:val="1306593417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25.1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Laikinosiose prekybos vietose naudoti garsinę informaciją ir reklamą, jei tai trikdo viešąją rimtį, viršija leidžiamus triukšmo ribinius dydžius arba sukelia dirgini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mą.</w:t>
                      </w:r>
                    </w:p>
                  </w:sdtContent>
                </w:sdt>
                <w:sdt>
                  <w:sdtPr>
                    <w:alias w:val="25.2 p."/>
                    <w:tag w:val="part_d205fb2e2d324ecdb425887ac524baf7"/>
                    <w:id w:val="-2030630055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d205fb2e2d324ecdb425887ac524baf7"/>
                          <w:id w:val="156452321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25.2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Stacionariosiose prekybos vietose naudoti lauko garsinę informaciją ir reklamą, jei tai trikdo viešąją rimtį, viršija leidžiamus triukšmo ribinius dydžius arba sukelia dirginimą.</w:t>
                      </w:r>
                    </w:p>
                  </w:sdtContent>
                </w:sdt>
              </w:sdtContent>
            </w:sdt>
            <w:sdt>
              <w:sdtPr>
                <w:alias w:val="26 p."/>
                <w:tag w:val="part_9b571bcfa97144a6be375b9c10bc0b45"/>
                <w:id w:val="74023931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9b571bcfa97144a6be375b9c10bc0b45"/>
                      <w:id w:val="-1987932355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26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. Savivaldybės viešosiose vietose vakaro ir nakties 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metu draudžiama:</w:t>
                  </w:r>
                </w:p>
                <w:sdt>
                  <w:sdtPr>
                    <w:alias w:val="26.1 p."/>
                    <w:tag w:val="part_5db27a23ffab48ad9b9be7a733fff9dc"/>
                    <w:id w:val="1373191687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5db27a23ffab48ad9b9be7a733fff9dc"/>
                          <w:id w:val="-2124139473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26.1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Naudoti triukšmo šaltinius kavinėse, jei tai trikdo viešąją rimtį, viršija leidžiamus triukšmo ribinius dydžius arba sukelia dirginimą.</w:t>
                      </w:r>
                    </w:p>
                  </w:sdtContent>
                </w:sdt>
                <w:sdt>
                  <w:sdtPr>
                    <w:alias w:val="26.2 p."/>
                    <w:tag w:val="part_73aa8017b5f4465fb3d633825bdc9732"/>
                    <w:id w:val="-126777392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73aa8017b5f4465fb3d633825bdc9732"/>
                          <w:id w:val="-768311943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26.2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.Automobiliuose leisti muziką, jei tai trikdo viešąją rimtį arba sukelia dirginimą.</w:t>
                      </w:r>
                    </w:p>
                  </w:sdtContent>
                </w:sdt>
                <w:sdt>
                  <w:sdtPr>
                    <w:alias w:val="26.3 p."/>
                    <w:tag w:val="part_827507cbae5e48d484c408853fb6ae5c"/>
                    <w:id w:val="2032831418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827507cbae5e48d484c408853fb6ae5c"/>
                          <w:id w:val="-1696378646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</w:t>
                          </w:r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6.3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Vykdyti prekių pristatymo ir krovos darbus prekybos įstaigose, kurios įsikūrusios arčiau nei 100 m nuo gyvenamųjų namų, švietimo įstaigų, bibliotekų, gydymo įstaigų, jei tai trikdo viešąją rimtį, viršija leidžiamus triukšmo ribinius dydžius arba suk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elia dirginimą.</w:t>
                      </w:r>
                    </w:p>
                  </w:sdtContent>
                </w:sdt>
                <w:sdt>
                  <w:sdtPr>
                    <w:alias w:val="26.4 p."/>
                    <w:tag w:val="part_8f21ca299276474483235e785a48ee21"/>
                    <w:id w:val="973107680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8f21ca299276474483235e785a48ee21"/>
                          <w:id w:val="-811410626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26.4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Naudoti pirotechnikos priemones, išskyrus švenčių dienas bei renginius, kurių metu pirotechnikos priemonių naudojimas nustatyta tvarka suderintas su Savivaldybės administracija.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highlight w:val="yellow"/>
                          <w:lang w:eastAsia="ar-SA"/>
                        </w:rPr>
                        <w:t xml:space="preserve"> </w:t>
                      </w:r>
                    </w:p>
                  </w:sdtContent>
                </w:sdt>
              </w:sdtContent>
            </w:sdt>
            <w:sdt>
              <w:sdtPr>
                <w:alias w:val="27 p."/>
                <w:tag w:val="part_409bdaba27ba42b496db275a281e7c25"/>
                <w:id w:val="1165437526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409bdaba27ba42b496db275a281e7c25"/>
                      <w:id w:val="-1900818070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27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. Daugiabučių namų savininkų bendrijoms, 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namus administruojančioms įmonėms rekomenduojama pasirengti Namo vidaus tvarkos ir žemės sklypo priežiūros taisykles ir jose nustatyti triukšmo prevencijos reikalavimus.</w:t>
                  </w:r>
                </w:p>
                <w:p w:rsidR="00023E69" w:rsidRDefault="00F76807">
                  <w:pPr>
                    <w:widowControl w:val="0"/>
                    <w:suppressAutoHyphens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c38bfb23af634dc6a9966741c8d4d497"/>
            <w:id w:val="-1942524808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c38bfb23af634dc6a9966741c8d4d497"/>
                  <w:id w:val="2092046997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IV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c38bfb23af634dc6a9966741c8d4d497"/>
                  <w:id w:val="4028716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TRIUKŠMO ŠALTINIŲ VALDYTOJŲ PAREIGOS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</w:p>
            <w:sdt>
              <w:sdtPr>
                <w:alias w:val="28 p."/>
                <w:tag w:val="part_c5966bd365534575975f0ff193d3b3e8"/>
                <w:id w:val="-727685633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c5966bd365534575975f0ff193d3b3e8"/>
                      <w:id w:val="-79987769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28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. Triukšmo šaltinių valdytojai 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privalo laikytis higienos normos HN 33:2011 nustatytų triukšmo ribinių dydžių, užtikrinti, kad naudojamų įrenginių triukšmo lygis neviršytų nustatytų triukšmo ribinių dydžių vietovei, kurioje naudojami triukšmo šaltiniai.</w:t>
                  </w:r>
                </w:p>
              </w:sdtContent>
            </w:sdt>
            <w:sdt>
              <w:sdtPr>
                <w:alias w:val="29 p."/>
                <w:tag w:val="part_5a8cdb44f42540ddae89d6ebfbe5e7ce"/>
                <w:id w:val="1929230470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5a8cdb44f42540ddae89d6ebfbe5e7ce"/>
                      <w:id w:val="1376431715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29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Triukšmo šaltinių valdytoj</w:t>
                  </w:r>
                  <w:r>
                    <w:rPr>
                      <w:rFonts w:eastAsia="Calibri"/>
                      <w:szCs w:val="24"/>
                    </w:rPr>
                    <w:t>ai, planuojantys savo ūkinėje veikloje naudoti stacionarius triukšmo šaltinius, privalo Lietuvos Respublikos įstatymų ir kitų teisės aktų nustatyta tvarka atlikti triukšmo poveikio visuomenės sveikatai ir aplinkai įvertinimą.</w:t>
                  </w:r>
                </w:p>
              </w:sdtContent>
            </w:sdt>
            <w:sdt>
              <w:sdtPr>
                <w:alias w:val="30 p."/>
                <w:tag w:val="part_59d92444f2624b68924b0dd5827b2fba"/>
                <w:id w:val="-114764061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59d92444f2624b68924b0dd5827b2fba"/>
                      <w:id w:val="1077635411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30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Triukšmo šaltinių vald</w:t>
                  </w:r>
                  <w:r>
                    <w:rPr>
                      <w:rFonts w:eastAsia="Calibri"/>
                      <w:szCs w:val="24"/>
                    </w:rPr>
                    <w:t>ytojai, planuojantys statybos, remonto, montavimo darbus Savivaldybės viešosiose vietose, privalo ne vėliau kaip prieš 7 kalendorines dienas iki šių darbų pradžios pateikti Savivaldybės administracijai informaciją apie triukšmo šaltinių naudojimo vietą, pl</w:t>
                  </w:r>
                  <w:r>
                    <w:rPr>
                      <w:rFonts w:eastAsia="Calibri"/>
                      <w:szCs w:val="24"/>
                    </w:rPr>
                    <w:t>anuojamą triukšmo lygį ir trukmę per parą, triukšmo mažinimo priemones.</w:t>
                  </w:r>
                </w:p>
              </w:sdtContent>
            </w:sdt>
            <w:sdt>
              <w:sdtPr>
                <w:alias w:val="31 p."/>
                <w:tag w:val="part_bd0b7151b191440699c6fdd661f92098"/>
                <w:id w:val="804589282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bd0b7151b191440699c6fdd661f92098"/>
                      <w:id w:val="530855286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Triukšmo šaltinių valdytojai privalo laikytis nustatytų triukšmo ribinių dydžių ir užtikrinti, kad naudojamų įrenginių triukšmo lygis neviršytų vietovei, kurioje naudojami triu</w:t>
                  </w:r>
                  <w:r>
                    <w:rPr>
                      <w:rFonts w:eastAsia="Calibri"/>
                      <w:szCs w:val="24"/>
                    </w:rPr>
                    <w:t>kšmo šaltiniai, nustatytų triukšmo ribinių dydžių.</w:t>
                  </w:r>
                </w:p>
              </w:sdtContent>
            </w:sdt>
            <w:sdt>
              <w:sdtPr>
                <w:alias w:val="32 p."/>
                <w:tag w:val="part_544a00cc77274e96b30948eaea27882e"/>
                <w:id w:val="-1526475947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544a00cc77274e96b30948eaea27882e"/>
                      <w:id w:val="991760835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Planavimo organizatoriai, planuojamos ūkinės veiklos užsakovai, rengdami ir tvirtindami teritorijų planavimo dokumentus ir planuodami ūkinę veiklą, privalo užtikrinti, kad vykdant veiklą nebus virš</w:t>
                  </w:r>
                  <w:r>
                    <w:rPr>
                      <w:rFonts w:eastAsia="Calibri"/>
                      <w:szCs w:val="24"/>
                    </w:rPr>
                    <w:t>ijami nustatyti triukšmo ribiniai dydžiai.</w:t>
                  </w:r>
                </w:p>
              </w:sdtContent>
            </w:sdt>
            <w:sdt>
              <w:sdtPr>
                <w:alias w:val="33 p."/>
                <w:tag w:val="part_48ac37cdb068478b98b2c48b0fc55199"/>
                <w:id w:val="1395012724"/>
                <w:lock w:val="sdtLocked"/>
              </w:sdtPr>
              <w:sdtEndPr/>
              <w:sdtContent>
                <w:p w:rsidR="00023E69" w:rsidRDefault="00F7680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48ac37cdb068478b98b2c48b0fc55199"/>
                      <w:id w:val="-975530873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33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Statant naujus objektus, kurie gali tapti triukšmo šaltiniu, ar juos rekonstruojant, turi būti parinkti geriausi statybos (rekonstrukcijos) būdai, numatomos ir įgyvendinamos priemonės triukšmo lygiams maži</w:t>
                  </w:r>
                  <w:r>
                    <w:rPr>
                      <w:rFonts w:eastAsia="Calibri"/>
                      <w:szCs w:val="24"/>
                    </w:rPr>
                    <w:t>nti.</w:t>
                  </w:r>
                </w:p>
                <w:p w:rsidR="00023E69" w:rsidRDefault="00F76807">
                  <w:pPr>
                    <w:widowControl w:val="0"/>
                    <w:suppressAutoHyphens/>
                    <w:jc w:val="center"/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a5be68aa54c64f4fa7de1e90a0c71728"/>
            <w:id w:val="-374850015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a5be68aa54c64f4fa7de1e90a0c71728"/>
                  <w:id w:val="-1744325457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V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a5be68aa54c64f4fa7de1e90a0c71728"/>
                  <w:id w:val="62851144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TAISYKLIŲ KONTROLĖ IR ATSAKOMYBĖ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both"/>
                <w:rPr>
                  <w:rFonts w:eastAsia="Lucida Sans Unicode"/>
                  <w:kern w:val="2"/>
                  <w:szCs w:val="24"/>
                  <w:lang w:eastAsia="ar-SA"/>
                </w:rPr>
              </w:pPr>
            </w:p>
            <w:sdt>
              <w:sdtPr>
                <w:alias w:val="34 p."/>
                <w:tag w:val="part_ab4160059ee746869fae7f4ccbfb9737"/>
                <w:id w:val="-780036221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ab4160059ee746869fae7f4ccbfb9737"/>
                      <w:id w:val="5112012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34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Taisyklių vykdymo kontrolę atlieka Savivaldybės administracija, Kauno apskrities vyriausiojo policijos komisariato Kėdainių rajono policijos komisariatas.</w:t>
                  </w:r>
                </w:p>
              </w:sdtContent>
            </w:sdt>
            <w:sdt>
              <w:sdtPr>
                <w:alias w:val="35 p."/>
                <w:tag w:val="part_cb1f2182707a402286fdc1d62909e773"/>
                <w:id w:val="1435014611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cb1f2182707a402286fdc1d62909e773"/>
                      <w:id w:val="-697231957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35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Savivaldybės administracija, kitos t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riukšmo kontrolę vykdančios valstybės institucijos teikia asmenims triukšmo prevencijos ir mažinimo priemonių įgyvendinimo reikalavimus, kuriuos turi įvykdyti:</w:t>
                  </w:r>
                </w:p>
                <w:sdt>
                  <w:sdtPr>
                    <w:alias w:val="35.1 p."/>
                    <w:tag w:val="part_681141de95db4aad8ea410cad3115dc6"/>
                    <w:id w:val="-1978518952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681141de95db4aad8ea410cad3115dc6"/>
                          <w:id w:val="2092810523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35.1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Juridiniai asmenys, užsiimantys gamyba, – ne vėliau kaip per 90 kalendorinių dienų.</w:t>
                      </w:r>
                    </w:p>
                  </w:sdtContent>
                </w:sdt>
                <w:sdt>
                  <w:sdtPr>
                    <w:alias w:val="35.2 p."/>
                    <w:tag w:val="part_7088e3f312af47138cea3bc6df97fc7f"/>
                    <w:id w:val="-1461268554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7088e3f312af47138cea3bc6df97fc7f"/>
                          <w:id w:val="-1609418705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35</w:t>
                          </w:r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.2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Juridiniai asmenys, užsiimantys prekyba, – ne vėliau kaip per 30 kalendorinių dienų.</w:t>
                      </w:r>
                    </w:p>
                  </w:sdtContent>
                </w:sdt>
                <w:sdt>
                  <w:sdtPr>
                    <w:alias w:val="35.3 p."/>
                    <w:tag w:val="part_c67d72023d7b4574a9d0524703759c93"/>
                    <w:id w:val="-556163040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c67d72023d7b4574a9d0524703759c93"/>
                          <w:id w:val="-43999271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35.3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 xml:space="preserve">. Juridiniai asmenys, atliekantys statybos, rekonstrukcijos, remonto darbus viešosiose vietose, gyvenamojoje aplinkoje, – ne vėliau kaip per 4 kalendorines 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dienas.</w:t>
                      </w:r>
                    </w:p>
                  </w:sdtContent>
                </w:sdt>
                <w:sdt>
                  <w:sdtPr>
                    <w:alias w:val="35.4 p."/>
                    <w:tag w:val="part_1f7ed6f87fb44992b5f39991357bcfe2"/>
                    <w:id w:val="682474587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1f7ed6f87fb44992b5f39991357bcfe2"/>
                          <w:id w:val="1036698294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35.4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Fiziniai asmenys – ne vėliau kaip per 3 kalendorines dienas.</w:t>
                      </w:r>
                    </w:p>
                  </w:sdtContent>
                </w:sdt>
              </w:sdtContent>
            </w:sdt>
            <w:sdt>
              <w:sdtPr>
                <w:alias w:val="36 p."/>
                <w:tag w:val="part_f625e19016814790ab83545327607d4e"/>
                <w:id w:val="1184324874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f625e19016814790ab83545327607d4e"/>
                      <w:id w:val="411664894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36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Juridiniai ir fiziniai asmenys, pažeidę šių Taisyklių reikalavimus, atsako įstatymų nustatyta tvarka.</w:t>
                  </w:r>
                </w:p>
              </w:sdtContent>
            </w:sdt>
            <w:sdt>
              <w:sdtPr>
                <w:alias w:val="37 p."/>
                <w:tag w:val="part_fd74bd56b9ed4ebb995c583a48e69455"/>
                <w:id w:val="-1099097105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fd74bd56b9ed4ebb995c583a48e69455"/>
                      <w:id w:val="-1335751039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37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 xml:space="preserve">. Triukšmo šaltinio valdytojas, padaręs žalą žmonių 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sveikatai, turtui, aplinkai, privalo ją atlyginti įstatymų nustatyta tvarka.</w:t>
                  </w:r>
                </w:p>
                <w:p w:rsidR="00023E69" w:rsidRDefault="00F76807">
                  <w:pPr>
                    <w:widowControl w:val="0"/>
                    <w:suppressAutoHyphens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37fbccaa9fe048fd88880317b3d5c082"/>
            <w:id w:val="-1522934389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37fbccaa9fe048fd88880317b3d5c082"/>
                  <w:id w:val="-1184978701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VI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37fbccaa9fe048fd88880317b3d5c082"/>
                  <w:id w:val="-510520837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FIZINIŲ IR JURIDINIŲ ASMENŲ TEISĖS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jc w:val="both"/>
                <w:rPr>
                  <w:rFonts w:eastAsia="Lucida Sans Unicode"/>
                  <w:kern w:val="2"/>
                  <w:szCs w:val="24"/>
                  <w:lang w:eastAsia="ar-SA"/>
                </w:rPr>
              </w:pPr>
            </w:p>
            <w:sdt>
              <w:sdtPr>
                <w:alias w:val="38 p."/>
                <w:tag w:val="part_31289d8d376c4d7e883dc95a34ec7d9b"/>
                <w:id w:val="-1785720634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31289d8d376c4d7e883dc95a34ec7d9b"/>
                      <w:id w:val="420605798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38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Fiziniai ir juridiniai asmenys turi teisę:</w:t>
                  </w:r>
                </w:p>
                <w:sdt>
                  <w:sdtPr>
                    <w:alias w:val="38.1 p."/>
                    <w:tag w:val="part_dfb1c49eefb6460a95f1aef6282a98df"/>
                    <w:id w:val="-1592152017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dfb1c49eefb6460a95f1aef6282a98df"/>
                          <w:id w:val="-199879983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38.1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Iš Savivaldybės administracijos ar kitų valstybės institucijų gauti teisi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ngą informaciją apie triukšmo lygius, triukšmo prevencijos ir triukšmo mažinimo priemonių įgyvendinimą, leidžiamus triukšmo normatyvus ir planuojamų naudoti triukšmo šaltinių pavojingumą sveikatai.</w:t>
                      </w:r>
                    </w:p>
                  </w:sdtContent>
                </w:sdt>
                <w:sdt>
                  <w:sdtPr>
                    <w:alias w:val="38.2 p."/>
                    <w:tag w:val="part_2e4602f9033e4384b61684811d6e5b38"/>
                    <w:id w:val="1216554544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2e4602f9033e4384b61684811d6e5b38"/>
                          <w:id w:val="1641157443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38.2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 xml:space="preserve">. Dalyvauti vertinant planuojamos ūkinės veiklos, 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 xml:space="preserve">kurioje numatoma naudoti triukšmo </w:t>
                      </w:r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lastRenderedPageBreak/>
                        <w:t>šaltinius, poveikį visuomenės sveikatai ir aplinkai.</w:t>
                      </w:r>
                    </w:p>
                  </w:sdtContent>
                </w:sdt>
                <w:sdt>
                  <w:sdtPr>
                    <w:alias w:val="38.3 p."/>
                    <w:tag w:val="part_09d81e0373994f53a70e365c0ec25818"/>
                    <w:id w:val="-1531177257"/>
                    <w:lock w:val="sdtLocked"/>
                  </w:sdtPr>
                  <w:sdtEndPr/>
                  <w:sdtContent>
                    <w:p w:rsidR="00023E69" w:rsidRDefault="00F76807">
                      <w:pPr>
                        <w:widowControl w:val="0"/>
                        <w:suppressAutoHyphens/>
                        <w:ind w:firstLine="709"/>
                        <w:jc w:val="both"/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</w:pPr>
                      <w:sdt>
                        <w:sdtPr>
                          <w:alias w:val="Numeris"/>
                          <w:tag w:val="nr_09d81e0373994f53a70e365c0ec25818"/>
                          <w:id w:val="152081292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Lucida Sans Unicode"/>
                              <w:kern w:val="2"/>
                              <w:szCs w:val="24"/>
                              <w:lang w:eastAsia="ar-SA"/>
                            </w:rPr>
                            <w:t>38.3</w:t>
                          </w:r>
                        </w:sdtContent>
                      </w:sd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. Reikalauti, kad būtų nutrauktas triukšmo šaltinių poveikis visuomenės sveikatai ir aplinkai.</w:t>
                      </w:r>
                    </w:p>
                  </w:sdtContent>
                </w:sdt>
              </w:sdtContent>
            </w:sdt>
            <w:sdt>
              <w:sdtPr>
                <w:alias w:val="39 p."/>
                <w:tag w:val="part_494eceb0b1f444c6abe34884ed3e791d"/>
                <w:id w:val="1580951262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494eceb0b1f444c6abe34884ed3e791d"/>
                      <w:id w:val="-868913497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39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Bet koks asmuo, veikiantis ar vykdantis ūkinę veiklą Sav</w:t>
                  </w: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ivaldybės tarybos patvirtintose triukšmo prevencijos zonose, turi teisę pateikti Savivaldybės administracijai motyvuotus pareiškimus dėl triukšmo šaltinių valdytojų veiklos ir dėl šioje veikloje atsirandančio triukšmo prevencijos ir mažinimo.</w:t>
                  </w:r>
                </w:p>
                <w:p w:rsidR="00023E69" w:rsidRDefault="00F76807">
                  <w:pPr>
                    <w:widowControl w:val="0"/>
                    <w:suppressAutoHyphens/>
                    <w:ind w:firstLine="567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fc1e6e5b26ac4dd0840bdd791dd546c5"/>
            <w:id w:val="931319227"/>
            <w:lock w:val="sdtLocked"/>
          </w:sdtPr>
          <w:sdtEndPr/>
          <w:sdtContent>
            <w:p w:rsidR="00023E69" w:rsidRDefault="00F76807">
              <w:pPr>
                <w:widowControl w:val="0"/>
                <w:suppressAutoHyphens/>
                <w:jc w:val="center"/>
                <w:rPr>
                  <w:rFonts w:eastAsia="Lucida Sans Unicode"/>
                  <w:b/>
                  <w:kern w:val="2"/>
                  <w:szCs w:val="24"/>
                  <w:lang w:eastAsia="ar-SA"/>
                </w:rPr>
              </w:pPr>
              <w:sdt>
                <w:sdtPr>
                  <w:alias w:val="Numeris"/>
                  <w:tag w:val="nr_fc1e6e5b26ac4dd0840bdd791dd546c5"/>
                  <w:id w:val="-2102021903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VII</w:t>
                  </w:r>
                </w:sdtContent>
              </w:sdt>
              <w:r>
                <w:rPr>
                  <w:rFonts w:eastAsia="Lucida Sans Unicode"/>
                  <w:b/>
                  <w:kern w:val="2"/>
                  <w:szCs w:val="24"/>
                  <w:lang w:eastAsia="ar-SA"/>
                </w:rPr>
                <w:t xml:space="preserve">. </w:t>
              </w:r>
              <w:sdt>
                <w:sdtPr>
                  <w:alias w:val="Pavadinimas"/>
                  <w:tag w:val="title_fc1e6e5b26ac4dd0840bdd791dd546c5"/>
                  <w:id w:val="2090503920"/>
                  <w:lock w:val="sdtLocked"/>
                </w:sdtPr>
                <w:sdtEndPr/>
                <w:sdtContent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B</w:t>
                  </w:r>
                  <w:r>
                    <w:rPr>
                      <w:rFonts w:eastAsia="Lucida Sans Unicode"/>
                      <w:b/>
                      <w:kern w:val="2"/>
                      <w:szCs w:val="24"/>
                      <w:lang w:eastAsia="ar-SA"/>
                    </w:rPr>
                    <w:t>AIGIAMOSIOS NUOSTATOS</w:t>
                  </w:r>
                </w:sdtContent>
              </w:sdt>
            </w:p>
            <w:p w:rsidR="00023E69" w:rsidRDefault="00023E69">
              <w:pPr>
                <w:widowControl w:val="0"/>
                <w:suppressAutoHyphens/>
                <w:ind w:firstLine="567"/>
                <w:jc w:val="both"/>
                <w:rPr>
                  <w:rFonts w:eastAsia="Lucida Sans Unicode"/>
                  <w:kern w:val="2"/>
                  <w:szCs w:val="24"/>
                  <w:lang w:eastAsia="ar-SA"/>
                </w:rPr>
              </w:pPr>
            </w:p>
            <w:sdt>
              <w:sdtPr>
                <w:alias w:val="40 p."/>
                <w:tag w:val="part_6f38ea1db2dc40b4bb26451221689217"/>
                <w:id w:val="1823390443"/>
                <w:lock w:val="sdtLocked"/>
              </w:sdtPr>
              <w:sdtEndPr/>
              <w:sdtContent>
                <w:p w:rsidR="00023E69" w:rsidRDefault="00F76807">
                  <w:pPr>
                    <w:widowControl w:val="0"/>
                    <w:suppressAutoHyphens/>
                    <w:ind w:firstLine="709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6f38ea1db2dc40b4bb26451221689217"/>
                      <w:id w:val="-612831147"/>
                      <w:lock w:val="sdtLocked"/>
                    </w:sdtPr>
                    <w:sdtEndPr/>
                    <w:sdtContent>
                      <w:r>
                        <w:rPr>
                          <w:rFonts w:eastAsia="Lucida Sans Unicode"/>
                          <w:kern w:val="2"/>
                          <w:szCs w:val="24"/>
                          <w:lang w:eastAsia="ar-SA"/>
                        </w:rPr>
                        <w:t>40</w:t>
                      </w:r>
                    </w:sdtContent>
                  </w:sdt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. Šios Taisyklės gali būti pakeistos, papildytos ar panaikintos Savivaldybės tarybos sprendimu.</w:t>
                  </w:r>
                </w:p>
                <w:p w:rsidR="00023E69" w:rsidRDefault="00023E69">
                  <w:pPr>
                    <w:widowControl w:val="0"/>
                    <w:suppressAutoHyphens/>
                    <w:ind w:firstLine="567"/>
                    <w:jc w:val="both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</w:p>
                <w:p w:rsidR="00023E69" w:rsidRDefault="00F76807">
                  <w:pPr>
                    <w:widowControl w:val="0"/>
                    <w:suppressAutoHyphens/>
                    <w:jc w:val="center"/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</w:pPr>
                  <w:r>
                    <w:rPr>
                      <w:rFonts w:eastAsia="Lucida Sans Unicode"/>
                      <w:kern w:val="2"/>
                      <w:szCs w:val="24"/>
                      <w:lang w:eastAsia="ar-SA"/>
                    </w:rPr>
                    <w:t>______________________________</w:t>
                  </w:r>
                </w:p>
              </w:sdtContent>
            </w:sdt>
          </w:sdtContent>
        </w:sdt>
      </w:sdtContent>
    </w:sdt>
    <w:sectPr w:rsidR="00023E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62"/>
    <w:rsid w:val="00023E69"/>
    <w:rsid w:val="00227562"/>
    <w:rsid w:val="00F7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10AE4E66691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-tar.lt/portal/lt/legalAct/TAR.D0CD0966D67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e-tar.lt/portal/lt/legalAct/TAR.8B79388EAC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TAR.D2EB5CBFF6C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CF599A1A6D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9f0680a13ce4b94a6736ec7b9695245" PartId="661a0351434947488baa5e8a17eedb82">
    <Part Type="preambule" DocPartId="97aeb5e29c7b441681caaaf3e1bf64b7" PartId="ee9fd7a084e145838248652f844d6007"/>
    <Part Type="punktas" Nr="1" Abbr="1 p." DocPartId="75f73a2b7ba8441b928f0a71180a4313" PartId="e7530f2fb4854e9ab275e8dfd97f6d10"/>
    <Part Type="punktas" Nr="2" Abbr="2 p." DocPartId="fad91685cc5246168c4de71c58bf9bd5" PartId="5787e1c41041451c96e6d70d949a19de"/>
    <Part Type="punktas" Nr="3" Abbr="3 p." DocPartId="c30e7ea8775d4e71ad3291712de011d0" PartId="6333b4631b1c4c51b312ae1da7d05f23">
      <Part Type="punktas" Nr="3.1" Abbr="3.1 p." DocPartId="76824ea797ec4f9dbdeb4147ae27ae72" PartId="85a24d85cbbe4fd695b03f9c3abf2a1a"/>
      <Part Type="punktas" Nr="3.2" Abbr="3.2 p." DocPartId="ae59dc8f1c6e4344840be248f5231f6c" PartId="80d4a3c090134947b19850a04be9d84e"/>
    </Part>
    <Part Type="signatura" DocPartId="74acbfab086f419485ce312d79ed309b" PartId="ed4e6139fbc04378a1d8e76ccc6d0045"/>
  </Part>
  <Part Type="patvirtinta" Title="TRIUKŠMO PREVENCIJOS KĖDAINIŲ RAJONO SAVIVALDYBĖS VIEŠOSIOSE VIETOSE TAISYKLĖS" DocPartId="2ea1e4db248a46ad811e56710bb4bb47" PartId="f8e7c6cd974d40238d7e19c3b9dea374">
    <Part Type="skyrius" Nr="1" Title="BENDROSIOS NUOSTATOS" DocPartId="2abcca959d73434e89537c7d9be355d9" PartId="925d6bec352241d9a9baf7fc7868d8bd">
      <Part Type="punktas" Nr="1" Abbr="1 p." DocPartId="695a381bca7647449e8b3553188d67d1" PartId="4c07a01209bf4da0b26dcdb24d427f85"/>
      <Part Type="punktas" Nr="2" Abbr="2 p." DocPartId="9fbc79a350e24708bb6ec1fe9d9b3b87" PartId="8ebd26e175e1462d8ae7c75156c7cca9"/>
      <Part Type="punktas" Nr="3" Abbr="3 p." DocPartId="03e67c959a8f49c096cea71a32476475" PartId="ebb1c8e90e6c451f9a21fff3f14b707c"/>
      <Part Type="punktas" Nr="4" Abbr="4 p." DocPartId="8ed1e29b75ab46e58762c2ed38c9b798" PartId="0065ec10ae714237bea34cd69b395759"/>
      <Part Type="punktas" Nr="5" Abbr="5 p." DocPartId="0c7c463db3c045999242ac94ac7d54c4" PartId="1091e5db9c7d4ae391dd0a09a283e3d4"/>
      <Part Type="punktas" Nr="6" Abbr="6 p." DocPartId="c8df1ef3f10b4891a7ccaca164e98443" PartId="785e363ab96546cd91ab7b5289821465"/>
    </Part>
    <Part Type="skyrius" Nr="2" Title="PAGRINDINĖS SĄVOKOS" DocPartId="bd6b509256864862bd4f41d04868affc" PartId="febb835f06044e7885ab59dd4f407671">
      <Part Type="punktas" Nr="7" Abbr="7 p." DocPartId="4bf6f0a579ad4170bf2063168747ad11" PartId="c7f3fef37ec54ae49290020e7b6c1e8c"/>
      <Part Type="punktas" Nr="8" Abbr="8 p." DocPartId="8cac8a5aef7c46968d6229eb456b3009" PartId="c57bd6b5e40e4b76b71f2625bca4f5c5"/>
      <Part Type="punktas" Nr="9" Abbr="9 p." DocPartId="1fb6bacddc144e33a1cb118a44038de2" PartId="2c58cd587b3d4f62aa96b513a68b39b7"/>
      <Part Type="punktas" Nr="10" Abbr="10 p." DocPartId="15a3891aa6194208941ebe9f703fb4b7" PartId="6019cb77ae5e4b03a5b18bfe7e275120"/>
      <Part Type="punktas" Nr="11" Abbr="11 p." DocPartId="83efe0f3860a402d8ec76b412268b143" PartId="a90a57f63e8a483a92b5670cc7c3f213"/>
      <Part Type="punktas" Nr="12" Abbr="12 p." DocPartId="3822538dbe9c4259a6156e92839f45fa" PartId="49814cf978d74f7c95516ae9f200514b"/>
      <Part Type="punktas" Nr="13" Abbr="13 p." DocPartId="dc84151c38dc447ebf6c20de95c4897e" PartId="67999644961d4dbdbd758f57b34d3485"/>
      <Part Type="punktas" Nr="14" Abbr="14 p." DocPartId="a532eedaed034a01b14f4a2ea91484ea" PartId="53deae341cec44d884680c004637c308"/>
      <Part Type="punktas" Nr="15" Abbr="15 p." DocPartId="affd720b27954b4ea42e47bfb6993378" PartId="d964a071da59448aa60c2b41312f88a8"/>
      <Part Type="punktas" Nr="16" Abbr="16 p." DocPartId="4395030a53ea440495f21e07c58b4aea" PartId="eefe700e90bc40dea2282ac2e573cc61">
        <Part Type="punktas" Nr="16.1" Abbr="16.1 p." DocPartId="629292a434aa46769a2607146511a114" PartId="4a269ff8d96a4f949a097678edc5642f"/>
        <Part Type="punktas" Nr="16.2" Abbr="16.2 p." DocPartId="6e5b6c821df8455680aaf0ff5db914f3" PartId="75e894942f0540809d9d6a5981ae9a7d"/>
        <Part Type="punktas" Nr="16.3" Abbr="16.3 p." DocPartId="e6274c386f254e88a5279151d2fae76b" PartId="87a7c6f3e1ea4841b791862d9148dfc0"/>
      </Part>
    </Part>
    <Part Type="skyrius" Nr="3" Title="TRIUKŠMO PREVENCIJOS PRIEMONĖS VIEŠOSIOSE VIETOSE" DocPartId="8709178147d3415fa6cabf3b0b30ea23" PartId="9a7984692d274d099e40036707031a27">
      <Part Type="punktas" Nr="17" Abbr="17 p." DocPartId="d79a796fe6884f8a98de8ab1f2fdf31b" PartId="b1942bb9b0164efbae5a36e8275ed4b1"/>
      <Part Type="punktas" Nr="18" Abbr="18 p." DocPartId="a68b1273fdb540dcbbffb29c80f54d2c" PartId="30b4aed75b4542dfa6244c16610c162b"/>
      <Part Type="punktas" Nr="19" Abbr="19 p." DocPartId="136e5dd2dfba4c2d932b361db706cbca" PartId="dca863d20f674e878638c90e1628968f"/>
      <Part Type="punktas" Nr="20" Abbr="20 p." DocPartId="05b74117f5584242ab1e329690bda494" PartId="8827bcb949c848b68fbbc4e4651d62c1"/>
      <Part Type="punktas" Nr="21" Abbr="21 p." DocPartId="0a1e5a3df0bf49c999f201abf8cfa796" PartId="2768bc0dbaa04fa5833eba83bb6f2c62"/>
      <Part Type="punktas" Nr="22" Abbr="22 p." DocPartId="f06aa4d5c4db4453b654028fec5d1a77" PartId="f6019aa7eeff4f0eb52483781809d35c"/>
      <Part Type="punktas" Nr="23" Abbr="23 p." DocPartId="6d1aacdd749140d7a0f5017cbf3d0a0c" PartId="64b0ec0cd7a64f03b01fd6be838204c5">
        <Part Type="punktas" Nr="23.1" Abbr="23.1 p." DocPartId="fd9b3618471440bc88fc8711547af611" PartId="ace85f7c2e1d4710a0017675a86cf3b3"/>
        <Part Type="punktas" Nr="23.2" Abbr="23.2 p." DocPartId="df80a43eaa9844f984879113626a9e1a" PartId="e84920d040514c54b3ad44426adbc9e4"/>
        <Part Type="punktas" Nr="23.3" Abbr="23.3 p." DocPartId="c6cbf21290a046e4bfdfb02a4825831a" PartId="8e4285e0f1a74c03ba33e444a5061b2b"/>
      </Part>
      <Part Type="punktas" Nr="24" Abbr="24 p." DocPartId="b62cd004a5f14beeb48126cb861cc07b" PartId="5d2ddc5a5c2543569f197c455c95c98e"/>
      <Part Type="punktas" Nr="25" Abbr="25 p." DocPartId="0969ecd88d8043bbb3ec333fdb5e4163" PartId="f33ed1a177814648bcda2d841e7010f7">
        <Part Type="punktas" Nr="25.1" Abbr="25.1 p." DocPartId="4edae49963f64ab8bf49bfb01cc9ecb9" PartId="dc7618680dfd4e7abffe699bfb4f0903"/>
        <Part Type="punktas" Nr="25.2" Abbr="25.2 p." DocPartId="805d2f748add4d95bf39f3977ca229fb" PartId="d205fb2e2d324ecdb425887ac524baf7"/>
      </Part>
      <Part Type="punktas" Nr="26" Abbr="26 p." DocPartId="42a54574f95642b68ffe7f7c39b0349a" PartId="9b571bcfa97144a6be375b9c10bc0b45">
        <Part Type="punktas" Nr="26.1" Abbr="26.1 p." DocPartId="4e7dada748e2469cb2565fc7d2679708" PartId="5db27a23ffab48ad9b9be7a733fff9dc"/>
        <Part Type="punktas" Nr="26.2" Abbr="26.2 p." DocPartId="38e43df6c27c4209b3c0d8b09fd62721" PartId="73aa8017b5f4465fb3d633825bdc9732"/>
        <Part Type="punktas" Nr="26.3" Abbr="26.3 p." DocPartId="17d527ada972498684ddd5f2d92c710f" PartId="827507cbae5e48d484c408853fb6ae5c"/>
        <Part Type="punktas" Nr="26.4" Abbr="26.4 p." DocPartId="b5bdadbf6dca4cedb40884847db10915" PartId="8f21ca299276474483235e785a48ee21"/>
      </Part>
      <Part Type="punktas" Nr="27" Abbr="27 p." DocPartId="77dc6843b43248fa9308d48e377640ce" PartId="409bdaba27ba42b496db275a281e7c25"/>
    </Part>
    <Part Type="skyrius" Nr="4" Title="TRIUKŠMO ŠALTINIŲ VALDYTOJŲ PAREIGOS" DocPartId="9ed4f33f79974efc9f472b4e939d67f3" PartId="c38bfb23af634dc6a9966741c8d4d497">
      <Part Type="punktas" Nr="28" Abbr="28 p." DocPartId="d3954e27196646f6bf0dc92ecd497abe" PartId="c5966bd365534575975f0ff193d3b3e8"/>
      <Part Type="punktas" Nr="29" Abbr="29 p." DocPartId="3f8da227958b420896144607ae049f58" PartId="5a8cdb44f42540ddae89d6ebfbe5e7ce"/>
      <Part Type="punktas" Nr="30" Abbr="30 p." DocPartId="56c7c20e42f247ffb8b6c0f06fa7e5f4" PartId="59d92444f2624b68924b0dd5827b2fba"/>
      <Part Type="punktas" Nr="31" Abbr="31 p." DocPartId="443e7b084c6c405d8b45c86f2096701a" PartId="bd0b7151b191440699c6fdd661f92098"/>
      <Part Type="punktas" Nr="32" Abbr="32 p." DocPartId="a5fc28803739440ebe7f0cbb8f237f41" PartId="544a00cc77274e96b30948eaea27882e"/>
      <Part Type="punktas" Nr="33" Abbr="33 p." DocPartId="259dc52c082b4b9baf8cd3c2e602394b" PartId="48ac37cdb068478b98b2c48b0fc55199"/>
    </Part>
    <Part Type="skyrius" Nr="5" Title="TAISYKLIŲ KONTROLĖ IR ATSAKOMYBĖ" DocPartId="4faa998b0b1f457d9f455ff437e7f38c" PartId="a5be68aa54c64f4fa7de1e90a0c71728">
      <Part Type="punktas" Nr="34" Abbr="34 p." DocPartId="dc3a659f3efc47d5afc160e463deb27d" PartId="ab4160059ee746869fae7f4ccbfb9737"/>
      <Part Type="punktas" Nr="35" Abbr="35 p." DocPartId="34c0ae9b41344df98bfac84a1b4d644c" PartId="cb1f2182707a402286fdc1d62909e773">
        <Part Type="punktas" Nr="35.1" Abbr="35.1 p." DocPartId="1af8e8b6e6f24faa828f7977046c72e7" PartId="681141de95db4aad8ea410cad3115dc6"/>
        <Part Type="punktas" Nr="35.2" Abbr="35.2 p." DocPartId="0aa0178b92a34f4d8967172fea583331" PartId="7088e3f312af47138cea3bc6df97fc7f"/>
        <Part Type="punktas" Nr="35.3" Abbr="35.3 p." DocPartId="088c976e8015419b88972247d03301b0" PartId="c67d72023d7b4574a9d0524703759c93"/>
        <Part Type="punktas" Nr="35.4" Abbr="35.4 p." DocPartId="efa2d947e69149dd93dc95554b13f982" PartId="1f7ed6f87fb44992b5f39991357bcfe2"/>
      </Part>
      <Part Type="punktas" Nr="36" Abbr="36 p." DocPartId="3d8500de8c88473e8ce1c64537c6d420" PartId="f625e19016814790ab83545327607d4e"/>
      <Part Type="punktas" Nr="37" Abbr="37 p." DocPartId="7df8051f06074879a83e7c4d5ada07dc" PartId="fd74bd56b9ed4ebb995c583a48e69455"/>
    </Part>
    <Part Type="skyrius" Nr="6" Title="FIZINIŲ IR JURIDINIŲ ASMENŲ TEISĖS" DocPartId="3c1a43f7e326452f88a5e9c2fef6f731" PartId="37fbccaa9fe048fd88880317b3d5c082">
      <Part Type="punktas" Nr="38" Abbr="38 p." DocPartId="a653a352405e49f3b290cb744931e953" PartId="31289d8d376c4d7e883dc95a34ec7d9b">
        <Part Type="punktas" Nr="38.1" Abbr="38.1 p." DocPartId="dacce4bfa2724e46b437137f3d091ab6" PartId="dfb1c49eefb6460a95f1aef6282a98df"/>
        <Part Type="punktas" Nr="38.2" Abbr="38.2 p." DocPartId="72914a0bffb24d25a923dd9c187addbb" PartId="2e4602f9033e4384b61684811d6e5b38"/>
        <Part Type="punktas" Nr="38.3" Abbr="38.3 p." DocPartId="caf47e2a3388483297ad1aa306d80207" PartId="09d81e0373994f53a70e365c0ec25818"/>
      </Part>
      <Part Type="punktas" Nr="39" Abbr="39 p." DocPartId="c312615785ff4b039f68e80a6d48f87b" PartId="494eceb0b1f444c6abe34884ed3e791d"/>
    </Part>
    <Part Type="skyrius" Nr="7" Title="BAIGIAMOSIOS NUOSTATOS" DocPartId="85593bcdecef4492b73156f7d803e1ec" PartId="fc1e6e5b26ac4dd0840bdd791dd546c5">
      <Part Type="punktas" Nr="40" Abbr="40 p." DocPartId="fc96996ccd7f4029b79c121189ef38ca" PartId="6f38ea1db2dc40b4bb26451221689217"/>
    </Part>
  </Part>
</Parts>
</file>

<file path=customXml/itemProps1.xml><?xml version="1.0" encoding="utf-8"?>
<ds:datastoreItem xmlns:ds="http://schemas.openxmlformats.org/officeDocument/2006/customXml" ds:itemID="{514FA3C0-4EE6-47E5-8478-7B784CB982D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8846</Words>
  <Characters>5043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Vytautas</cp:lastModifiedBy>
  <cp:revision>2</cp:revision>
  <dcterms:created xsi:type="dcterms:W3CDTF">2019-03-21T14:26:00Z</dcterms:created>
  <dcterms:modified xsi:type="dcterms:W3CDTF">2019-03-21T14:26:00Z</dcterms:modified>
</cp:coreProperties>
</file>