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2ADA6" w14:textId="39C951DC" w:rsidR="00D73DA8" w:rsidRDefault="00242669" w:rsidP="00242669">
      <w:pPr>
        <w:jc w:val="center"/>
        <w:rPr>
          <w:sz w:val="18"/>
          <w:szCs w:val="18"/>
        </w:rPr>
      </w:pPr>
      <w:bookmarkStart w:id="0" w:name="_GoBack"/>
      <w:bookmarkEnd w:id="0"/>
      <w:r>
        <w:rPr>
          <w:rFonts w:eastAsia="Calibri"/>
          <w:noProof/>
          <w:szCs w:val="24"/>
          <w:lang w:eastAsia="lt-LT"/>
        </w:rPr>
        <w:drawing>
          <wp:inline distT="0" distB="0" distL="0" distR="0" wp14:anchorId="5212AE6F" wp14:editId="5212AE70">
            <wp:extent cx="480060" cy="55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solidFill>
                      <a:srgbClr val="FFFFFF"/>
                    </a:solidFill>
                    <a:ln>
                      <a:noFill/>
                    </a:ln>
                  </pic:spPr>
                </pic:pic>
              </a:graphicData>
            </a:graphic>
          </wp:inline>
        </w:drawing>
      </w:r>
    </w:p>
    <w:p w14:paraId="5212ADA7" w14:textId="77777777" w:rsidR="00D73DA8" w:rsidRDefault="00242669" w:rsidP="00242669">
      <w:pPr>
        <w:widowControl w:val="0"/>
        <w:suppressAutoHyphens/>
        <w:jc w:val="center"/>
        <w:rPr>
          <w:rFonts w:eastAsia="Calibri"/>
          <w:b/>
          <w:szCs w:val="24"/>
        </w:rPr>
      </w:pPr>
      <w:r>
        <w:rPr>
          <w:rFonts w:eastAsia="Calibri"/>
          <w:b/>
          <w:szCs w:val="24"/>
        </w:rPr>
        <w:t xml:space="preserve">KĖDAINIŲ RAJONO SAVIVALDYBĖS ADMINISTRACIJOS </w:t>
      </w:r>
    </w:p>
    <w:p w14:paraId="5212ADA8" w14:textId="77777777" w:rsidR="00D73DA8" w:rsidRDefault="00242669" w:rsidP="00242669">
      <w:pPr>
        <w:widowControl w:val="0"/>
        <w:suppressAutoHyphens/>
        <w:jc w:val="center"/>
        <w:rPr>
          <w:rFonts w:eastAsia="Calibri"/>
          <w:b/>
          <w:szCs w:val="24"/>
        </w:rPr>
      </w:pPr>
      <w:r>
        <w:rPr>
          <w:rFonts w:eastAsia="Calibri"/>
          <w:b/>
          <w:szCs w:val="24"/>
        </w:rPr>
        <w:t>DIREKTORIUS</w:t>
      </w:r>
    </w:p>
    <w:p w14:paraId="5212ADA9" w14:textId="77777777" w:rsidR="00D73DA8" w:rsidRDefault="00D73DA8" w:rsidP="00242669">
      <w:pPr>
        <w:widowControl w:val="0"/>
        <w:suppressAutoHyphens/>
        <w:jc w:val="center"/>
        <w:rPr>
          <w:rFonts w:eastAsia="Calibri"/>
          <w:b/>
          <w:szCs w:val="24"/>
        </w:rPr>
      </w:pPr>
    </w:p>
    <w:p w14:paraId="5212ADAA" w14:textId="77777777" w:rsidR="00D73DA8" w:rsidRDefault="00242669" w:rsidP="00242669">
      <w:pPr>
        <w:widowControl w:val="0"/>
        <w:suppressAutoHyphens/>
        <w:jc w:val="center"/>
        <w:rPr>
          <w:rFonts w:eastAsia="Calibri"/>
          <w:b/>
          <w:szCs w:val="24"/>
        </w:rPr>
      </w:pPr>
      <w:r>
        <w:rPr>
          <w:rFonts w:eastAsia="Calibri"/>
          <w:b/>
          <w:szCs w:val="24"/>
        </w:rPr>
        <w:t>ĮSAKYMAS</w:t>
      </w:r>
    </w:p>
    <w:p w14:paraId="5212ADAC" w14:textId="521647EE" w:rsidR="00D73DA8" w:rsidRDefault="00242669" w:rsidP="00242669">
      <w:pPr>
        <w:widowControl w:val="0"/>
        <w:suppressAutoHyphens/>
        <w:jc w:val="center"/>
        <w:rPr>
          <w:rFonts w:eastAsia="Calibri"/>
          <w:b/>
          <w:color w:val="000000"/>
          <w:szCs w:val="24"/>
        </w:rPr>
      </w:pPr>
      <w:r>
        <w:rPr>
          <w:rFonts w:eastAsia="Calibri"/>
          <w:b/>
          <w:color w:val="000000"/>
          <w:szCs w:val="24"/>
        </w:rPr>
        <w:t>DĖL GYVŪNŲ LAIKYMO KĖDAINIŲ RAJONO SAVIVALDYBĖJE TAISYKLIŲ TVIRTINIMO</w:t>
      </w:r>
    </w:p>
    <w:p w14:paraId="3BD25F43" w14:textId="77777777" w:rsidR="00242669" w:rsidRDefault="00242669" w:rsidP="00242669">
      <w:pPr>
        <w:widowControl w:val="0"/>
        <w:suppressAutoHyphens/>
        <w:jc w:val="center"/>
        <w:rPr>
          <w:rFonts w:eastAsia="Arial"/>
          <w:b/>
          <w:color w:val="000000"/>
          <w:szCs w:val="24"/>
          <w:lang w:eastAsia="ar-SA"/>
        </w:rPr>
      </w:pPr>
    </w:p>
    <w:p w14:paraId="5212ADAD" w14:textId="77777777" w:rsidR="00D73DA8" w:rsidRDefault="00242669" w:rsidP="00242669">
      <w:pPr>
        <w:suppressAutoHyphens/>
        <w:jc w:val="center"/>
        <w:rPr>
          <w:rFonts w:eastAsia="Arial"/>
          <w:color w:val="000000"/>
          <w:szCs w:val="24"/>
          <w:lang w:eastAsia="ar-SA"/>
        </w:rPr>
      </w:pPr>
      <w:r>
        <w:rPr>
          <w:rFonts w:eastAsia="Arial"/>
          <w:color w:val="000000"/>
          <w:szCs w:val="24"/>
          <w:lang w:eastAsia="ar-SA"/>
        </w:rPr>
        <w:t>2013 m. spalio 4 d. Nr. AD-1-1192</w:t>
      </w:r>
    </w:p>
    <w:p w14:paraId="5212ADAF" w14:textId="109D531A" w:rsidR="00D73DA8" w:rsidRDefault="00242669" w:rsidP="00242669">
      <w:pPr>
        <w:jc w:val="center"/>
        <w:rPr>
          <w:rFonts w:eastAsia="Calibri"/>
          <w:color w:val="000000"/>
          <w:szCs w:val="24"/>
        </w:rPr>
      </w:pPr>
      <w:r>
        <w:rPr>
          <w:rFonts w:eastAsia="Calibri"/>
          <w:color w:val="000000"/>
          <w:szCs w:val="24"/>
        </w:rPr>
        <w:t>Kėdainiai</w:t>
      </w:r>
    </w:p>
    <w:p w14:paraId="683B2971" w14:textId="77777777" w:rsidR="00242669" w:rsidRDefault="00242669" w:rsidP="00242669">
      <w:pPr>
        <w:jc w:val="center"/>
        <w:rPr>
          <w:rFonts w:eastAsia="Calibri"/>
          <w:color w:val="000000"/>
          <w:szCs w:val="24"/>
        </w:rPr>
      </w:pPr>
    </w:p>
    <w:p w14:paraId="40B1B6E2" w14:textId="77777777" w:rsidR="00242669" w:rsidRDefault="00242669" w:rsidP="00242669">
      <w:pPr>
        <w:jc w:val="center"/>
        <w:rPr>
          <w:rFonts w:eastAsia="Calibri"/>
          <w:color w:val="000000"/>
          <w:szCs w:val="24"/>
        </w:rPr>
      </w:pPr>
    </w:p>
    <w:p w14:paraId="5212ADB0" w14:textId="77777777" w:rsidR="00D73DA8" w:rsidRDefault="00242669" w:rsidP="00242669">
      <w:pPr>
        <w:widowControl w:val="0"/>
        <w:suppressAutoHyphens/>
        <w:ind w:firstLine="851"/>
        <w:jc w:val="both"/>
        <w:rPr>
          <w:rFonts w:eastAsia="Calibri"/>
          <w:szCs w:val="24"/>
        </w:rPr>
      </w:pPr>
      <w:r>
        <w:rPr>
          <w:rFonts w:eastAsia="Calibri"/>
          <w:szCs w:val="24"/>
        </w:rPr>
        <w:t xml:space="preserve">Vadovaudamasis Lietuvos Respublikos vietos savivaldos įstatymo (Žin., 1994, Nr. </w:t>
      </w:r>
      <w:hyperlink r:id="rId9" w:tgtFrame="_blank" w:history="1">
        <w:r>
          <w:rPr>
            <w:rFonts w:eastAsia="Calibri"/>
            <w:color w:val="0000FF" w:themeColor="hyperlink"/>
            <w:szCs w:val="24"/>
            <w:u w:val="single"/>
          </w:rPr>
          <w:t>55-1049</w:t>
        </w:r>
      </w:hyperlink>
      <w:r>
        <w:rPr>
          <w:rFonts w:eastAsia="Calibri"/>
          <w:szCs w:val="24"/>
        </w:rPr>
        <w:t xml:space="preserve">; 2008, Nr. </w:t>
      </w:r>
      <w:hyperlink r:id="rId10" w:tgtFrame="_blank" w:history="1">
        <w:r>
          <w:rPr>
            <w:rFonts w:eastAsia="Calibri"/>
            <w:color w:val="0000FF" w:themeColor="hyperlink"/>
            <w:szCs w:val="24"/>
            <w:u w:val="single"/>
          </w:rPr>
          <w:t>113-4290</w:t>
        </w:r>
      </w:hyperlink>
      <w:r>
        <w:rPr>
          <w:rFonts w:eastAsia="Calibri"/>
          <w:szCs w:val="24"/>
        </w:rPr>
        <w:t xml:space="preserve">) </w:t>
      </w:r>
      <w:r>
        <w:rPr>
          <w:rFonts w:eastAsia="Calibri"/>
          <w:bCs/>
          <w:szCs w:val="24"/>
        </w:rPr>
        <w:t xml:space="preserve">29 straipsnio 8 dalies 2 punktu, </w:t>
      </w:r>
      <w:r>
        <w:rPr>
          <w:rFonts w:eastAsia="Calibri"/>
          <w:szCs w:val="24"/>
        </w:rPr>
        <w:t xml:space="preserve">Lietuvos Respublikos gyvūnų gerovės ir apsaugos įstatymo 3 straipsnio 10 dalies 2 punktu (Žin., 1997, Nr. </w:t>
      </w:r>
      <w:hyperlink r:id="rId11" w:tgtFrame="_blank" w:history="1">
        <w:r>
          <w:rPr>
            <w:rFonts w:eastAsia="Calibri"/>
            <w:color w:val="0000FF" w:themeColor="hyperlink"/>
            <w:szCs w:val="24"/>
            <w:u w:val="single"/>
          </w:rPr>
          <w:t>108-2728</w:t>
        </w:r>
      </w:hyperlink>
      <w:r>
        <w:rPr>
          <w:rFonts w:eastAsia="Calibri"/>
          <w:szCs w:val="24"/>
        </w:rPr>
        <w:t xml:space="preserve">; 2012, Nr. </w:t>
      </w:r>
      <w:hyperlink r:id="rId12" w:tgtFrame="_blank" w:history="1">
        <w:r>
          <w:rPr>
            <w:rFonts w:eastAsia="Calibri"/>
            <w:color w:val="0000FF" w:themeColor="hyperlink"/>
            <w:szCs w:val="24"/>
            <w:u w:val="single"/>
          </w:rPr>
          <w:t>122-6126</w:t>
        </w:r>
      </w:hyperlink>
      <w:r>
        <w:rPr>
          <w:rFonts w:eastAsia="Calibri"/>
          <w:szCs w:val="24"/>
        </w:rPr>
        <w:t>), atsižvelgdamas į Valstybinės maisto ir veterinarijos tarnybos direktoriaus 2013 m. gegužės 2 d. įsakymą Nr. B1-336 „Dėl Gyvūnų laikymo savivaldybių teritorijų gyvenamosiose vietovėse tvarkos aprašo patvirtinimo“(</w:t>
      </w:r>
      <w:r>
        <w:rPr>
          <w:rFonts w:eastAsia="Calibri"/>
          <w:b/>
          <w:szCs w:val="24"/>
        </w:rPr>
        <w:t xml:space="preserve"> </w:t>
      </w:r>
      <w:r>
        <w:rPr>
          <w:rFonts w:eastAsia="Calibri"/>
          <w:szCs w:val="24"/>
        </w:rPr>
        <w:t xml:space="preserve">(Žin., 2013, Nr. </w:t>
      </w:r>
      <w:hyperlink r:id="rId13" w:tgtFrame="_blank" w:history="1">
        <w:r>
          <w:rPr>
            <w:rFonts w:eastAsia="Calibri"/>
            <w:color w:val="0000FF" w:themeColor="hyperlink"/>
            <w:szCs w:val="24"/>
            <w:u w:val="single"/>
          </w:rPr>
          <w:t>48-2427</w:t>
        </w:r>
      </w:hyperlink>
      <w:r>
        <w:rPr>
          <w:rFonts w:eastAsia="Calibri"/>
          <w:szCs w:val="24"/>
        </w:rPr>
        <w:t>):</w:t>
      </w:r>
    </w:p>
    <w:p w14:paraId="5212ADB1" w14:textId="77777777" w:rsidR="00D73DA8" w:rsidRDefault="00242669" w:rsidP="00242669">
      <w:pPr>
        <w:widowControl w:val="0"/>
        <w:suppressAutoHyphens/>
        <w:ind w:firstLine="851"/>
        <w:jc w:val="both"/>
        <w:rPr>
          <w:rFonts w:eastAsia="Calibri"/>
          <w:szCs w:val="24"/>
        </w:rPr>
      </w:pPr>
      <w:r>
        <w:rPr>
          <w:rFonts w:eastAsia="Calibri"/>
          <w:szCs w:val="24"/>
        </w:rPr>
        <w:t>1. T v i r t i n u Gyvūnų laikymo Kėdainių rajono savivaldybėje taisykles (pridedama).</w:t>
      </w:r>
    </w:p>
    <w:p w14:paraId="5212ADB2" w14:textId="77777777" w:rsidR="00D73DA8" w:rsidRDefault="00242669" w:rsidP="00242669">
      <w:pPr>
        <w:widowControl w:val="0"/>
        <w:suppressAutoHyphens/>
        <w:ind w:firstLine="851"/>
        <w:jc w:val="both"/>
        <w:rPr>
          <w:rFonts w:eastAsia="Calibri"/>
          <w:szCs w:val="24"/>
        </w:rPr>
      </w:pPr>
      <w:r>
        <w:rPr>
          <w:rFonts w:eastAsia="Calibri"/>
          <w:szCs w:val="24"/>
        </w:rPr>
        <w:t>2. P a v e d u Ritą Oscinauskę įteikti įsakymą Aplinkosaugos ir civilinės saugos skyriaus vyr. specialistei (savivaldybės gydytojai) Ramunei Kabošienei.</w:t>
      </w:r>
    </w:p>
    <w:p w14:paraId="5212ADB5" w14:textId="1546CC67" w:rsidR="00D73DA8" w:rsidRDefault="00242669" w:rsidP="00242669">
      <w:pPr>
        <w:widowControl w:val="0"/>
        <w:suppressAutoHyphens/>
        <w:ind w:firstLine="851"/>
        <w:jc w:val="both"/>
        <w:rPr>
          <w:rFonts w:eastAsia="Calibri"/>
          <w:szCs w:val="24"/>
        </w:rPr>
      </w:pPr>
      <w:r>
        <w:rPr>
          <w:rFonts w:eastAsia="Calibri"/>
          <w:szCs w:val="24"/>
        </w:rPr>
        <w:t>3. S k e l b i u apie šį įsakymą vietinėje spaudoje ir visą įsakymo tekstą savivaldybės interneto svetainėje.</w:t>
      </w:r>
    </w:p>
    <w:p w14:paraId="3F88159D" w14:textId="77777777" w:rsidR="00242669" w:rsidRDefault="00242669" w:rsidP="00242669">
      <w:pPr>
        <w:tabs>
          <w:tab w:val="left" w:pos="6804"/>
        </w:tabs>
        <w:suppressAutoHyphens/>
        <w:jc w:val="both"/>
      </w:pPr>
    </w:p>
    <w:p w14:paraId="6412881F" w14:textId="77777777" w:rsidR="00242669" w:rsidRDefault="00242669" w:rsidP="00242669">
      <w:pPr>
        <w:tabs>
          <w:tab w:val="left" w:pos="6804"/>
        </w:tabs>
        <w:suppressAutoHyphens/>
        <w:jc w:val="both"/>
      </w:pPr>
    </w:p>
    <w:p w14:paraId="35FCEB86" w14:textId="77777777" w:rsidR="00242669" w:rsidRDefault="00242669" w:rsidP="00242669">
      <w:pPr>
        <w:tabs>
          <w:tab w:val="left" w:pos="6804"/>
        </w:tabs>
        <w:suppressAutoHyphens/>
        <w:jc w:val="both"/>
      </w:pPr>
    </w:p>
    <w:p w14:paraId="5212ADB9" w14:textId="5C1A13B2" w:rsidR="00D73DA8" w:rsidRDefault="00242669" w:rsidP="00242669">
      <w:pPr>
        <w:tabs>
          <w:tab w:val="left" w:pos="6804"/>
        </w:tabs>
        <w:suppressAutoHyphens/>
        <w:jc w:val="both"/>
        <w:rPr>
          <w:sz w:val="18"/>
          <w:szCs w:val="18"/>
        </w:rPr>
      </w:pPr>
      <w:r>
        <w:rPr>
          <w:szCs w:val="24"/>
          <w:lang w:eastAsia="ar-SA"/>
        </w:rPr>
        <w:t>Administracijos direktorius</w:t>
      </w:r>
      <w:r>
        <w:rPr>
          <w:szCs w:val="24"/>
          <w:lang w:eastAsia="ar-SA"/>
        </w:rPr>
        <w:tab/>
        <w:t>Romualdas Gailiūnas</w:t>
      </w:r>
    </w:p>
    <w:p w14:paraId="5212ADBA" w14:textId="3B1086E1" w:rsidR="00D73DA8" w:rsidRDefault="00242669" w:rsidP="00242669">
      <w:pPr>
        <w:keepLines/>
        <w:tabs>
          <w:tab w:val="left" w:pos="1304"/>
          <w:tab w:val="left" w:pos="1457"/>
          <w:tab w:val="left" w:pos="1604"/>
          <w:tab w:val="left" w:pos="1757"/>
        </w:tabs>
        <w:suppressAutoHyphens/>
        <w:ind w:left="5245"/>
        <w:jc w:val="both"/>
        <w:textAlignment w:val="center"/>
        <w:rPr>
          <w:color w:val="000000"/>
          <w:szCs w:val="24"/>
        </w:rPr>
      </w:pPr>
      <w:r>
        <w:br w:type="page"/>
      </w:r>
      <w:r>
        <w:rPr>
          <w:color w:val="000000"/>
          <w:szCs w:val="24"/>
        </w:rPr>
        <w:lastRenderedPageBreak/>
        <w:t>PATVIRTINTA</w:t>
      </w:r>
    </w:p>
    <w:p w14:paraId="5212ADBB" w14:textId="77777777" w:rsidR="00D73DA8" w:rsidRDefault="00242669" w:rsidP="00242669">
      <w:pPr>
        <w:keepLines/>
        <w:tabs>
          <w:tab w:val="left" w:pos="1304"/>
          <w:tab w:val="left" w:pos="1457"/>
          <w:tab w:val="left" w:pos="1604"/>
          <w:tab w:val="left" w:pos="1757"/>
        </w:tabs>
        <w:suppressAutoHyphens/>
        <w:ind w:firstLine="5245"/>
        <w:jc w:val="both"/>
        <w:textAlignment w:val="center"/>
        <w:rPr>
          <w:color w:val="000000"/>
          <w:szCs w:val="24"/>
        </w:rPr>
      </w:pPr>
      <w:r>
        <w:rPr>
          <w:color w:val="000000"/>
          <w:szCs w:val="24"/>
        </w:rPr>
        <w:t xml:space="preserve">Kėdainių rajono savivaldybės </w:t>
      </w:r>
    </w:p>
    <w:p w14:paraId="5212ADBC" w14:textId="77777777" w:rsidR="00D73DA8" w:rsidRDefault="00242669" w:rsidP="00242669">
      <w:pPr>
        <w:keepLines/>
        <w:tabs>
          <w:tab w:val="left" w:pos="1304"/>
          <w:tab w:val="left" w:pos="1457"/>
          <w:tab w:val="left" w:pos="1604"/>
          <w:tab w:val="left" w:pos="1757"/>
        </w:tabs>
        <w:suppressAutoHyphens/>
        <w:ind w:firstLine="5245"/>
        <w:jc w:val="both"/>
        <w:textAlignment w:val="center"/>
        <w:rPr>
          <w:color w:val="000000"/>
          <w:szCs w:val="24"/>
        </w:rPr>
      </w:pPr>
      <w:r>
        <w:rPr>
          <w:color w:val="000000"/>
          <w:szCs w:val="24"/>
        </w:rPr>
        <w:t xml:space="preserve">administracijos direktoriaus </w:t>
      </w:r>
    </w:p>
    <w:p w14:paraId="5212ADBD" w14:textId="77777777" w:rsidR="00D73DA8" w:rsidRDefault="00242669" w:rsidP="00242669">
      <w:pPr>
        <w:keepLines/>
        <w:tabs>
          <w:tab w:val="left" w:pos="1304"/>
          <w:tab w:val="left" w:pos="1457"/>
          <w:tab w:val="left" w:pos="1604"/>
          <w:tab w:val="left" w:pos="1757"/>
        </w:tabs>
        <w:suppressAutoHyphens/>
        <w:ind w:firstLine="5245"/>
        <w:jc w:val="both"/>
        <w:textAlignment w:val="center"/>
        <w:rPr>
          <w:color w:val="000000"/>
          <w:szCs w:val="24"/>
        </w:rPr>
      </w:pPr>
      <w:r>
        <w:rPr>
          <w:color w:val="000000"/>
          <w:szCs w:val="24"/>
        </w:rPr>
        <w:t>2013 m. spalio 4 d. įsakymu Nr. AD-1-1192</w:t>
      </w:r>
    </w:p>
    <w:p w14:paraId="5212ADBE" w14:textId="77777777" w:rsidR="00D73DA8" w:rsidRDefault="00D73DA8" w:rsidP="00242669">
      <w:pPr>
        <w:suppressAutoHyphens/>
        <w:ind w:firstLine="312"/>
        <w:jc w:val="both"/>
        <w:textAlignment w:val="center"/>
        <w:rPr>
          <w:color w:val="000000"/>
          <w:szCs w:val="24"/>
        </w:rPr>
      </w:pPr>
    </w:p>
    <w:p w14:paraId="5212ADBF" w14:textId="77777777" w:rsidR="00D73DA8" w:rsidRDefault="00242669" w:rsidP="00242669">
      <w:pPr>
        <w:keepLines/>
        <w:suppressAutoHyphens/>
        <w:jc w:val="center"/>
        <w:textAlignment w:val="center"/>
        <w:rPr>
          <w:b/>
          <w:bCs/>
          <w:caps/>
          <w:color w:val="000000"/>
          <w:szCs w:val="24"/>
        </w:rPr>
      </w:pPr>
      <w:r>
        <w:rPr>
          <w:b/>
          <w:bCs/>
          <w:caps/>
          <w:color w:val="000000"/>
          <w:szCs w:val="24"/>
        </w:rPr>
        <w:t>Gyvūnų laikymo Kėdainių rajono savivaldybėje taisyklės</w:t>
      </w:r>
    </w:p>
    <w:p w14:paraId="5212ADC0" w14:textId="77777777" w:rsidR="00D73DA8" w:rsidRDefault="00D73DA8" w:rsidP="00242669">
      <w:pPr>
        <w:suppressAutoHyphens/>
        <w:ind w:firstLine="312"/>
        <w:jc w:val="both"/>
        <w:textAlignment w:val="center"/>
        <w:rPr>
          <w:color w:val="000000"/>
          <w:szCs w:val="24"/>
        </w:rPr>
      </w:pPr>
    </w:p>
    <w:p w14:paraId="5212ADC1" w14:textId="77777777" w:rsidR="00D73DA8" w:rsidRDefault="00242669" w:rsidP="00242669">
      <w:pPr>
        <w:keepLines/>
        <w:suppressAutoHyphens/>
        <w:jc w:val="center"/>
        <w:textAlignment w:val="center"/>
        <w:rPr>
          <w:b/>
          <w:bCs/>
          <w:caps/>
          <w:color w:val="000000"/>
          <w:szCs w:val="24"/>
        </w:rPr>
      </w:pPr>
      <w:r>
        <w:rPr>
          <w:b/>
          <w:bCs/>
          <w:caps/>
          <w:color w:val="000000"/>
          <w:szCs w:val="24"/>
        </w:rPr>
        <w:t>I. BENDROSIOS NUOSTATOS</w:t>
      </w:r>
    </w:p>
    <w:p w14:paraId="5212ADC2" w14:textId="77777777" w:rsidR="00D73DA8" w:rsidRDefault="00D73DA8" w:rsidP="00242669">
      <w:pPr>
        <w:suppressAutoHyphens/>
        <w:ind w:firstLine="312"/>
        <w:jc w:val="both"/>
        <w:textAlignment w:val="center"/>
        <w:rPr>
          <w:color w:val="000000"/>
          <w:szCs w:val="24"/>
        </w:rPr>
      </w:pPr>
    </w:p>
    <w:p w14:paraId="5212ADC3" w14:textId="77777777" w:rsidR="00D73DA8" w:rsidRDefault="00242669" w:rsidP="00242669">
      <w:pPr>
        <w:suppressAutoHyphens/>
        <w:ind w:firstLine="851"/>
        <w:jc w:val="both"/>
        <w:textAlignment w:val="center"/>
        <w:rPr>
          <w:color w:val="000000"/>
          <w:spacing w:val="-5"/>
          <w:szCs w:val="24"/>
        </w:rPr>
      </w:pPr>
      <w:r>
        <w:rPr>
          <w:color w:val="000000"/>
          <w:spacing w:val="-5"/>
          <w:szCs w:val="24"/>
        </w:rPr>
        <w:t>1. Gyvūnų laikymo Kėdainių rajono savivaldybėje taisyklės (toliau –Taisyklės ) nustato gyvūnų laikytojų pareigas, draudžiamus veiksmus, bendruosius ir specialiuosius reikalavimus gyvūnų laikymui ir priežiūrai, gyvūnų augintinių, bešeimininkių ir bepriežiūrių gyvūnų laikymo ir priežiūros reikalavimus Kėdainių rajono savivaldybės teritorijoje.</w:t>
      </w:r>
    </w:p>
    <w:p w14:paraId="5212ADC4" w14:textId="77777777" w:rsidR="00D73DA8" w:rsidRDefault="00242669" w:rsidP="00242669">
      <w:pPr>
        <w:suppressAutoHyphens/>
        <w:ind w:firstLine="851"/>
        <w:jc w:val="both"/>
        <w:textAlignment w:val="center"/>
        <w:rPr>
          <w:color w:val="000000"/>
          <w:spacing w:val="-5"/>
          <w:szCs w:val="24"/>
        </w:rPr>
      </w:pPr>
      <w:r>
        <w:rPr>
          <w:color w:val="000000"/>
          <w:spacing w:val="-5"/>
          <w:szCs w:val="24"/>
        </w:rPr>
        <w:t>2. Taisyklių nuostatos taikomos gyvūnų laikymui Kėdainių rajono savivaldybės kaimo ir miesto gyvenamosiose vietovėse.</w:t>
      </w:r>
    </w:p>
    <w:p w14:paraId="5212ADC5" w14:textId="77777777" w:rsidR="00D73DA8" w:rsidRDefault="00242669" w:rsidP="00242669">
      <w:pPr>
        <w:suppressAutoHyphens/>
        <w:ind w:firstLine="851"/>
        <w:jc w:val="both"/>
        <w:textAlignment w:val="center"/>
        <w:rPr>
          <w:color w:val="000000"/>
          <w:szCs w:val="24"/>
        </w:rPr>
      </w:pPr>
      <w:r>
        <w:rPr>
          <w:color w:val="000000"/>
          <w:szCs w:val="24"/>
        </w:rPr>
        <w:t>3. Mėgėjų sodų sklypuose, kurie yra sodininkų bendrijos teritorijoje, leidžiamų laikyti smulkių gyvūnų (triušių, nutrijų, šunų, paukščių, bičių ir kt.) rūšių sąrašas, jų laikymo tvarka ir sąlygos gali būti nustatomos sodininkų bendrijos vidaus tvarkos taisyklėse, kurių nuostatos neturi prieštarauti Lietuvos Respublikos gyvūnų gerovės ir apsaugos įstatymo (Žin., 1997, Nr. </w:t>
      </w:r>
      <w:hyperlink r:id="rId14" w:history="1">
        <w:r>
          <w:rPr>
            <w:szCs w:val="24"/>
          </w:rPr>
          <w:t>108-2728</w:t>
        </w:r>
      </w:hyperlink>
      <w:r>
        <w:rPr>
          <w:szCs w:val="24"/>
        </w:rPr>
        <w:t>;</w:t>
      </w:r>
      <w:r>
        <w:rPr>
          <w:color w:val="000000"/>
          <w:szCs w:val="24"/>
        </w:rPr>
        <w:t xml:space="preserve"> 2012, Nr. </w:t>
      </w:r>
      <w:hyperlink r:id="rId15" w:history="1">
        <w:r>
          <w:rPr>
            <w:szCs w:val="24"/>
          </w:rPr>
          <w:t>122-6126</w:t>
        </w:r>
      </w:hyperlink>
      <w:r>
        <w:rPr>
          <w:szCs w:val="24"/>
        </w:rPr>
        <w:t>)</w:t>
      </w:r>
      <w:r>
        <w:rPr>
          <w:color w:val="000000"/>
          <w:szCs w:val="24"/>
        </w:rPr>
        <w:t xml:space="preserve">,Valstybinės maisto ir veterinarijos tarnybos direktoriaus 2013 m. gegužės 2 d. įsakymu Nr. B1-336 „Dėl Gyvūnų laikymo savivaldybių teritorijų gyvenamosiose vietovėse tvarkos aprašo patvirtinimo“ (Žin., 2013, Nr. </w:t>
      </w:r>
      <w:hyperlink r:id="rId16" w:tgtFrame="_blank" w:history="1">
        <w:r>
          <w:rPr>
            <w:color w:val="0000FF" w:themeColor="hyperlink"/>
            <w:szCs w:val="24"/>
            <w:u w:val="single"/>
          </w:rPr>
          <w:t>48-2427</w:t>
        </w:r>
      </w:hyperlink>
      <w:r>
        <w:rPr>
          <w:color w:val="000000"/>
          <w:szCs w:val="24"/>
        </w:rPr>
        <w:t>) patvirtinto aprašo ir šių Taisyklių nuostatoms.</w:t>
      </w:r>
    </w:p>
    <w:p w14:paraId="5212ADC6" w14:textId="77777777" w:rsidR="00D73DA8" w:rsidRDefault="00242669" w:rsidP="00242669">
      <w:pPr>
        <w:suppressAutoHyphens/>
        <w:ind w:firstLine="851"/>
        <w:jc w:val="both"/>
        <w:textAlignment w:val="center"/>
        <w:rPr>
          <w:color w:val="000000"/>
          <w:szCs w:val="24"/>
        </w:rPr>
      </w:pPr>
      <w:r>
        <w:rPr>
          <w:color w:val="000000"/>
          <w:szCs w:val="24"/>
        </w:rPr>
        <w:t>4. Taisyklėse vartojamos sąvokos:</w:t>
      </w:r>
    </w:p>
    <w:p w14:paraId="5212ADC7" w14:textId="77777777" w:rsidR="00D73DA8" w:rsidRDefault="00242669" w:rsidP="00242669">
      <w:pPr>
        <w:suppressAutoHyphens/>
        <w:ind w:firstLine="851"/>
        <w:jc w:val="both"/>
        <w:textAlignment w:val="center"/>
        <w:rPr>
          <w:bCs/>
          <w:color w:val="000000"/>
          <w:szCs w:val="24"/>
        </w:rPr>
      </w:pPr>
      <w:r>
        <w:rPr>
          <w:bCs/>
          <w:color w:val="000000"/>
          <w:szCs w:val="24"/>
        </w:rPr>
        <w:t>Gyvenamoji vietovė </w:t>
      </w:r>
      <w:r>
        <w:rPr>
          <w:color w:val="000000"/>
          <w:szCs w:val="24"/>
        </w:rPr>
        <w:t>–</w:t>
      </w:r>
      <w:r>
        <w:rPr>
          <w:bCs/>
          <w:color w:val="000000"/>
          <w:szCs w:val="24"/>
        </w:rPr>
        <w:t xml:space="preserve"> </w:t>
      </w:r>
      <w:r>
        <w:rPr>
          <w:color w:val="000000"/>
          <w:szCs w:val="24"/>
        </w:rPr>
        <w:t>urbanizuota vietovė, turinti nustatytas ribas.</w:t>
      </w:r>
    </w:p>
    <w:p w14:paraId="5212ADC8" w14:textId="77777777" w:rsidR="00D73DA8" w:rsidRDefault="00242669" w:rsidP="00242669">
      <w:pPr>
        <w:suppressAutoHyphens/>
        <w:ind w:firstLine="851"/>
        <w:jc w:val="both"/>
        <w:textAlignment w:val="center"/>
        <w:rPr>
          <w:color w:val="000000"/>
          <w:szCs w:val="24"/>
        </w:rPr>
      </w:pPr>
      <w:r>
        <w:rPr>
          <w:bCs/>
          <w:color w:val="000000"/>
          <w:szCs w:val="24"/>
        </w:rPr>
        <w:t>Gyvūnų laikymo vieta</w:t>
      </w:r>
      <w:r>
        <w:rPr>
          <w:color w:val="000000"/>
          <w:szCs w:val="24"/>
        </w:rPr>
        <w:t> – pastatas (pastatai) arba tuo atveju, kai gyvūnai laikomi lauke, bet kuri vieta, kur gyvūnai yra laikomi, auginami ir prižiūrimi.</w:t>
      </w:r>
    </w:p>
    <w:p w14:paraId="5212ADC9" w14:textId="77777777" w:rsidR="00D73DA8" w:rsidRDefault="00242669" w:rsidP="00242669">
      <w:pPr>
        <w:suppressAutoHyphens/>
        <w:ind w:firstLine="851"/>
        <w:jc w:val="both"/>
        <w:textAlignment w:val="center"/>
        <w:rPr>
          <w:color w:val="000000"/>
          <w:szCs w:val="24"/>
        </w:rPr>
      </w:pPr>
      <w:r>
        <w:rPr>
          <w:bCs/>
          <w:color w:val="000000"/>
          <w:szCs w:val="24"/>
        </w:rPr>
        <w:t>Gyvūnų vedžiojimo aikštelė </w:t>
      </w:r>
      <w:r>
        <w:rPr>
          <w:color w:val="000000"/>
          <w:szCs w:val="24"/>
        </w:rPr>
        <w:t>– teritorija, skirta ar pritaikyta gyvūnams vedžioti, arba aikštelė su įrenginiais arba be jų gyvūnams vedžioti.</w:t>
      </w:r>
    </w:p>
    <w:p w14:paraId="5212ADCA" w14:textId="77777777" w:rsidR="00D73DA8" w:rsidRDefault="00242669" w:rsidP="00242669">
      <w:pPr>
        <w:suppressAutoHyphens/>
        <w:ind w:firstLine="851"/>
        <w:jc w:val="both"/>
        <w:textAlignment w:val="center"/>
        <w:rPr>
          <w:color w:val="000000"/>
          <w:szCs w:val="24"/>
        </w:rPr>
      </w:pPr>
      <w:r>
        <w:rPr>
          <w:bCs/>
          <w:color w:val="000000"/>
          <w:szCs w:val="24"/>
        </w:rPr>
        <w:t xml:space="preserve">Renginys su gyvūnais – </w:t>
      </w:r>
      <w:r>
        <w:rPr>
          <w:color w:val="000000"/>
          <w:szCs w:val="24"/>
        </w:rPr>
        <w:t>paroda, sporto varžybos, rungtynės, mugė, aukcionas, cirko vaidinimas ar programa, konkursas, filmas, laida, reklama ar kitas viešas renginys, kuriame naudojamas vienas ar daugiau gyvūnų.</w:t>
      </w:r>
    </w:p>
    <w:p w14:paraId="5212ADCB" w14:textId="77777777" w:rsidR="00D73DA8" w:rsidRDefault="00242669" w:rsidP="00242669">
      <w:pPr>
        <w:suppressAutoHyphens/>
        <w:ind w:firstLine="851"/>
        <w:jc w:val="both"/>
        <w:textAlignment w:val="center"/>
        <w:rPr>
          <w:color w:val="000000"/>
          <w:szCs w:val="24"/>
        </w:rPr>
      </w:pPr>
      <w:r>
        <w:rPr>
          <w:bCs/>
          <w:color w:val="000000"/>
          <w:szCs w:val="24"/>
        </w:rPr>
        <w:t>Žemės valda </w:t>
      </w:r>
      <w:r>
        <w:rPr>
          <w:color w:val="000000"/>
          <w:szCs w:val="24"/>
        </w:rPr>
        <w:t>– nuosavybės teise valdomas žemės sklypas ar bendra ūkine veikla susiję</w:t>
      </w:r>
      <w:r>
        <w:rPr>
          <w:bCs/>
          <w:color w:val="000000"/>
          <w:szCs w:val="24"/>
        </w:rPr>
        <w:t xml:space="preserve"> </w:t>
      </w:r>
      <w:r>
        <w:rPr>
          <w:color w:val="000000"/>
          <w:szCs w:val="24"/>
        </w:rPr>
        <w:t>keli sklypai.</w:t>
      </w:r>
    </w:p>
    <w:p w14:paraId="5212ADCC" w14:textId="77777777" w:rsidR="00D73DA8" w:rsidRDefault="00242669" w:rsidP="00242669">
      <w:pPr>
        <w:suppressAutoHyphens/>
        <w:ind w:firstLine="851"/>
        <w:jc w:val="both"/>
        <w:textAlignment w:val="center"/>
        <w:rPr>
          <w:color w:val="000000"/>
          <w:szCs w:val="24"/>
        </w:rPr>
      </w:pPr>
      <w:r>
        <w:rPr>
          <w:color w:val="000000"/>
          <w:szCs w:val="24"/>
        </w:rPr>
        <w:t>Uždara žemės valda</w:t>
      </w:r>
      <w:r>
        <w:rPr>
          <w:b/>
          <w:color w:val="000000"/>
          <w:szCs w:val="24"/>
        </w:rPr>
        <w:t xml:space="preserve"> – </w:t>
      </w:r>
      <w:r>
        <w:rPr>
          <w:color w:val="000000"/>
          <w:szCs w:val="24"/>
        </w:rPr>
        <w:t>žemės valda, kurios teritorija yra aptverta tvora su vartais.</w:t>
      </w:r>
    </w:p>
    <w:p w14:paraId="5212ADCD" w14:textId="77777777" w:rsidR="00D73DA8" w:rsidRDefault="00242669" w:rsidP="00242669">
      <w:pPr>
        <w:suppressAutoHyphens/>
        <w:ind w:firstLine="851"/>
        <w:jc w:val="both"/>
        <w:textAlignment w:val="center"/>
        <w:rPr>
          <w:color w:val="000000"/>
          <w:szCs w:val="24"/>
        </w:rPr>
      </w:pPr>
      <w:r>
        <w:rPr>
          <w:color w:val="000000"/>
          <w:szCs w:val="24"/>
        </w:rPr>
        <w:t>5. Kitos Taisyklėse vartojamos sąvokos suprantamos taip, kaip jos apibrėžtos Gyvūnų gerovės ir apsaugos įstatyme ir kituose teisės aktuose.</w:t>
      </w:r>
    </w:p>
    <w:p w14:paraId="5212ADCE" w14:textId="77777777" w:rsidR="00D73DA8" w:rsidRDefault="00242669" w:rsidP="00242669">
      <w:pPr>
        <w:suppressAutoHyphens/>
        <w:ind w:firstLine="851"/>
        <w:jc w:val="both"/>
        <w:textAlignment w:val="center"/>
        <w:rPr>
          <w:color w:val="000000"/>
          <w:szCs w:val="24"/>
        </w:rPr>
      </w:pPr>
      <w:r>
        <w:rPr>
          <w:color w:val="000000"/>
          <w:spacing w:val="-2"/>
          <w:szCs w:val="24"/>
        </w:rPr>
        <w:t xml:space="preserve">6. Bitės rajono Kėdainių rajono savivaldybės gyvenamosiose vietovėse laikomos vadovaujantis Valstybinės maisto ir veterinarijos tarnybos direktoriaus 2013 m. gegužės 2 d. įsakymu Nr. B1-336 „Dėl Gyvūnų laikymo savivaldybių teritorijų gyvenamosiose vietovėse tvarkos aprašo patvirtinimo“ patvirtintu aprašu. </w:t>
      </w:r>
    </w:p>
    <w:p w14:paraId="5212ADCF" w14:textId="77777777" w:rsidR="00D73DA8" w:rsidRDefault="00D73DA8" w:rsidP="00242669">
      <w:pPr>
        <w:keepLines/>
        <w:suppressAutoHyphens/>
        <w:jc w:val="center"/>
        <w:textAlignment w:val="center"/>
        <w:rPr>
          <w:b/>
          <w:bCs/>
          <w:caps/>
          <w:color w:val="000000"/>
          <w:szCs w:val="24"/>
        </w:rPr>
      </w:pPr>
    </w:p>
    <w:p w14:paraId="5212ADD0" w14:textId="77777777" w:rsidR="00D73DA8" w:rsidRDefault="00242669" w:rsidP="00242669">
      <w:pPr>
        <w:keepLines/>
        <w:suppressAutoHyphens/>
        <w:jc w:val="center"/>
        <w:textAlignment w:val="center"/>
        <w:rPr>
          <w:b/>
          <w:bCs/>
          <w:caps/>
          <w:color w:val="000000"/>
          <w:szCs w:val="24"/>
        </w:rPr>
      </w:pPr>
      <w:r>
        <w:rPr>
          <w:b/>
          <w:bCs/>
          <w:caps/>
          <w:color w:val="000000"/>
          <w:szCs w:val="24"/>
        </w:rPr>
        <w:t>II. GYVŪNO LAIKYTOJO PAREIGOS</w:t>
      </w:r>
    </w:p>
    <w:p w14:paraId="5212ADD1" w14:textId="77777777" w:rsidR="00D73DA8" w:rsidRDefault="00D73DA8" w:rsidP="00242669">
      <w:pPr>
        <w:suppressAutoHyphens/>
        <w:ind w:firstLine="312"/>
        <w:jc w:val="both"/>
        <w:textAlignment w:val="center"/>
        <w:rPr>
          <w:color w:val="000000"/>
          <w:szCs w:val="24"/>
        </w:rPr>
      </w:pPr>
    </w:p>
    <w:p w14:paraId="5212ADD2" w14:textId="77777777" w:rsidR="00D73DA8" w:rsidRDefault="00242669" w:rsidP="00242669">
      <w:pPr>
        <w:suppressAutoHyphens/>
        <w:ind w:firstLine="851"/>
        <w:jc w:val="both"/>
        <w:textAlignment w:val="center"/>
        <w:rPr>
          <w:color w:val="000000"/>
          <w:szCs w:val="24"/>
        </w:rPr>
      </w:pPr>
      <w:r>
        <w:rPr>
          <w:color w:val="000000"/>
          <w:szCs w:val="24"/>
        </w:rPr>
        <w:t>7. Gyvūnų laikytojas, be Lietuvos Respublikos gyvūnų gerovės ir apsaugos įstatyme nurodytų pareigų, turi:</w:t>
      </w:r>
    </w:p>
    <w:p w14:paraId="5212ADD3" w14:textId="77777777" w:rsidR="00D73DA8" w:rsidRDefault="00242669" w:rsidP="00242669">
      <w:pPr>
        <w:suppressAutoHyphens/>
        <w:ind w:firstLine="851"/>
        <w:jc w:val="both"/>
        <w:textAlignment w:val="center"/>
        <w:rPr>
          <w:color w:val="000000"/>
          <w:spacing w:val="-4"/>
          <w:szCs w:val="24"/>
        </w:rPr>
      </w:pPr>
      <w:r>
        <w:rPr>
          <w:color w:val="000000"/>
          <w:spacing w:val="-4"/>
          <w:szCs w:val="24"/>
        </w:rPr>
        <w:t>7.1. užtikrinti, kad šunys, katės, šeškai ir kiti pasiutligei imlūs gyvūnai būtų vakcinuojami nuo pasiutligės, kaip numatyta Pasiutligės kontrolės reikalavimuose, patvirtintuose Valstybinės maisto ir veterinarijos tarnybos direktoriaus 2007 m. gegužės 11 d. įsakymu Nr. B1-463 (Žin., 2007, Nr. </w:t>
      </w:r>
      <w:hyperlink r:id="rId17" w:history="1">
        <w:r>
          <w:rPr>
            <w:spacing w:val="-4"/>
            <w:szCs w:val="24"/>
          </w:rPr>
          <w:t>55-2165</w:t>
        </w:r>
      </w:hyperlink>
      <w:r>
        <w:rPr>
          <w:spacing w:val="-4"/>
          <w:szCs w:val="24"/>
        </w:rPr>
        <w:t>)</w:t>
      </w:r>
      <w:r>
        <w:rPr>
          <w:color w:val="000000"/>
          <w:spacing w:val="-4"/>
          <w:szCs w:val="24"/>
        </w:rPr>
        <w:t>, ir turėti dokumentą, kuriuo patvirtinamas gyvūno vakcinavimas nuo pasiutligės;</w:t>
      </w:r>
    </w:p>
    <w:p w14:paraId="5212ADD4" w14:textId="77777777" w:rsidR="00D73DA8" w:rsidRDefault="00242669" w:rsidP="00242669">
      <w:pPr>
        <w:suppressAutoHyphens/>
        <w:ind w:firstLine="851"/>
        <w:jc w:val="both"/>
        <w:textAlignment w:val="center"/>
        <w:rPr>
          <w:color w:val="000000"/>
          <w:szCs w:val="24"/>
        </w:rPr>
      </w:pPr>
      <w:r>
        <w:rPr>
          <w:color w:val="000000"/>
          <w:szCs w:val="24"/>
        </w:rPr>
        <w:t>7.2. nedelsiant pranešti apie, jo nuomone, užkrėstą, užsikrėtusį ar sergantį pasiutlige ar kita užkrečiamąja liga gyvūną Valstybinei maisto ir veterinarijos tarnybai, Kėdainių valstybinei maisto ir veterinarijos tarnybai (toliau – Kėdainių VMVT) arba privačiam veterinarijos gydytojui;</w:t>
      </w:r>
    </w:p>
    <w:p w14:paraId="5212ADD5" w14:textId="77777777" w:rsidR="00D73DA8" w:rsidRDefault="00242669" w:rsidP="00242669">
      <w:pPr>
        <w:suppressAutoHyphens/>
        <w:ind w:firstLine="851"/>
        <w:jc w:val="both"/>
        <w:textAlignment w:val="center"/>
        <w:rPr>
          <w:color w:val="000000"/>
          <w:szCs w:val="24"/>
        </w:rPr>
      </w:pPr>
      <w:r>
        <w:rPr>
          <w:color w:val="000000"/>
          <w:szCs w:val="24"/>
        </w:rPr>
        <w:lastRenderedPageBreak/>
        <w:t>7.3. užregistruoti gyvūną (</w:t>
      </w:r>
      <w:r>
        <w:rPr>
          <w:b/>
          <w:color w:val="000000"/>
          <w:szCs w:val="24"/>
        </w:rPr>
        <w:t>-</w:t>
      </w:r>
      <w:r>
        <w:rPr>
          <w:color w:val="000000"/>
          <w:szCs w:val="24"/>
        </w:rPr>
        <w:t>us) per 2 mėnesius seniūnijoje (pagal gyvenamąją vietą) ir kiekvienais metais sumokėti vietinę rinkliavą.</w:t>
      </w:r>
    </w:p>
    <w:p w14:paraId="5212ADD6" w14:textId="77777777" w:rsidR="00D73DA8" w:rsidRDefault="00242669" w:rsidP="00242669">
      <w:pPr>
        <w:suppressAutoHyphens/>
        <w:ind w:firstLine="851"/>
        <w:jc w:val="both"/>
        <w:textAlignment w:val="center"/>
        <w:rPr>
          <w:color w:val="000000"/>
          <w:szCs w:val="24"/>
        </w:rPr>
      </w:pPr>
      <w:r>
        <w:rPr>
          <w:color w:val="000000"/>
          <w:szCs w:val="24"/>
        </w:rPr>
        <w:t xml:space="preserve">7.4. užtikrinti, kad viešosiose vietose, dviejų butų ar daugiabučių namų bendrojo naudojimo patalpose, pvz.: atviruose balkonuose, rūsiuose, koridoriuose, laiptinėse ir kt., gyvūnai nebūtų paliekami be priežiūros ir (ar) laikomi. Gyvūnui priteršus viešojoje vietoje, dviejų butų ar daugiabučių namų bendrojo naudojimo patalpose </w:t>
      </w:r>
      <w:r>
        <w:rPr>
          <w:szCs w:val="24"/>
        </w:rPr>
        <w:t>ar kito asmens žemės valdoje</w:t>
      </w:r>
      <w:r>
        <w:rPr>
          <w:color w:val="000000"/>
          <w:szCs w:val="24"/>
        </w:rPr>
        <w:t>, gyvūno laikytojas nedelsdamas turi surinkti gyvūnų ekskrementus ar kitus gyvūno paliktus teršalus;</w:t>
      </w:r>
    </w:p>
    <w:p w14:paraId="5212ADD7" w14:textId="77777777" w:rsidR="00D73DA8" w:rsidRDefault="00242669" w:rsidP="00242669">
      <w:pPr>
        <w:suppressAutoHyphens/>
        <w:ind w:firstLine="851"/>
        <w:jc w:val="both"/>
        <w:textAlignment w:val="center"/>
        <w:rPr>
          <w:color w:val="000000"/>
          <w:szCs w:val="24"/>
        </w:rPr>
      </w:pPr>
      <w:r>
        <w:rPr>
          <w:color w:val="000000"/>
          <w:szCs w:val="24"/>
        </w:rPr>
        <w:t>7.5. užtikrinti, kad iš nuolatinės gyvūnų laikymo vietos vežamus ar kitu būdu perkeliamus gyvūnus lydėtų Lietuvos Respublikoje vežamų gyvūnų važtaraštis, kurio forma patvirtinta Valstybinės maisto ir veterinarijos tarnybos direktoriaus 2006 m. kovo 16 d. įsakymu Nr. B1-207 „Dėl Lietuvos Respublikoje vežamų gyvūnų važtaraščio ir Leidimo paskersti gyvūną skerdykloje formų patvirtinimo“ (Žin., 2006, Nr. </w:t>
      </w:r>
      <w:hyperlink r:id="rId18" w:history="1">
        <w:r>
          <w:rPr>
            <w:szCs w:val="24"/>
          </w:rPr>
          <w:t>31-1102</w:t>
        </w:r>
      </w:hyperlink>
      <w:r>
        <w:rPr>
          <w:szCs w:val="24"/>
        </w:rPr>
        <w:t>;</w:t>
      </w:r>
      <w:r>
        <w:rPr>
          <w:color w:val="000000"/>
          <w:szCs w:val="24"/>
        </w:rPr>
        <w:t xml:space="preserve"> 2009, Nr. </w:t>
      </w:r>
      <w:hyperlink r:id="rId19" w:history="1">
        <w:r>
          <w:rPr>
            <w:szCs w:val="24"/>
          </w:rPr>
          <w:t>13-527</w:t>
        </w:r>
      </w:hyperlink>
      <w:r>
        <w:rPr>
          <w:color w:val="000000"/>
          <w:szCs w:val="24"/>
        </w:rPr>
        <w:t>), išskyrus atvejus, kai gyvūnai pervežami ar kitu būdu perkeliami į kitą to paties gyvūno laikytojo gyvūnų laikymo vietą Lietuvos Respublikoje ar gyvūno laikytojas nekomerciniais tikslais vežasi gyvūnus augintinius;</w:t>
      </w:r>
    </w:p>
    <w:p w14:paraId="5212ADD8" w14:textId="77777777" w:rsidR="00D73DA8" w:rsidRDefault="00242669" w:rsidP="00242669">
      <w:pPr>
        <w:suppressAutoHyphens/>
        <w:ind w:firstLine="851"/>
        <w:jc w:val="both"/>
        <w:textAlignment w:val="center"/>
        <w:rPr>
          <w:color w:val="000000"/>
          <w:szCs w:val="24"/>
        </w:rPr>
      </w:pPr>
      <w:r>
        <w:rPr>
          <w:color w:val="000000"/>
          <w:szCs w:val="24"/>
        </w:rPr>
        <w:t>7.6. užtikrinti, kad šalutiniai gyvūniniai produktai būtų tvarkomi pagal 2009 m. spalio 21 d. Europos Parlamento ir Tarybos reglamentą (EB) Nr. 1069/2009, kuriuo nustatomos žmonėms vartoti neskirtų šalutinių gyvūninių produktų ir jų gaminių sveikumo taisyklės ir panaikinamas reglamentas (EB) Nr. 1774/2002 (OL 2009 L 300, p. 1), su paskutiniais pakeitimais, padarytais 2010 m. rugsėjo 22 d. Europos Parlamento ir Tarybos direktyva 2010/63/ES (OL 2010 L 276, p. 33). Gyvūnų augintinių gaišenos gali būti tvarkomos vadovaujantis Valstybinės maisto ir veterinarijos tarnybos direktoriaus 2005 m. rugpjūčio 11 d. įsakymu Nr. B1-459 patvirtintais Gyvūnų augintinių gaišenų tvarkymo veterinarijos reikalavimais (Žin., 2005, Nr. </w:t>
      </w:r>
      <w:hyperlink r:id="rId20" w:history="1">
        <w:r>
          <w:rPr>
            <w:szCs w:val="24"/>
          </w:rPr>
          <w:t>101-3784</w:t>
        </w:r>
      </w:hyperlink>
      <w:r>
        <w:rPr>
          <w:szCs w:val="24"/>
        </w:rPr>
        <w:t>)</w:t>
      </w:r>
      <w:r>
        <w:rPr>
          <w:color w:val="000000"/>
          <w:szCs w:val="24"/>
        </w:rPr>
        <w:t>. Gyvūnų augintinių gaišenos gali būti laidojamos savivaldybės administracijos nustatyta tvarka savivaldybės administracijos įsteigtose gyvūnų augintinių kapinėse;</w:t>
      </w:r>
    </w:p>
    <w:p w14:paraId="5212ADD9" w14:textId="77777777" w:rsidR="00D73DA8" w:rsidRDefault="00242669" w:rsidP="00242669">
      <w:pPr>
        <w:suppressAutoHyphens/>
        <w:ind w:firstLine="851"/>
        <w:jc w:val="both"/>
        <w:textAlignment w:val="center"/>
        <w:rPr>
          <w:color w:val="000000"/>
          <w:szCs w:val="24"/>
        </w:rPr>
      </w:pPr>
      <w:r>
        <w:rPr>
          <w:color w:val="000000"/>
          <w:szCs w:val="24"/>
        </w:rPr>
        <w:t xml:space="preserve">7.7. apie gyvūno dingimą pranešti pagal gyvenamąją vietą seniūnijai ir apie tai viešai paskelbti. </w:t>
      </w:r>
    </w:p>
    <w:p w14:paraId="5212ADDA" w14:textId="77777777" w:rsidR="00D73DA8" w:rsidRDefault="00D73DA8" w:rsidP="00242669">
      <w:pPr>
        <w:keepLines/>
        <w:suppressAutoHyphens/>
        <w:ind w:firstLine="851"/>
        <w:jc w:val="center"/>
        <w:textAlignment w:val="center"/>
        <w:rPr>
          <w:b/>
          <w:bCs/>
          <w:caps/>
          <w:color w:val="000000"/>
          <w:szCs w:val="24"/>
        </w:rPr>
      </w:pPr>
    </w:p>
    <w:p w14:paraId="5212ADDB" w14:textId="77777777" w:rsidR="00D73DA8" w:rsidRDefault="00242669" w:rsidP="00242669">
      <w:pPr>
        <w:keepLines/>
        <w:suppressAutoHyphens/>
        <w:jc w:val="center"/>
        <w:textAlignment w:val="center"/>
        <w:rPr>
          <w:b/>
          <w:bCs/>
          <w:caps/>
          <w:color w:val="000000"/>
          <w:szCs w:val="24"/>
        </w:rPr>
      </w:pPr>
      <w:r>
        <w:rPr>
          <w:b/>
          <w:bCs/>
          <w:caps/>
          <w:color w:val="000000"/>
          <w:szCs w:val="24"/>
        </w:rPr>
        <w:t>III. DRAUDŽIAMI VEIKSMAI</w:t>
      </w:r>
    </w:p>
    <w:p w14:paraId="5212ADDC" w14:textId="77777777" w:rsidR="00D73DA8" w:rsidRDefault="00D73DA8" w:rsidP="00242669">
      <w:pPr>
        <w:suppressAutoHyphens/>
        <w:ind w:firstLine="312"/>
        <w:jc w:val="both"/>
        <w:textAlignment w:val="center"/>
        <w:rPr>
          <w:color w:val="000000"/>
          <w:szCs w:val="24"/>
        </w:rPr>
      </w:pPr>
    </w:p>
    <w:p w14:paraId="5212ADDD" w14:textId="77777777" w:rsidR="00D73DA8" w:rsidRDefault="00242669" w:rsidP="00242669">
      <w:pPr>
        <w:suppressAutoHyphens/>
        <w:ind w:firstLine="851"/>
        <w:jc w:val="both"/>
        <w:textAlignment w:val="center"/>
        <w:rPr>
          <w:color w:val="000000"/>
          <w:szCs w:val="24"/>
        </w:rPr>
      </w:pPr>
      <w:r>
        <w:rPr>
          <w:color w:val="000000"/>
          <w:szCs w:val="24"/>
        </w:rPr>
        <w:t>8. Asmenims, be Lietuvos Respublikos gyvūnų gerovės ir apsaugos įstatyme nurodytų draudžiamų veiksmų, draudžiama:</w:t>
      </w:r>
    </w:p>
    <w:p w14:paraId="5212ADDE" w14:textId="77777777" w:rsidR="00D73DA8" w:rsidRDefault="00242669" w:rsidP="00242669">
      <w:pPr>
        <w:suppressAutoHyphens/>
        <w:ind w:firstLine="851"/>
        <w:jc w:val="both"/>
        <w:textAlignment w:val="center"/>
        <w:rPr>
          <w:color w:val="000000"/>
          <w:spacing w:val="-2"/>
          <w:szCs w:val="24"/>
        </w:rPr>
      </w:pPr>
      <w:r>
        <w:rPr>
          <w:color w:val="000000"/>
          <w:spacing w:val="-2"/>
          <w:szCs w:val="24"/>
        </w:rPr>
        <w:t>8.1. vesti, neštis, eiti su gyvūnais ar juos su savimi turėti teritorijose, patalpose ir kitose vietose, pažymėtose draudžiamuoju ženklu, išskyrus gyvūnus, kuriuos naudoja pareigūnai, atlikdami jų kompetencijai priskirtas funkcijas, ir šunis vedlius. Draudžiamasis ženklas turi būti ne mažesnio kaip 8 cm pločio ar skersmens ir pakabintas matomoje vietoje prie įėjimo į tokias teritorijas, patalpas ar vietas;</w:t>
      </w:r>
    </w:p>
    <w:p w14:paraId="5212ADDF" w14:textId="77777777" w:rsidR="00D73DA8" w:rsidRDefault="00242669" w:rsidP="00242669">
      <w:pPr>
        <w:suppressAutoHyphens/>
        <w:ind w:firstLine="851"/>
        <w:jc w:val="both"/>
        <w:textAlignment w:val="center"/>
        <w:rPr>
          <w:color w:val="000000"/>
          <w:spacing w:val="-2"/>
          <w:szCs w:val="24"/>
        </w:rPr>
      </w:pPr>
      <w:r>
        <w:rPr>
          <w:color w:val="000000"/>
          <w:spacing w:val="-2"/>
          <w:szCs w:val="24"/>
        </w:rPr>
        <w:t>8.2. vedžioti gyvūnus vaikų žaidimų aikštelėse, sporto aikštynuose, stadionuose;</w:t>
      </w:r>
    </w:p>
    <w:p w14:paraId="5212ADE0" w14:textId="77777777" w:rsidR="00D73DA8" w:rsidRDefault="00242669" w:rsidP="00242669">
      <w:pPr>
        <w:suppressAutoHyphens/>
        <w:ind w:firstLine="851"/>
        <w:jc w:val="both"/>
        <w:textAlignment w:val="center"/>
        <w:rPr>
          <w:color w:val="000000"/>
          <w:spacing w:val="-4"/>
          <w:szCs w:val="24"/>
        </w:rPr>
      </w:pPr>
      <w:r>
        <w:rPr>
          <w:color w:val="000000"/>
          <w:spacing w:val="-4"/>
          <w:szCs w:val="24"/>
        </w:rPr>
        <w:t>8.3. gyvūnams pasiekiamose vietose sąmoningai padėti ar kitaip pateikti nuodų arba jais apdoroto maisto, pašaro ar lesalo.</w:t>
      </w:r>
    </w:p>
    <w:p w14:paraId="5212ADE1" w14:textId="77777777" w:rsidR="00D73DA8" w:rsidRDefault="00D73DA8" w:rsidP="00242669">
      <w:pPr>
        <w:suppressAutoHyphens/>
        <w:ind w:firstLine="312"/>
        <w:jc w:val="both"/>
        <w:textAlignment w:val="center"/>
        <w:rPr>
          <w:color w:val="000000"/>
          <w:szCs w:val="24"/>
        </w:rPr>
      </w:pPr>
    </w:p>
    <w:p w14:paraId="5212ADE2" w14:textId="77777777" w:rsidR="00D73DA8" w:rsidRDefault="00242669" w:rsidP="00242669">
      <w:pPr>
        <w:keepLines/>
        <w:suppressAutoHyphens/>
        <w:jc w:val="center"/>
        <w:textAlignment w:val="center"/>
        <w:rPr>
          <w:b/>
          <w:bCs/>
          <w:caps/>
          <w:color w:val="000000"/>
          <w:szCs w:val="24"/>
        </w:rPr>
      </w:pPr>
      <w:r>
        <w:rPr>
          <w:b/>
          <w:bCs/>
          <w:caps/>
          <w:color w:val="000000"/>
          <w:szCs w:val="24"/>
        </w:rPr>
        <w:t>IV. BENDRIEJI REIKALAVIMAI GYVŪNŲ LAIKYMUI IR PRIEŽIŪRAI</w:t>
      </w:r>
    </w:p>
    <w:p w14:paraId="5212ADE3" w14:textId="77777777" w:rsidR="00D73DA8" w:rsidRDefault="00D73DA8" w:rsidP="00242669">
      <w:pPr>
        <w:suppressAutoHyphens/>
        <w:ind w:firstLine="312"/>
        <w:jc w:val="both"/>
        <w:textAlignment w:val="center"/>
        <w:rPr>
          <w:color w:val="000000"/>
          <w:szCs w:val="24"/>
        </w:rPr>
      </w:pPr>
    </w:p>
    <w:p w14:paraId="5212ADE4" w14:textId="77777777" w:rsidR="00D73DA8" w:rsidRDefault="00242669" w:rsidP="00242669">
      <w:pPr>
        <w:suppressAutoHyphens/>
        <w:ind w:firstLine="851"/>
        <w:jc w:val="both"/>
        <w:textAlignment w:val="center"/>
        <w:rPr>
          <w:color w:val="000000"/>
          <w:szCs w:val="24"/>
        </w:rPr>
      </w:pPr>
      <w:r>
        <w:rPr>
          <w:color w:val="000000"/>
          <w:szCs w:val="24"/>
        </w:rPr>
        <w:t>9. Visiems gyvūnams laikyti turi būti suteikiamos jų sveikatos ir gerovės reikalavimus atitinkančios laikymo patalpos, aplinka, priežiūra, pašaras (lesalas) ir vanduo.</w:t>
      </w:r>
    </w:p>
    <w:p w14:paraId="5212ADE5" w14:textId="77777777" w:rsidR="00D73DA8" w:rsidRDefault="00242669" w:rsidP="00242669">
      <w:pPr>
        <w:suppressAutoHyphens/>
        <w:ind w:firstLine="851"/>
        <w:jc w:val="both"/>
        <w:textAlignment w:val="center"/>
        <w:rPr>
          <w:color w:val="000000"/>
          <w:szCs w:val="24"/>
        </w:rPr>
      </w:pPr>
      <w:r>
        <w:rPr>
          <w:color w:val="000000"/>
          <w:szCs w:val="24"/>
        </w:rPr>
        <w:t>10. Gyvūnai turi būti reguliariai apžiūrimi, o prireikus jiems nedelsiant turi būti suteikiama veterinarinė pagalba.</w:t>
      </w:r>
    </w:p>
    <w:p w14:paraId="5212ADE6" w14:textId="77777777" w:rsidR="00D73DA8" w:rsidRDefault="00242669" w:rsidP="00242669">
      <w:pPr>
        <w:suppressAutoHyphens/>
        <w:ind w:firstLine="851"/>
        <w:jc w:val="both"/>
        <w:textAlignment w:val="center"/>
        <w:rPr>
          <w:color w:val="000000"/>
          <w:szCs w:val="24"/>
        </w:rPr>
      </w:pPr>
      <w:r>
        <w:rPr>
          <w:color w:val="000000"/>
          <w:szCs w:val="24"/>
        </w:rPr>
        <w:t>11. Tuo atveju, kai gyvūnai laikomi lauke, jie turi būti apsaugomi nuo nepalankių oro sąlygų.</w:t>
      </w:r>
    </w:p>
    <w:p w14:paraId="5212ADE7" w14:textId="77777777" w:rsidR="00D73DA8" w:rsidRDefault="00242669" w:rsidP="00242669">
      <w:pPr>
        <w:suppressAutoHyphens/>
        <w:ind w:firstLine="851"/>
        <w:jc w:val="both"/>
        <w:textAlignment w:val="center"/>
        <w:rPr>
          <w:color w:val="000000"/>
          <w:spacing w:val="-4"/>
          <w:szCs w:val="24"/>
        </w:rPr>
      </w:pPr>
      <w:r>
        <w:rPr>
          <w:color w:val="000000"/>
          <w:spacing w:val="-4"/>
          <w:szCs w:val="24"/>
        </w:rPr>
        <w:t>12. Laikant gyvūnus pastatuose, juose turi būti tinkamai įrengtos grindys, atitinkančios laikomų gyvūnų fiziologinius poreikius ir nekeliančios pavojaus gyvūnų sveikatai ir gerovei, konstrukcijos gyvūnams miegoti ar pakreikta tinkamų pakratų.</w:t>
      </w:r>
    </w:p>
    <w:p w14:paraId="5212ADE8" w14:textId="77777777" w:rsidR="00D73DA8" w:rsidRDefault="00242669" w:rsidP="00242669">
      <w:pPr>
        <w:suppressAutoHyphens/>
        <w:ind w:firstLine="851"/>
        <w:jc w:val="both"/>
        <w:textAlignment w:val="center"/>
        <w:rPr>
          <w:color w:val="000000"/>
          <w:szCs w:val="24"/>
        </w:rPr>
      </w:pPr>
      <w:r>
        <w:rPr>
          <w:color w:val="000000"/>
          <w:szCs w:val="24"/>
        </w:rPr>
        <w:lastRenderedPageBreak/>
        <w:t>13. Gyvūnams naudojami pakratai turi būti sausi, sugeriantys drėgmę, netoksiški ir be užkrečiamųjų ligų sukėlėjų, kenkėjų ar kito užkrato.</w:t>
      </w:r>
    </w:p>
    <w:p w14:paraId="5212ADE9" w14:textId="77777777" w:rsidR="00D73DA8" w:rsidRDefault="00242669" w:rsidP="00242669">
      <w:pPr>
        <w:suppressAutoHyphens/>
        <w:ind w:firstLine="851"/>
        <w:jc w:val="both"/>
        <w:textAlignment w:val="center"/>
        <w:rPr>
          <w:color w:val="000000"/>
          <w:szCs w:val="24"/>
        </w:rPr>
      </w:pPr>
      <w:r>
        <w:rPr>
          <w:color w:val="000000"/>
          <w:szCs w:val="24"/>
        </w:rPr>
        <w:t>14. Gyvūnai turi būti šeriami jų poreikius atitinkančiais pašarais (lesalais). Pašaro (lesalo) kiekis, sudėtis, forma ir jo pateikimas turi atitikti gyvūnų mitybos ir elgesio poreikius. Visi gyvūnai turi gauti pašaro (lesalo) jų fiziologines reikmes atitinkančiais laiko tarpais.</w:t>
      </w:r>
    </w:p>
    <w:p w14:paraId="5212ADEA" w14:textId="77777777" w:rsidR="00D73DA8" w:rsidRDefault="00242669" w:rsidP="00242669">
      <w:pPr>
        <w:suppressAutoHyphens/>
        <w:ind w:firstLine="851"/>
        <w:jc w:val="both"/>
        <w:textAlignment w:val="center"/>
        <w:rPr>
          <w:color w:val="000000"/>
          <w:szCs w:val="24"/>
        </w:rPr>
      </w:pPr>
      <w:r>
        <w:rPr>
          <w:color w:val="000000"/>
          <w:szCs w:val="24"/>
        </w:rPr>
        <w:t>15. Gyvūnams prieinamoje vietoje nuolat turi būti tinkamo vandens arba jie, atsižvelgiant į jų fiziologinius poreikius, turi būti reguliariai girdomi.</w:t>
      </w:r>
    </w:p>
    <w:p w14:paraId="5212ADEB" w14:textId="77777777" w:rsidR="00D73DA8" w:rsidRDefault="00242669" w:rsidP="00242669">
      <w:pPr>
        <w:suppressAutoHyphens/>
        <w:ind w:firstLine="851"/>
        <w:jc w:val="both"/>
        <w:textAlignment w:val="center"/>
        <w:rPr>
          <w:color w:val="000000"/>
          <w:szCs w:val="24"/>
        </w:rPr>
      </w:pPr>
      <w:r>
        <w:rPr>
          <w:color w:val="000000"/>
          <w:szCs w:val="24"/>
        </w:rPr>
        <w:t>16. Gyvūnų laikymo vietoje turi būti pakankamas kiekis gyvūnams šerti ir girdyti naudojamų indų arba pakankamas plotas, kad vienu metu be konkurencijos galėtų maitintis visi gyvūnai.</w:t>
      </w:r>
    </w:p>
    <w:p w14:paraId="5212ADEC" w14:textId="77777777" w:rsidR="00D73DA8" w:rsidRDefault="00242669" w:rsidP="00242669">
      <w:pPr>
        <w:suppressAutoHyphens/>
        <w:ind w:firstLine="851"/>
        <w:jc w:val="both"/>
        <w:textAlignment w:val="center"/>
        <w:rPr>
          <w:color w:val="000000"/>
          <w:szCs w:val="24"/>
        </w:rPr>
      </w:pPr>
      <w:r>
        <w:rPr>
          <w:color w:val="000000"/>
          <w:szCs w:val="24"/>
        </w:rPr>
        <w:t>17. Gyvūnų laikymo vietoje gyvūnai neturi būti laikomi nuolatinėje tamsoje arba vien dirbtinėje šviesoje be atitinkamos poilsio pertraukos. Jei gyvūnų laikymo vietoje gyvūnų fiziologinėms ir etologinėms reikmėms tenkinti nepakanka esamos natūralios šviesos, turi būti įrengiamas dirbtinis apšvietimas.</w:t>
      </w:r>
    </w:p>
    <w:p w14:paraId="5212ADED" w14:textId="77777777" w:rsidR="00D73DA8" w:rsidRDefault="00242669" w:rsidP="00242669">
      <w:pPr>
        <w:suppressAutoHyphens/>
        <w:ind w:firstLine="851"/>
        <w:jc w:val="both"/>
        <w:textAlignment w:val="center"/>
        <w:rPr>
          <w:color w:val="000000"/>
          <w:szCs w:val="24"/>
        </w:rPr>
      </w:pPr>
      <w:r>
        <w:rPr>
          <w:color w:val="000000"/>
          <w:szCs w:val="24"/>
        </w:rPr>
        <w:t>18. Parenkant gyvūnus laikyti grupėmis, turi būti atsižvelgiama į jų tarpusavio konkurencijos galimybę. Gyvūnai, kuriems reikia skirtingų aplinkos sąlygų, neturi būti laikomi kartu.</w:t>
      </w:r>
    </w:p>
    <w:p w14:paraId="5212ADEE" w14:textId="77777777" w:rsidR="00D73DA8" w:rsidRDefault="00242669" w:rsidP="00242669">
      <w:pPr>
        <w:suppressAutoHyphens/>
        <w:ind w:firstLine="851"/>
        <w:jc w:val="both"/>
        <w:textAlignment w:val="center"/>
        <w:rPr>
          <w:color w:val="000000"/>
          <w:szCs w:val="24"/>
        </w:rPr>
      </w:pPr>
      <w:r>
        <w:rPr>
          <w:color w:val="000000"/>
          <w:szCs w:val="24"/>
        </w:rPr>
        <w:t>19. Gyvūnus, kurie negali būti laikomi kartu (pvz., paukščiai ir katės), rekomenduojama laikyti taip, kad jie neturėtų sąlyčio, išskyrus atvejus, kai gyvūnai yra pripratinti būti kartu.</w:t>
      </w:r>
    </w:p>
    <w:p w14:paraId="5212ADEF" w14:textId="77777777" w:rsidR="00D73DA8" w:rsidRDefault="00242669" w:rsidP="00242669">
      <w:pPr>
        <w:suppressAutoHyphens/>
        <w:ind w:firstLine="851"/>
        <w:jc w:val="both"/>
        <w:textAlignment w:val="center"/>
        <w:rPr>
          <w:color w:val="000000"/>
          <w:szCs w:val="24"/>
        </w:rPr>
      </w:pPr>
      <w:r>
        <w:rPr>
          <w:color w:val="000000"/>
          <w:szCs w:val="24"/>
        </w:rPr>
        <w:t>20. Gyvūnų laikymo vietos, ypač aptvarų, voljerų, įrengimui naudojamos medžiagos, laikymui ir priežiūrai naudojama įranga, prie kurių gyvūnai gali prisiliesti, neturi būti kenksmingos gyvūnams ir turi būti pritaikytos taip, kad jas būtų galima valyti ir dezinfekuoti. Gyvūnų laikymo vietos turi būti reguliariai valomos, plaunamos ir prireikus dezinfekuojamos.</w:t>
      </w:r>
    </w:p>
    <w:p w14:paraId="5212ADF0" w14:textId="77777777" w:rsidR="00D73DA8" w:rsidRDefault="00242669" w:rsidP="00242669">
      <w:pPr>
        <w:suppressAutoHyphens/>
        <w:ind w:firstLine="851"/>
        <w:jc w:val="both"/>
        <w:textAlignment w:val="center"/>
        <w:rPr>
          <w:color w:val="000000"/>
          <w:szCs w:val="24"/>
        </w:rPr>
      </w:pPr>
      <w:r>
        <w:rPr>
          <w:color w:val="000000"/>
          <w:szCs w:val="24"/>
        </w:rPr>
        <w:t>21. Voljerai ar kiti gyvūnams laikyti skirti nesudėtingi statiniai statomi vadovaujantis Lietuvos Respublikos aplinkos ministro 2010 m. rugsėjo 27 d. įsakymu Nr. D1-812 „Dėl statybos techninio reglamento STR 1.01.07:2010 „Nesudėtingi statiniai“ patvirtinimo“ (Žin., 2010, Nr. </w:t>
      </w:r>
      <w:hyperlink r:id="rId21" w:history="1">
        <w:r>
          <w:rPr>
            <w:szCs w:val="24"/>
          </w:rPr>
          <w:t>115-5903</w:t>
        </w:r>
      </w:hyperlink>
      <w:r>
        <w:rPr>
          <w:szCs w:val="24"/>
        </w:rPr>
        <w:t>)</w:t>
      </w:r>
      <w:r>
        <w:rPr>
          <w:color w:val="000000"/>
          <w:szCs w:val="24"/>
        </w:rPr>
        <w:t>.</w:t>
      </w:r>
    </w:p>
    <w:p w14:paraId="5212ADF1" w14:textId="77777777" w:rsidR="00D73DA8" w:rsidRDefault="00D73DA8" w:rsidP="00242669">
      <w:pPr>
        <w:keepLines/>
        <w:suppressAutoHyphens/>
        <w:jc w:val="center"/>
        <w:textAlignment w:val="center"/>
        <w:rPr>
          <w:b/>
          <w:bCs/>
          <w:caps/>
          <w:color w:val="000000"/>
          <w:szCs w:val="24"/>
        </w:rPr>
      </w:pPr>
    </w:p>
    <w:p w14:paraId="5212ADF2" w14:textId="77777777" w:rsidR="00D73DA8" w:rsidRDefault="00242669" w:rsidP="00242669">
      <w:pPr>
        <w:keepLines/>
        <w:suppressAutoHyphens/>
        <w:jc w:val="center"/>
        <w:textAlignment w:val="center"/>
        <w:rPr>
          <w:b/>
          <w:bCs/>
          <w:caps/>
          <w:color w:val="000000"/>
          <w:szCs w:val="24"/>
        </w:rPr>
      </w:pPr>
      <w:r>
        <w:rPr>
          <w:b/>
          <w:bCs/>
          <w:caps/>
          <w:color w:val="000000"/>
          <w:szCs w:val="24"/>
        </w:rPr>
        <w:t>V. SPECIALIEJI REIKALAVIMAI ŪKINIŲ GYVŪNŲ LAIKYMUI</w:t>
      </w:r>
    </w:p>
    <w:p w14:paraId="5212ADF3" w14:textId="77777777" w:rsidR="00D73DA8" w:rsidRDefault="00D73DA8" w:rsidP="00242669">
      <w:pPr>
        <w:suppressAutoHyphens/>
        <w:ind w:firstLine="312"/>
        <w:jc w:val="both"/>
        <w:textAlignment w:val="center"/>
        <w:rPr>
          <w:color w:val="000000"/>
          <w:szCs w:val="24"/>
        </w:rPr>
      </w:pPr>
    </w:p>
    <w:p w14:paraId="5212ADF4" w14:textId="77777777" w:rsidR="00D73DA8" w:rsidRDefault="00242669" w:rsidP="00242669">
      <w:pPr>
        <w:suppressAutoHyphens/>
        <w:ind w:firstLine="851"/>
        <w:jc w:val="both"/>
        <w:textAlignment w:val="center"/>
        <w:rPr>
          <w:color w:val="000000"/>
          <w:spacing w:val="-2"/>
          <w:szCs w:val="24"/>
        </w:rPr>
      </w:pPr>
      <w:r>
        <w:rPr>
          <w:color w:val="000000"/>
          <w:spacing w:val="-2"/>
          <w:szCs w:val="24"/>
        </w:rPr>
        <w:t>22. Ūkiniai gyvūnai turi būti laikomi nepažeidžiant Ūkinės paskirties gyvūnų gerovės reikalavimų, patvirtintų Valstybinės maisto ir veterinarijos tarnybos direktoriaus 2002 m. gegužės 16 d. įsakymu Nr. 223 (Žin., 2002, Nr. </w:t>
      </w:r>
      <w:hyperlink r:id="rId22" w:history="1">
        <w:r>
          <w:rPr>
            <w:spacing w:val="-2"/>
            <w:szCs w:val="24"/>
          </w:rPr>
          <w:t>51-1974</w:t>
        </w:r>
      </w:hyperlink>
      <w:r>
        <w:rPr>
          <w:spacing w:val="-2"/>
          <w:szCs w:val="24"/>
        </w:rPr>
        <w:t>)</w:t>
      </w:r>
      <w:r>
        <w:rPr>
          <w:color w:val="000000"/>
          <w:spacing w:val="-2"/>
          <w:szCs w:val="24"/>
        </w:rPr>
        <w:t>.</w:t>
      </w:r>
    </w:p>
    <w:p w14:paraId="5212ADF5" w14:textId="77777777" w:rsidR="00D73DA8" w:rsidRDefault="00242669" w:rsidP="00242669">
      <w:pPr>
        <w:suppressAutoHyphens/>
        <w:ind w:firstLine="851"/>
        <w:jc w:val="both"/>
        <w:textAlignment w:val="center"/>
        <w:rPr>
          <w:color w:val="000000"/>
          <w:spacing w:val="-2"/>
          <w:szCs w:val="24"/>
        </w:rPr>
      </w:pPr>
      <w:r>
        <w:rPr>
          <w:color w:val="000000"/>
          <w:spacing w:val="-2"/>
          <w:szCs w:val="24"/>
        </w:rPr>
        <w:t>23. Ūkinių gyvūnų, išskyrus bičių, laikytojai turi užtikrinti, kad jų laikomi ūkiniai gyvūnai neišeitų už žemės valdos, kurioje jie yra laikomi, ribų.</w:t>
      </w:r>
    </w:p>
    <w:p w14:paraId="5212ADF6" w14:textId="77777777" w:rsidR="00D73DA8" w:rsidRDefault="00242669" w:rsidP="00242669">
      <w:pPr>
        <w:suppressAutoHyphens/>
        <w:ind w:firstLine="851"/>
        <w:jc w:val="both"/>
        <w:textAlignment w:val="center"/>
        <w:rPr>
          <w:color w:val="000000"/>
          <w:spacing w:val="-2"/>
          <w:szCs w:val="24"/>
        </w:rPr>
      </w:pPr>
      <w:r>
        <w:rPr>
          <w:color w:val="000000"/>
          <w:spacing w:val="-2"/>
          <w:szCs w:val="24"/>
        </w:rPr>
        <w:t>24. Ūkinių</w:t>
      </w:r>
      <w:r>
        <w:rPr>
          <w:color w:val="000000"/>
          <w:szCs w:val="24"/>
        </w:rPr>
        <w:t xml:space="preserve"> gyvūnų laikytojai turi laikytis s</w:t>
      </w:r>
      <w:r>
        <w:rPr>
          <w:color w:val="000000"/>
          <w:spacing w:val="-2"/>
          <w:szCs w:val="24"/>
        </w:rPr>
        <w:t>pecialiųjų, tam tikroms ūkinių gyvūnų rūšims laikyti taikomų reikalavimų.</w:t>
      </w:r>
    </w:p>
    <w:p w14:paraId="5212ADF7" w14:textId="77777777" w:rsidR="00D73DA8" w:rsidRDefault="00242669" w:rsidP="00242669">
      <w:pPr>
        <w:suppressAutoHyphens/>
        <w:ind w:firstLine="851"/>
        <w:jc w:val="both"/>
        <w:textAlignment w:val="center"/>
        <w:rPr>
          <w:color w:val="000000"/>
          <w:szCs w:val="24"/>
        </w:rPr>
      </w:pPr>
      <w:r>
        <w:rPr>
          <w:color w:val="000000"/>
          <w:szCs w:val="24"/>
        </w:rPr>
        <w:t>25. Ūkinių gyvūnų laikytojas, vykdydamas gyvūnų užkrečiamųjų ligų prevenciją, turi užtikrinti, kad:</w:t>
      </w:r>
    </w:p>
    <w:p w14:paraId="5212ADF8" w14:textId="77777777" w:rsidR="00D73DA8" w:rsidRDefault="00242669" w:rsidP="00242669">
      <w:pPr>
        <w:suppressAutoHyphens/>
        <w:ind w:firstLine="851"/>
        <w:jc w:val="both"/>
        <w:textAlignment w:val="center"/>
        <w:rPr>
          <w:color w:val="000000"/>
          <w:szCs w:val="24"/>
        </w:rPr>
      </w:pPr>
      <w:r>
        <w:rPr>
          <w:color w:val="000000"/>
          <w:szCs w:val="24"/>
        </w:rPr>
        <w:t>25.1. į ūkinių gyvūnų laikymo patalpą nepatektų pašaliniai asmenys, laukiniai, bešeimininkiai ir (ar) bepriežiūriai gyvūnai, graužikai ir kiti kenkėjai, priemonės ar įranga, kuri gali pernešti gyvūnų užkrečiamųjų ligų sukėlėjus;</w:t>
      </w:r>
    </w:p>
    <w:p w14:paraId="5212ADF9" w14:textId="77777777" w:rsidR="00D73DA8" w:rsidRDefault="00242669" w:rsidP="00242669">
      <w:pPr>
        <w:suppressAutoHyphens/>
        <w:ind w:firstLine="851"/>
        <w:jc w:val="both"/>
        <w:textAlignment w:val="center"/>
        <w:rPr>
          <w:color w:val="000000"/>
          <w:szCs w:val="24"/>
        </w:rPr>
      </w:pPr>
      <w:r>
        <w:rPr>
          <w:color w:val="000000"/>
          <w:szCs w:val="24"/>
        </w:rPr>
        <w:t>25.2. ūkinių gyvūnų laikymo vietoje reguliariai būtų atliekamas graužikų ir kitų kenkėjų naikinimas, naudojant tam skirtus metodus ir priemones;</w:t>
      </w:r>
    </w:p>
    <w:p w14:paraId="5212ADFA" w14:textId="77777777" w:rsidR="00D73DA8" w:rsidRDefault="00242669" w:rsidP="00242669">
      <w:pPr>
        <w:suppressAutoHyphens/>
        <w:ind w:firstLine="851"/>
        <w:jc w:val="both"/>
        <w:textAlignment w:val="center"/>
        <w:rPr>
          <w:color w:val="000000"/>
          <w:szCs w:val="24"/>
        </w:rPr>
      </w:pPr>
      <w:r>
        <w:rPr>
          <w:color w:val="000000"/>
          <w:szCs w:val="24"/>
        </w:rPr>
        <w:t>25.3. ūkiniai gyvūnai būtų šeriami ar lesinami tik saugiais pašarais ar lesalais ir girdomi tinkamu vandeniu;</w:t>
      </w:r>
    </w:p>
    <w:p w14:paraId="5212ADFB" w14:textId="77777777" w:rsidR="00D73DA8" w:rsidRDefault="00242669" w:rsidP="00242669">
      <w:pPr>
        <w:suppressAutoHyphens/>
        <w:ind w:firstLine="851"/>
        <w:jc w:val="both"/>
        <w:textAlignment w:val="center"/>
        <w:rPr>
          <w:color w:val="000000"/>
          <w:szCs w:val="24"/>
        </w:rPr>
      </w:pPr>
      <w:r>
        <w:rPr>
          <w:color w:val="000000"/>
          <w:szCs w:val="24"/>
        </w:rPr>
        <w:t>25.4. ūkiniams gyvūnams susirgus ar įtarus ūkinius gyvūnus sergant, būtų sudaromos sąlygos veterinarijos gydytojui juos tinkamai apžiūrėti, diagnozuoti jiems ligas ir juos gydyti.</w:t>
      </w:r>
    </w:p>
    <w:p w14:paraId="5212ADFC" w14:textId="77777777" w:rsidR="00D73DA8" w:rsidRDefault="00242669" w:rsidP="00242669">
      <w:pPr>
        <w:suppressAutoHyphens/>
        <w:ind w:firstLine="851"/>
        <w:jc w:val="both"/>
        <w:textAlignment w:val="center"/>
        <w:rPr>
          <w:color w:val="000000"/>
          <w:szCs w:val="24"/>
        </w:rPr>
      </w:pPr>
      <w:r>
        <w:rPr>
          <w:color w:val="000000"/>
          <w:szCs w:val="24"/>
        </w:rPr>
        <w:t>26. Ūkinių gyvūnų laikytojas turi užtikrinti, kad mėšlas ir srutos būtų tvarkomos vadovaujantis Aplinkosaugos reikalavimais mėšlui tvarkyti, patvirtintais Lietuvos Respublikos aplinkos ministro ir Lietuvos Respublikos žemės ūkio ministro 2005 m. liepos 14 d. įsakymu Nr. D1-367/3D-342 (Žin., 2005, Nr. </w:t>
      </w:r>
      <w:hyperlink r:id="rId23" w:history="1">
        <w:r>
          <w:rPr>
            <w:szCs w:val="24"/>
          </w:rPr>
          <w:t>92-3434</w:t>
        </w:r>
      </w:hyperlink>
      <w:r>
        <w:rPr>
          <w:color w:val="000000"/>
          <w:szCs w:val="24"/>
        </w:rPr>
        <w:t>).</w:t>
      </w:r>
    </w:p>
    <w:p w14:paraId="5212ADFD" w14:textId="77777777" w:rsidR="00D73DA8" w:rsidRDefault="00D73DA8" w:rsidP="00242669">
      <w:pPr>
        <w:suppressAutoHyphens/>
        <w:ind w:firstLine="851"/>
        <w:jc w:val="both"/>
        <w:textAlignment w:val="center"/>
        <w:rPr>
          <w:color w:val="000000"/>
          <w:szCs w:val="24"/>
        </w:rPr>
      </w:pPr>
    </w:p>
    <w:p w14:paraId="5212ADFE" w14:textId="77777777" w:rsidR="00D73DA8" w:rsidRDefault="00242669" w:rsidP="00242669">
      <w:pPr>
        <w:keepLines/>
        <w:suppressAutoHyphens/>
        <w:jc w:val="center"/>
        <w:textAlignment w:val="center"/>
        <w:rPr>
          <w:b/>
          <w:bCs/>
          <w:caps/>
          <w:color w:val="000000"/>
          <w:szCs w:val="24"/>
        </w:rPr>
      </w:pPr>
      <w:r>
        <w:rPr>
          <w:b/>
          <w:bCs/>
          <w:caps/>
          <w:color w:val="000000"/>
          <w:szCs w:val="24"/>
        </w:rPr>
        <w:t>VI. GYVŪNŲ AUGINTINIŲ LAIKYMAS</w:t>
      </w:r>
    </w:p>
    <w:p w14:paraId="5212ADFF" w14:textId="77777777" w:rsidR="00D73DA8" w:rsidRDefault="00D73DA8" w:rsidP="00242669">
      <w:pPr>
        <w:suppressAutoHyphens/>
        <w:ind w:firstLine="312"/>
        <w:jc w:val="both"/>
        <w:textAlignment w:val="center"/>
        <w:rPr>
          <w:color w:val="000000"/>
          <w:szCs w:val="24"/>
        </w:rPr>
      </w:pPr>
    </w:p>
    <w:p w14:paraId="5212AE00" w14:textId="77777777" w:rsidR="00D73DA8" w:rsidRDefault="00242669" w:rsidP="00242669">
      <w:pPr>
        <w:suppressAutoHyphens/>
        <w:ind w:firstLine="851"/>
        <w:jc w:val="both"/>
        <w:textAlignment w:val="center"/>
        <w:rPr>
          <w:color w:val="000000"/>
          <w:szCs w:val="24"/>
        </w:rPr>
      </w:pPr>
      <w:r>
        <w:rPr>
          <w:color w:val="000000"/>
          <w:szCs w:val="24"/>
        </w:rPr>
        <w:t>27. Dviejų butų namo bute, daugiabučio namo bute ar individualiame gyvenamajame name leidžiamų laikyti šunų ar kačių skaičius nustatomas atsižvelgiant į vienam šuniui ar katei reikalingą minimalią ploto normą, nurodytą šių Taisyklių priede, ir šių gyvūnų vados dydį.</w:t>
      </w:r>
    </w:p>
    <w:p w14:paraId="5212AE01" w14:textId="77777777" w:rsidR="00D73DA8" w:rsidRDefault="00242669" w:rsidP="00242669">
      <w:pPr>
        <w:suppressAutoHyphens/>
        <w:ind w:firstLine="851"/>
        <w:jc w:val="both"/>
        <w:textAlignment w:val="center"/>
        <w:rPr>
          <w:color w:val="000000"/>
          <w:spacing w:val="-2"/>
          <w:szCs w:val="24"/>
        </w:rPr>
      </w:pPr>
      <w:r>
        <w:rPr>
          <w:color w:val="000000"/>
          <w:spacing w:val="-2"/>
          <w:szCs w:val="24"/>
        </w:rPr>
        <w:t xml:space="preserve">28. Pavojingi ir koviniai šunys bei kovinių ir pavojingų šunų mišrūnai laikomi vadovaujantis </w:t>
      </w:r>
      <w:r>
        <w:rPr>
          <w:color w:val="000000"/>
          <w:szCs w:val="24"/>
        </w:rPr>
        <w:t>Pavojingų šunų įvežimo, įsigijimo, veisimo, dresavimo, prekybos, laikymo ir kovinių šunų bei kovinių ir pavojingų šunų mišrūnų laikymo tvarkos apraše, patvirtintame Valstybinės maisto ir veterinarijos tarnybos direktoriaus 2013 m. balandžio 15 d. įsakymu Nr. B1-290 (Žin., 2013, Nr. </w:t>
      </w:r>
      <w:hyperlink r:id="rId24" w:history="1">
        <w:r>
          <w:rPr>
            <w:szCs w:val="24"/>
          </w:rPr>
          <w:t>41-2032</w:t>
        </w:r>
      </w:hyperlink>
      <w:r>
        <w:rPr>
          <w:szCs w:val="24"/>
        </w:rPr>
        <w:t>)</w:t>
      </w:r>
      <w:r>
        <w:rPr>
          <w:color w:val="000000"/>
          <w:szCs w:val="24"/>
        </w:rPr>
        <w:t>, nustatyta tvarka.</w:t>
      </w:r>
    </w:p>
    <w:p w14:paraId="5212AE02" w14:textId="77777777" w:rsidR="00D73DA8" w:rsidRDefault="00242669" w:rsidP="00242669">
      <w:pPr>
        <w:suppressAutoHyphens/>
        <w:ind w:firstLine="851"/>
        <w:jc w:val="both"/>
        <w:textAlignment w:val="center"/>
        <w:rPr>
          <w:color w:val="000000"/>
          <w:szCs w:val="24"/>
        </w:rPr>
      </w:pPr>
      <w:r>
        <w:rPr>
          <w:color w:val="000000"/>
          <w:szCs w:val="24"/>
        </w:rPr>
        <w:t>29. Voljeras, narvas ar kita laikymo įranga, kuriuose laikomi šunys, turi būti įrengti taip, kad juose laikomi šunys, priklausomai nuo jų dydžio, negalėtų iš jų iššokti ar kitu būdu pabėgti.</w:t>
      </w:r>
    </w:p>
    <w:p w14:paraId="5212AE03" w14:textId="77777777" w:rsidR="00D73DA8" w:rsidRDefault="00242669" w:rsidP="00242669">
      <w:pPr>
        <w:suppressAutoHyphens/>
        <w:ind w:firstLine="851"/>
        <w:jc w:val="both"/>
        <w:textAlignment w:val="center"/>
        <w:rPr>
          <w:color w:val="000000"/>
          <w:szCs w:val="24"/>
        </w:rPr>
      </w:pPr>
      <w:r>
        <w:rPr>
          <w:color w:val="000000"/>
          <w:szCs w:val="24"/>
        </w:rPr>
        <w:t>30. Patalpos, voljero, narvo ar kitos laikymo įrangos, kuriuose laikomi šunys ar katės, plotas turi atitikti šių Taisyklių priede nustatytas normas.</w:t>
      </w:r>
    </w:p>
    <w:p w14:paraId="5212AE04" w14:textId="77777777" w:rsidR="00D73DA8" w:rsidRDefault="00242669" w:rsidP="00242669">
      <w:pPr>
        <w:suppressAutoHyphens/>
        <w:ind w:firstLine="851"/>
        <w:jc w:val="both"/>
        <w:textAlignment w:val="center"/>
        <w:rPr>
          <w:color w:val="000000"/>
          <w:szCs w:val="24"/>
        </w:rPr>
      </w:pPr>
      <w:r>
        <w:rPr>
          <w:color w:val="000000"/>
          <w:szCs w:val="24"/>
        </w:rPr>
        <w:t>31. Kai šuo laikomas pririštas, jis turi būti rišamas taip, kad neišeitų už žemės valdos, kurioje laikomas, ribos.</w:t>
      </w:r>
    </w:p>
    <w:p w14:paraId="5212AE05" w14:textId="77777777" w:rsidR="00D73DA8" w:rsidRDefault="00242669" w:rsidP="00242669">
      <w:pPr>
        <w:suppressAutoHyphens/>
        <w:ind w:firstLine="851"/>
        <w:jc w:val="both"/>
        <w:textAlignment w:val="center"/>
        <w:rPr>
          <w:color w:val="000000"/>
          <w:szCs w:val="24"/>
        </w:rPr>
      </w:pPr>
      <w:r>
        <w:rPr>
          <w:color w:val="000000"/>
          <w:szCs w:val="24"/>
        </w:rPr>
        <w:t>32. Šuniui prieinamoje vietoje turi būti įrengta būda ar kita vieta (slėptuvė), kurioje šuo galėtų pasislėpti nuo nepalankių oro sąlygų ir kurios dydis, priklausomai nuo šuns dydžio, būtų toks, kad šuo į ją galėtų lengvai įlįsti, joje apsisukti ir atsigulti. Šuns būda turi būti pakelta nuo žemės paviršiaus ar kito pagrindo ar kitu būdu užtikrinama šuns poilsio vietos apsauga nuo vandens. Rekomenduojama šuns būdos angą uždengti, kad į būdą nepatektų krituliai.</w:t>
      </w:r>
    </w:p>
    <w:p w14:paraId="5212AE06" w14:textId="77777777" w:rsidR="00D73DA8" w:rsidRDefault="00242669" w:rsidP="00242669">
      <w:pPr>
        <w:suppressAutoHyphens/>
        <w:ind w:firstLine="851"/>
        <w:jc w:val="both"/>
        <w:textAlignment w:val="center"/>
        <w:rPr>
          <w:color w:val="000000"/>
          <w:szCs w:val="24"/>
        </w:rPr>
      </w:pPr>
      <w:r>
        <w:rPr>
          <w:color w:val="000000"/>
          <w:szCs w:val="24"/>
        </w:rPr>
        <w:t>33. Uždaroje žemės valdoje šuo gali būti laikomas nepririštas, jei užtikrinama, kad šuo iš jos neišbėgs. Tokiu atveju matomoje vietoje turi būti pakabintas ne mažesnis kaip 8 cm pločio ar skersmens įspėjamasis ženklas su užrašu, pvz., „Atsargiai, šuo!“, o prie uždaros žemės valdos vartų rekomenduojama įrengti skambutį valdos savininkui pakviesti.</w:t>
      </w:r>
    </w:p>
    <w:p w14:paraId="5212AE07" w14:textId="77777777" w:rsidR="00D73DA8" w:rsidRDefault="00242669" w:rsidP="00242669">
      <w:pPr>
        <w:suppressAutoHyphens/>
        <w:ind w:firstLine="851"/>
        <w:jc w:val="both"/>
        <w:textAlignment w:val="center"/>
        <w:rPr>
          <w:color w:val="000000"/>
          <w:spacing w:val="-4"/>
          <w:szCs w:val="24"/>
        </w:rPr>
      </w:pPr>
      <w:r>
        <w:rPr>
          <w:color w:val="000000"/>
          <w:spacing w:val="-4"/>
          <w:szCs w:val="24"/>
        </w:rPr>
        <w:t>34. Šunis rekomenduojama vedžioti savivaldybės administracijos įrengtose gyvūnų vedžiojimo aikštelėse, jei jos yra, kitais atvejais – laukymėse, parkų pakraščiuose, kitose rečiau žmonių lankomose vietose. Gyvūnų vedžiojimo aikštelės turi būti pažymėtos aiškiai matomais, ne mažesniais kaip 15 cm pločio ar skersmens ženklais su užrašu, pvz., „Gyvūnų vedžiojimo aikštelė“. Jei šuns laikytojas, vedžiodamas savo augintinį uždaroje gyvūnų vedžiojimo aikštelėje, gali užtikrinti, kad jo šuo nekels grėsmės kitiems gyvūnams ir žmonėms bei nepabėgs iš aikštelės, šuo gali būti be pavadėlio ir (ar) antsnukio. Asmenys, gyvūnų vedžiojimo aikštelėse vedžiojantys šunis, turi surinkti jų šunų paliekamus ekskrementus ir kitus teršalus. Pavojingi ir koviniai šunys bei kovinių ir pavojingų šunų mišrūnai bendrojo naudojimo patalpose, viešose vietose vedžiojami (vedami) laikant už pavadėlio ir su antsnukiu. Kiti šunys bendrojo naudojimo patalpose, viešose vietose vedžiojami (vedami) laikant už pavadėlio ir su antsnukiu ar be jo. Šunį vedantis asmuo turi užtikrinti, kad šuo nekels grėsmės žmonėms ir kitiems gyvūnams. Jei šalia yra žmonių ar gyvūnų, pavadėlis turi būti sutrumpinamas tiek, kad šuo nekeltų grėsmės žmonėms ir kitiems gyvūnams.</w:t>
      </w:r>
    </w:p>
    <w:p w14:paraId="5212AE08" w14:textId="77777777" w:rsidR="00D73DA8" w:rsidRDefault="00242669" w:rsidP="00242669">
      <w:pPr>
        <w:suppressAutoHyphens/>
        <w:ind w:firstLine="851"/>
        <w:jc w:val="both"/>
        <w:textAlignment w:val="center"/>
        <w:rPr>
          <w:color w:val="000000"/>
          <w:szCs w:val="24"/>
        </w:rPr>
      </w:pPr>
      <w:r>
        <w:rPr>
          <w:color w:val="000000"/>
          <w:szCs w:val="24"/>
        </w:rPr>
        <w:t>35. Gyvūnų, nurodytų Konvencijos dėl nykstančių laukinės faunos ir floros rūšių tarptautinės prekybos (OL</w:t>
      </w:r>
      <w:r>
        <w:rPr>
          <w:i/>
          <w:iCs/>
          <w:color w:val="000000"/>
          <w:szCs w:val="24"/>
        </w:rPr>
        <w:t xml:space="preserve"> 2004 m. specialusis leidimas</w:t>
      </w:r>
      <w:r>
        <w:rPr>
          <w:color w:val="000000"/>
          <w:szCs w:val="24"/>
        </w:rPr>
        <w:t>, 11 skyrius, 15 tomas, p. 48) I priedėlyje ir 1996 m. gruodžio 9 d. Tarybos reglamente (EB) Nr. 338/97 dėl laukinės faunos rūšių apsaugos kontroliuojant jų prekybą (OL</w:t>
      </w:r>
      <w:r>
        <w:rPr>
          <w:i/>
          <w:iCs/>
          <w:color w:val="000000"/>
          <w:szCs w:val="24"/>
        </w:rPr>
        <w:t xml:space="preserve"> 2004 m. specialusis leidimas</w:t>
      </w:r>
      <w:r>
        <w:rPr>
          <w:color w:val="000000"/>
          <w:szCs w:val="24"/>
        </w:rPr>
        <w:t>, 15 skyrius, 3 tomas, p. 136) su paskutiniais pakeitimais, padarytais 2012 m. vasario 6 d. Komisijos reglamentu (ES) Nr. 101/2012 (OL 2012 L 39, p. 133), laikytojai turi turėti teisėtą jų įsigijimą patvirtinančius dokumentus.</w:t>
      </w:r>
    </w:p>
    <w:p w14:paraId="5212AE09" w14:textId="77777777" w:rsidR="00D73DA8" w:rsidRDefault="00D73DA8" w:rsidP="00242669">
      <w:pPr>
        <w:keepLines/>
        <w:suppressAutoHyphens/>
        <w:ind w:firstLine="851"/>
        <w:jc w:val="center"/>
        <w:textAlignment w:val="center"/>
        <w:rPr>
          <w:b/>
          <w:bCs/>
          <w:caps/>
          <w:color w:val="000000"/>
          <w:szCs w:val="24"/>
        </w:rPr>
      </w:pPr>
    </w:p>
    <w:p w14:paraId="5212AE0A" w14:textId="77777777" w:rsidR="00D73DA8" w:rsidRDefault="00242669" w:rsidP="00242669">
      <w:pPr>
        <w:keepLines/>
        <w:suppressAutoHyphens/>
        <w:jc w:val="center"/>
        <w:textAlignment w:val="center"/>
        <w:rPr>
          <w:b/>
          <w:bCs/>
          <w:caps/>
          <w:color w:val="000000"/>
          <w:szCs w:val="24"/>
        </w:rPr>
      </w:pPr>
      <w:r>
        <w:rPr>
          <w:b/>
          <w:bCs/>
          <w:caps/>
          <w:color w:val="000000"/>
          <w:szCs w:val="24"/>
        </w:rPr>
        <w:t>VII. BEŠEIMININKIŲ IR BEPRIEŽIŪRIŲ GYVŪNŲ LAIKYMAS IR PRIEŽIŪRA</w:t>
      </w:r>
    </w:p>
    <w:p w14:paraId="5212AE0B" w14:textId="77777777" w:rsidR="00D73DA8" w:rsidRDefault="00D73DA8" w:rsidP="00242669">
      <w:pPr>
        <w:suppressAutoHyphens/>
        <w:ind w:firstLine="312"/>
        <w:jc w:val="both"/>
        <w:textAlignment w:val="center"/>
        <w:rPr>
          <w:color w:val="000000"/>
          <w:szCs w:val="24"/>
        </w:rPr>
      </w:pPr>
    </w:p>
    <w:p w14:paraId="5212AE0C" w14:textId="77777777" w:rsidR="00D73DA8" w:rsidRDefault="00242669" w:rsidP="00242669">
      <w:pPr>
        <w:suppressAutoHyphens/>
        <w:ind w:firstLine="851"/>
        <w:jc w:val="both"/>
        <w:textAlignment w:val="center"/>
        <w:rPr>
          <w:color w:val="000000"/>
          <w:spacing w:val="-2"/>
          <w:szCs w:val="24"/>
        </w:rPr>
      </w:pPr>
      <w:r>
        <w:rPr>
          <w:color w:val="000000"/>
          <w:spacing w:val="-2"/>
          <w:szCs w:val="24"/>
        </w:rPr>
        <w:t xml:space="preserve">36. Bešeimininkių ir bepriežiūrių gyvūnų gaudymą organizuoja Savivaldybės administracija, pagal sutartis su kompetentingomis įstaigomis, bendrijomis, gyvūnų globos draugijomis ar kitomis organizacijomis, įmonėmis. Sugauti bešeimininkiai ir bepriežiūriai </w:t>
      </w:r>
      <w:r>
        <w:rPr>
          <w:spacing w:val="-2"/>
          <w:szCs w:val="24"/>
        </w:rPr>
        <w:t xml:space="preserve">gyvūnai </w:t>
      </w:r>
      <w:r>
        <w:rPr>
          <w:color w:val="000000"/>
          <w:spacing w:val="-2"/>
          <w:szCs w:val="24"/>
        </w:rPr>
        <w:t xml:space="preserve">globojami gyvūnų globos draugijose ar kitose organizacijose, įmonėse, įstaigose, vadovaujantis Valstybinės maisto ir </w:t>
      </w:r>
      <w:r>
        <w:rPr>
          <w:color w:val="000000"/>
          <w:spacing w:val="-2"/>
          <w:szCs w:val="24"/>
        </w:rPr>
        <w:lastRenderedPageBreak/>
        <w:t xml:space="preserve">veterinarijos tarnybos direktoriaus 2007 m. gegužės 11 d. įsakymu Nr. B1-463 „Dėl pasiutligės kontrolės reikalavimų patvirtinimo“ (Žin., 2007, Nr. </w:t>
      </w:r>
      <w:hyperlink r:id="rId25" w:tgtFrame="_blank" w:history="1">
        <w:r>
          <w:rPr>
            <w:color w:val="0000FF" w:themeColor="hyperlink"/>
            <w:spacing w:val="-2"/>
            <w:szCs w:val="24"/>
            <w:u w:val="single"/>
          </w:rPr>
          <w:t>55-2165</w:t>
        </w:r>
      </w:hyperlink>
      <w:r>
        <w:rPr>
          <w:color w:val="000000"/>
          <w:spacing w:val="-2"/>
          <w:szCs w:val="24"/>
        </w:rPr>
        <w:t>). Jei pagaunami registruoti ir turintys ženklus gyvūnai, pranešama gyvūno savininkui. Pastarasis turi sumokėti už gyvūno sugavimą, laikymą ir priežiūrą. Nenustačius gyvūno šeimininko, jis gali būti atiduotas asmeniui, panorusiam šį gyvūną globoti.</w:t>
      </w:r>
      <w:r>
        <w:rPr>
          <w:color w:val="000000"/>
          <w:szCs w:val="24"/>
        </w:rPr>
        <w:t xml:space="preserve"> </w:t>
      </w:r>
      <w:r>
        <w:rPr>
          <w:color w:val="000000"/>
          <w:spacing w:val="-2"/>
          <w:szCs w:val="24"/>
        </w:rPr>
        <w:t>Savivaldybės administracija savivaldybės administracijos direktoriaus nustatyta tvarka pagal kompetenciją dalyvauja įgyvendinant gyvūnų globos organizacijų rengiamas bešeimininkių kačių kastravimo programas.</w:t>
      </w:r>
    </w:p>
    <w:p w14:paraId="5212AE0D" w14:textId="77777777" w:rsidR="00D73DA8" w:rsidRDefault="00242669" w:rsidP="00242669">
      <w:pPr>
        <w:suppressAutoHyphens/>
        <w:ind w:firstLine="851"/>
        <w:jc w:val="both"/>
        <w:textAlignment w:val="center"/>
        <w:rPr>
          <w:color w:val="000000"/>
          <w:spacing w:val="-2"/>
          <w:szCs w:val="24"/>
        </w:rPr>
      </w:pPr>
      <w:r>
        <w:rPr>
          <w:color w:val="000000"/>
          <w:spacing w:val="-2"/>
          <w:szCs w:val="24"/>
        </w:rPr>
        <w:t>37. Gyvūnų globėjai turi laikytis Lietuvos Respublikos gyvūnų gerovės ir apsaugos įstatymo 15 straipsnyje nurodytų ir kitų gyvūnų gerovę ir sveikatą reglamentuojančių teisės aktų reikalavimų.</w:t>
      </w:r>
    </w:p>
    <w:p w14:paraId="5212AE0E" w14:textId="77777777" w:rsidR="00D73DA8" w:rsidRDefault="00242669" w:rsidP="00242669">
      <w:pPr>
        <w:suppressAutoHyphens/>
        <w:ind w:firstLine="851"/>
        <w:jc w:val="both"/>
        <w:textAlignment w:val="center"/>
        <w:rPr>
          <w:color w:val="000000"/>
          <w:szCs w:val="24"/>
        </w:rPr>
      </w:pPr>
      <w:r>
        <w:rPr>
          <w:color w:val="000000"/>
          <w:spacing w:val="-2"/>
          <w:szCs w:val="24"/>
        </w:rPr>
        <w:t xml:space="preserve">38. </w:t>
      </w:r>
      <w:r>
        <w:rPr>
          <w:color w:val="000000"/>
          <w:szCs w:val="24"/>
        </w:rPr>
        <w:t xml:space="preserve">Asmuo, priglaudęs bepriežiūrį ar bešeimininkį gyvūną, ne vėliau kaip per 3 dienas turi pranešti apie tokį gyvūną policijai </w:t>
      </w:r>
      <w:r>
        <w:rPr>
          <w:szCs w:val="24"/>
        </w:rPr>
        <w:t>ir pagal gyvenamąją vietą seniūnijai.</w:t>
      </w:r>
    </w:p>
    <w:p w14:paraId="5212AE0F" w14:textId="77777777" w:rsidR="00D73DA8" w:rsidRDefault="00242669" w:rsidP="00242669">
      <w:pPr>
        <w:suppressAutoHyphens/>
        <w:ind w:firstLine="851"/>
        <w:jc w:val="both"/>
        <w:textAlignment w:val="center"/>
        <w:rPr>
          <w:color w:val="000000"/>
          <w:spacing w:val="-2"/>
          <w:szCs w:val="24"/>
        </w:rPr>
      </w:pPr>
      <w:r>
        <w:rPr>
          <w:color w:val="000000"/>
          <w:spacing w:val="-2"/>
          <w:szCs w:val="24"/>
        </w:rPr>
        <w:t>39. Savivaldybės administracija, atsižvelgdama į gyvūnų globos organizacijų rekomendacijas bei įgyvendindama bešeimininkių kačių kastravimo programą, nustato bešeimininkių kačių šėrimo vietas. Bešeimininkių kačių šėrimo vietos turi būti parenkamos nuošaliau nuo gyvenamųjų ar visuomeninių pastatų, kad bešeimininkės katės galėtų netrikdomos paėsti. Bešeimininkių kačių šėrimo vietos turi būti pažymėtos aiškiai matomu, ne mažesnius kaip 15 cm pločio ar skersmens ženklu su užrašu, pvz., „Savivaldybės patvirtinta bešeimininkių kačių šėrimo vieta Nr. ...“.</w:t>
      </w:r>
    </w:p>
    <w:p w14:paraId="5212AE10" w14:textId="77777777" w:rsidR="00D73DA8" w:rsidRDefault="00242669" w:rsidP="00242669">
      <w:pPr>
        <w:suppressAutoHyphens/>
        <w:ind w:firstLine="851"/>
        <w:jc w:val="both"/>
        <w:textAlignment w:val="center"/>
        <w:rPr>
          <w:color w:val="000000"/>
          <w:spacing w:val="-2"/>
          <w:szCs w:val="24"/>
        </w:rPr>
      </w:pPr>
      <w:r>
        <w:rPr>
          <w:color w:val="000000"/>
          <w:spacing w:val="-2"/>
          <w:szCs w:val="24"/>
        </w:rPr>
        <w:t>40. Bešeimininkės katės gali būti šeriamos tik savivaldybės administracijos nustatytose vietose, kuriose gali būti įrengiamos specialios šėryklos. Asmuo, šeriantis bešeimininkes kates, turi nuolat prižiūrėti ir tvarkyti bešeimininkių kačių šėrimo vietą (surinkti pašaro likučius, šiukšles, indus ir kt.).</w:t>
      </w:r>
    </w:p>
    <w:p w14:paraId="5212AE11" w14:textId="77777777" w:rsidR="00D73DA8" w:rsidRDefault="00D73DA8" w:rsidP="00242669">
      <w:pPr>
        <w:suppressAutoHyphens/>
        <w:ind w:firstLine="312"/>
        <w:jc w:val="both"/>
        <w:textAlignment w:val="center"/>
        <w:rPr>
          <w:color w:val="000000"/>
          <w:szCs w:val="24"/>
        </w:rPr>
      </w:pPr>
    </w:p>
    <w:p w14:paraId="5212AE12" w14:textId="77777777" w:rsidR="00D73DA8" w:rsidRDefault="00242669" w:rsidP="00242669">
      <w:pPr>
        <w:keepLines/>
        <w:suppressAutoHyphens/>
        <w:jc w:val="center"/>
        <w:textAlignment w:val="center"/>
        <w:rPr>
          <w:b/>
          <w:bCs/>
          <w:caps/>
          <w:color w:val="000000"/>
          <w:szCs w:val="24"/>
        </w:rPr>
      </w:pPr>
      <w:r>
        <w:rPr>
          <w:b/>
          <w:bCs/>
          <w:caps/>
          <w:color w:val="000000"/>
          <w:szCs w:val="24"/>
        </w:rPr>
        <w:t>VIII. PRAMOGINIAMS IR KITIEMS RENGINIAMS NAUDOJAMŲ GYVŪNŲ LAIKYMAS IR PRIEŽIŪRA</w:t>
      </w:r>
    </w:p>
    <w:p w14:paraId="5212AE13" w14:textId="77777777" w:rsidR="00D73DA8" w:rsidRDefault="00D73DA8" w:rsidP="00242669">
      <w:pPr>
        <w:suppressAutoHyphens/>
        <w:ind w:firstLine="312"/>
        <w:jc w:val="both"/>
        <w:textAlignment w:val="center"/>
        <w:rPr>
          <w:color w:val="000000"/>
          <w:szCs w:val="24"/>
        </w:rPr>
      </w:pPr>
    </w:p>
    <w:p w14:paraId="5212AE14" w14:textId="77777777" w:rsidR="00D73DA8" w:rsidRDefault="00242669" w:rsidP="00242669">
      <w:pPr>
        <w:suppressAutoHyphens/>
        <w:ind w:firstLine="851"/>
        <w:jc w:val="both"/>
        <w:textAlignment w:val="center"/>
        <w:rPr>
          <w:color w:val="000000"/>
          <w:szCs w:val="24"/>
        </w:rPr>
      </w:pPr>
      <w:r>
        <w:rPr>
          <w:color w:val="000000"/>
          <w:szCs w:val="24"/>
        </w:rPr>
        <w:t>41. Bendruosius reikalavimus renginių su gyvūnais organizavimui, sveikatos reikalavimus gyvūnams, naudojamiems renginiams su gyvūnais, reikalavimus gyvūnų laikymui ir priežiūrai, prašymų išduoti leidimą organizuoti renginį su gyvūnais nagrinėjimo ir leidimų organizuoti renginį su gyvūnais išdavimo tvarką nustato Veterinarijos reikalavimai pramoginiams ir kitiems renginiams naudojamiems gyvūnams, patvirtinti Valstybinės maisto ir veterinarijos tarnybos direktoriaus 2013 m. sausio 2 d. įsakymu Nr. B1-2 (Žin., 2013, Nr. </w:t>
      </w:r>
      <w:hyperlink r:id="rId26" w:history="1">
        <w:r>
          <w:rPr>
            <w:szCs w:val="24"/>
          </w:rPr>
          <w:t>9-414</w:t>
        </w:r>
      </w:hyperlink>
      <w:r>
        <w:rPr>
          <w:color w:val="000000"/>
          <w:szCs w:val="24"/>
        </w:rPr>
        <w:t>).</w:t>
      </w:r>
    </w:p>
    <w:p w14:paraId="5212AE15" w14:textId="77777777" w:rsidR="00D73DA8" w:rsidRDefault="00242669" w:rsidP="00242669">
      <w:pPr>
        <w:suppressAutoHyphens/>
        <w:ind w:firstLine="851"/>
        <w:jc w:val="both"/>
        <w:textAlignment w:val="center"/>
        <w:rPr>
          <w:color w:val="000000"/>
          <w:szCs w:val="24"/>
        </w:rPr>
      </w:pPr>
      <w:r>
        <w:rPr>
          <w:color w:val="000000"/>
          <w:szCs w:val="24"/>
        </w:rPr>
        <w:t xml:space="preserve">42. Renginių su gyvūnais organizatoriai privalo informuoti savivaldybės administraciją apie planuojamus renginius su gyvūnais. </w:t>
      </w:r>
    </w:p>
    <w:p w14:paraId="5212AE16" w14:textId="77777777" w:rsidR="00D73DA8" w:rsidRDefault="00242669" w:rsidP="00242669">
      <w:pPr>
        <w:suppressAutoHyphens/>
        <w:ind w:firstLine="851"/>
        <w:jc w:val="both"/>
        <w:textAlignment w:val="center"/>
        <w:rPr>
          <w:color w:val="000000"/>
          <w:spacing w:val="-2"/>
          <w:szCs w:val="24"/>
          <w:highlight w:val="yellow"/>
        </w:rPr>
      </w:pPr>
      <w:r>
        <w:rPr>
          <w:color w:val="000000"/>
          <w:spacing w:val="-2"/>
          <w:szCs w:val="24"/>
        </w:rPr>
        <w:t>43. Savivaldybės administracija ir Kėdainių VMVT suderina informacijos apie renginius su gyvūnais keitimosi tvarką.</w:t>
      </w:r>
    </w:p>
    <w:p w14:paraId="5212AE17" w14:textId="77777777" w:rsidR="00D73DA8" w:rsidRDefault="00D73DA8" w:rsidP="00242669">
      <w:pPr>
        <w:keepLines/>
        <w:suppressAutoHyphens/>
        <w:jc w:val="center"/>
        <w:textAlignment w:val="center"/>
        <w:rPr>
          <w:b/>
          <w:bCs/>
          <w:caps/>
          <w:color w:val="000000"/>
          <w:szCs w:val="24"/>
        </w:rPr>
      </w:pPr>
    </w:p>
    <w:p w14:paraId="5212AE18" w14:textId="77777777" w:rsidR="00D73DA8" w:rsidRDefault="00242669" w:rsidP="00242669">
      <w:pPr>
        <w:keepLines/>
        <w:suppressAutoHyphens/>
        <w:jc w:val="center"/>
        <w:textAlignment w:val="center"/>
        <w:rPr>
          <w:b/>
          <w:bCs/>
          <w:caps/>
          <w:color w:val="000000"/>
          <w:szCs w:val="24"/>
        </w:rPr>
      </w:pPr>
      <w:r>
        <w:rPr>
          <w:b/>
          <w:bCs/>
          <w:caps/>
          <w:color w:val="000000"/>
          <w:szCs w:val="24"/>
        </w:rPr>
        <w:t>IX. BAIGIAMOSIOS NUOSTATOS</w:t>
      </w:r>
    </w:p>
    <w:p w14:paraId="5212AE19" w14:textId="77777777" w:rsidR="00D73DA8" w:rsidRDefault="00D73DA8" w:rsidP="00242669">
      <w:pPr>
        <w:suppressAutoHyphens/>
        <w:ind w:firstLine="312"/>
        <w:jc w:val="both"/>
        <w:textAlignment w:val="center"/>
        <w:rPr>
          <w:color w:val="000000"/>
          <w:szCs w:val="24"/>
        </w:rPr>
      </w:pPr>
    </w:p>
    <w:p w14:paraId="5212AE1A" w14:textId="77777777" w:rsidR="00D73DA8" w:rsidRDefault="00242669" w:rsidP="00242669">
      <w:pPr>
        <w:suppressAutoHyphens/>
        <w:ind w:firstLine="851"/>
        <w:jc w:val="both"/>
        <w:textAlignment w:val="center"/>
        <w:rPr>
          <w:color w:val="000000"/>
          <w:spacing w:val="-2"/>
          <w:szCs w:val="24"/>
        </w:rPr>
      </w:pPr>
      <w:r>
        <w:rPr>
          <w:color w:val="000000"/>
          <w:spacing w:val="-2"/>
          <w:szCs w:val="24"/>
        </w:rPr>
        <w:t>44. Savivaldybės administracija kontroliuoja, kaip yra įgyvendinamos gyvūnų laikymo savivaldybės teritorijos gyvenamosiose vietovėse taisyklės. Savivaldybės administracija, įgyvendindama gyvūnų gerovės ir apsaugos reikalavimus, bendradarbiauja su Kėdainių VMVT ir policija.</w:t>
      </w:r>
    </w:p>
    <w:p w14:paraId="5212AE1B" w14:textId="77777777" w:rsidR="00D73DA8" w:rsidRDefault="00242669" w:rsidP="00242669">
      <w:pPr>
        <w:suppressAutoHyphens/>
        <w:ind w:firstLine="851"/>
        <w:jc w:val="both"/>
        <w:textAlignment w:val="center"/>
        <w:rPr>
          <w:color w:val="000000"/>
          <w:spacing w:val="-2"/>
          <w:szCs w:val="24"/>
        </w:rPr>
      </w:pPr>
      <w:r>
        <w:rPr>
          <w:color w:val="000000"/>
          <w:spacing w:val="-2"/>
          <w:szCs w:val="24"/>
        </w:rPr>
        <w:t>45. Asmenys, pažeidę gyvūnų gerovės ir apsaugos reikalavimus, atsako Lietuvos Respublikos įstatymų nustatyta tvarka.</w:t>
      </w:r>
    </w:p>
    <w:p w14:paraId="5212AE1C" w14:textId="77777777" w:rsidR="00D73DA8" w:rsidRDefault="00242669" w:rsidP="00242669">
      <w:pPr>
        <w:suppressAutoHyphens/>
        <w:ind w:firstLine="851"/>
        <w:jc w:val="both"/>
        <w:textAlignment w:val="center"/>
        <w:rPr>
          <w:color w:val="000000"/>
          <w:spacing w:val="-2"/>
          <w:szCs w:val="24"/>
        </w:rPr>
      </w:pPr>
      <w:r>
        <w:rPr>
          <w:color w:val="000000"/>
          <w:spacing w:val="-2"/>
          <w:szCs w:val="24"/>
        </w:rPr>
        <w:t xml:space="preserve">46. </w:t>
      </w:r>
      <w:r>
        <w:rPr>
          <w:color w:val="000000"/>
          <w:szCs w:val="24"/>
        </w:rPr>
        <w:t>Gyvūno savininkas, laikytojas ar nukentėjęs asmuo nedelsdamas turi pranešti Kėdainių VMVT ar sveikatos priežiūros įstaigai, jeigu šuo, katė ar kitas pasiutligei imlus gyvūnas apkandžiojo, apdraskė ar kitaip sužeidė žmones ar gyvūnus.</w:t>
      </w:r>
    </w:p>
    <w:p w14:paraId="5212AE1D" w14:textId="77777777" w:rsidR="00D73DA8" w:rsidRDefault="00242669" w:rsidP="00242669">
      <w:pPr>
        <w:suppressAutoHyphens/>
        <w:ind w:firstLine="851"/>
        <w:jc w:val="both"/>
        <w:textAlignment w:val="center"/>
        <w:rPr>
          <w:color w:val="000000"/>
          <w:spacing w:val="-2"/>
          <w:szCs w:val="24"/>
        </w:rPr>
      </w:pPr>
      <w:r>
        <w:rPr>
          <w:color w:val="000000"/>
          <w:spacing w:val="-2"/>
          <w:szCs w:val="24"/>
        </w:rPr>
        <w:t>47. Asmenys turi pasirūpinti arba pranešti kompetentingoms institucijoms, gyvūnų globėjams apie sužeistus, sergančius, bešeimininkius ir bepriežiūrius gyvūnus ir apie jiems žinomus žiauraus elgesio su gyvūnais atvejus.</w:t>
      </w:r>
    </w:p>
    <w:p w14:paraId="5212AE20" w14:textId="23615AFC" w:rsidR="00D73DA8" w:rsidRDefault="00242669" w:rsidP="00242669">
      <w:pPr>
        <w:suppressAutoHyphens/>
        <w:jc w:val="center"/>
        <w:textAlignment w:val="center"/>
        <w:rPr>
          <w:sz w:val="18"/>
          <w:szCs w:val="18"/>
        </w:rPr>
      </w:pPr>
      <w:r>
        <w:rPr>
          <w:color w:val="000000"/>
          <w:szCs w:val="24"/>
        </w:rPr>
        <w:t>_________________</w:t>
      </w:r>
    </w:p>
    <w:p w14:paraId="5212AE21" w14:textId="3944B90E" w:rsidR="00D73DA8" w:rsidRDefault="00242669" w:rsidP="00242669">
      <w:pPr>
        <w:keepLines/>
        <w:tabs>
          <w:tab w:val="left" w:pos="1304"/>
          <w:tab w:val="left" w:pos="1457"/>
          <w:tab w:val="left" w:pos="1604"/>
          <w:tab w:val="left" w:pos="1757"/>
        </w:tabs>
        <w:suppressAutoHyphens/>
        <w:ind w:left="5953"/>
        <w:textAlignment w:val="center"/>
        <w:rPr>
          <w:color w:val="000000"/>
          <w:szCs w:val="24"/>
        </w:rPr>
      </w:pPr>
      <w:r>
        <w:br w:type="page"/>
      </w:r>
      <w:r>
        <w:rPr>
          <w:color w:val="000000"/>
          <w:szCs w:val="24"/>
        </w:rPr>
        <w:lastRenderedPageBreak/>
        <w:t>Gyvūnų laikymo Kėdainių rajono savivaldybėje taisyklių priedas</w:t>
      </w:r>
    </w:p>
    <w:p w14:paraId="5212AE22" w14:textId="77777777" w:rsidR="00D73DA8" w:rsidRDefault="00D73DA8" w:rsidP="00242669">
      <w:pPr>
        <w:keepLines/>
        <w:suppressAutoHyphens/>
        <w:jc w:val="center"/>
        <w:textAlignment w:val="center"/>
        <w:rPr>
          <w:b/>
          <w:bCs/>
          <w:caps/>
          <w:color w:val="000000"/>
          <w:szCs w:val="24"/>
        </w:rPr>
      </w:pPr>
    </w:p>
    <w:p w14:paraId="5212AE23" w14:textId="77777777" w:rsidR="00D73DA8" w:rsidRDefault="00242669" w:rsidP="00242669">
      <w:pPr>
        <w:keepLines/>
        <w:suppressAutoHyphens/>
        <w:jc w:val="center"/>
        <w:textAlignment w:val="center"/>
        <w:rPr>
          <w:b/>
          <w:bCs/>
          <w:caps/>
          <w:color w:val="000000"/>
          <w:szCs w:val="24"/>
        </w:rPr>
      </w:pPr>
      <w:r>
        <w:rPr>
          <w:b/>
          <w:bCs/>
          <w:caps/>
          <w:color w:val="000000"/>
          <w:szCs w:val="24"/>
        </w:rPr>
        <w:t>MINIMALIOS GYVŪNAMS AUGINTINIAMS (ŠUNIMS, KATĖMS) SKIRIAMO PLOTO NORMOS</w:t>
      </w:r>
    </w:p>
    <w:p w14:paraId="5212AE24" w14:textId="77777777" w:rsidR="00D73DA8" w:rsidRDefault="00D73DA8" w:rsidP="00242669">
      <w:pPr>
        <w:suppressAutoHyphens/>
        <w:ind w:firstLine="312"/>
        <w:jc w:val="both"/>
        <w:textAlignment w:val="center"/>
        <w:rPr>
          <w:color w:val="000000"/>
          <w:szCs w:val="24"/>
        </w:rPr>
      </w:pPr>
    </w:p>
    <w:tbl>
      <w:tblPr>
        <w:tblW w:w="0" w:type="auto"/>
        <w:tblInd w:w="57" w:type="dxa"/>
        <w:tblLayout w:type="fixed"/>
        <w:tblCellMar>
          <w:left w:w="0" w:type="dxa"/>
          <w:right w:w="0" w:type="dxa"/>
        </w:tblCellMar>
        <w:tblLook w:val="0000" w:firstRow="0" w:lastRow="0" w:firstColumn="0" w:lastColumn="0" w:noHBand="0" w:noVBand="0"/>
      </w:tblPr>
      <w:tblGrid>
        <w:gridCol w:w="1381"/>
        <w:gridCol w:w="1208"/>
        <w:gridCol w:w="1338"/>
        <w:gridCol w:w="1785"/>
        <w:gridCol w:w="1911"/>
        <w:gridCol w:w="2175"/>
      </w:tblGrid>
      <w:tr w:rsidR="00D73DA8" w14:paraId="5212AE2B" w14:textId="77777777">
        <w:trPr>
          <w:trHeight w:val="60"/>
        </w:trPr>
        <w:tc>
          <w:tcPr>
            <w:tcW w:w="138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25" w14:textId="77777777" w:rsidR="00D73DA8" w:rsidRDefault="00242669" w:rsidP="00242669">
            <w:pPr>
              <w:tabs>
                <w:tab w:val="left" w:pos="851"/>
              </w:tabs>
              <w:suppressAutoHyphens/>
              <w:jc w:val="center"/>
              <w:textAlignment w:val="center"/>
              <w:rPr>
                <w:b/>
                <w:bCs/>
                <w:color w:val="000000"/>
                <w:szCs w:val="24"/>
              </w:rPr>
            </w:pPr>
            <w:r>
              <w:rPr>
                <w:b/>
                <w:bCs/>
                <w:color w:val="000000"/>
                <w:szCs w:val="24"/>
              </w:rPr>
              <w:t>Gyvūno augintinio rūšis ir svoris, kg</w:t>
            </w:r>
          </w:p>
          <w:p w14:paraId="5212AE26" w14:textId="77777777" w:rsidR="00D73DA8" w:rsidRDefault="00D73DA8" w:rsidP="00242669">
            <w:pPr>
              <w:tabs>
                <w:tab w:val="left" w:pos="851"/>
              </w:tabs>
              <w:suppressAutoHyphens/>
              <w:jc w:val="center"/>
              <w:textAlignment w:val="center"/>
              <w:rPr>
                <w:color w:val="000000"/>
                <w:szCs w:val="24"/>
              </w:rPr>
            </w:pPr>
          </w:p>
        </w:tc>
        <w:tc>
          <w:tcPr>
            <w:tcW w:w="433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27" w14:textId="77777777" w:rsidR="00D73DA8" w:rsidRDefault="00D73DA8" w:rsidP="00242669">
            <w:pPr>
              <w:tabs>
                <w:tab w:val="left" w:pos="851"/>
              </w:tabs>
              <w:suppressAutoHyphens/>
              <w:jc w:val="center"/>
              <w:textAlignment w:val="center"/>
              <w:rPr>
                <w:b/>
                <w:bCs/>
                <w:color w:val="000000"/>
                <w:szCs w:val="24"/>
              </w:rPr>
            </w:pPr>
          </w:p>
          <w:p w14:paraId="5212AE28" w14:textId="77777777" w:rsidR="00D73DA8" w:rsidRDefault="00242669" w:rsidP="00242669">
            <w:pPr>
              <w:tabs>
                <w:tab w:val="left" w:pos="851"/>
              </w:tabs>
              <w:suppressAutoHyphens/>
              <w:jc w:val="center"/>
              <w:textAlignment w:val="center"/>
              <w:rPr>
                <w:color w:val="000000"/>
                <w:szCs w:val="24"/>
              </w:rPr>
            </w:pPr>
            <w:r>
              <w:rPr>
                <w:b/>
                <w:bCs/>
                <w:color w:val="000000"/>
                <w:szCs w:val="24"/>
              </w:rPr>
              <w:t>Gyvūnui augintiniui skiriamas minimalus plotas, m²</w:t>
            </w:r>
          </w:p>
        </w:tc>
        <w:tc>
          <w:tcPr>
            <w:tcW w:w="408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29" w14:textId="77777777" w:rsidR="00D73DA8" w:rsidRDefault="00242669" w:rsidP="00242669">
            <w:pPr>
              <w:tabs>
                <w:tab w:val="left" w:pos="851"/>
              </w:tabs>
              <w:suppressAutoHyphens/>
              <w:jc w:val="center"/>
              <w:textAlignment w:val="center"/>
              <w:rPr>
                <w:b/>
                <w:bCs/>
                <w:color w:val="000000"/>
                <w:szCs w:val="24"/>
              </w:rPr>
            </w:pPr>
            <w:r>
              <w:rPr>
                <w:b/>
                <w:bCs/>
                <w:color w:val="000000"/>
                <w:szCs w:val="24"/>
              </w:rPr>
              <w:t>Minimalus plotas, skiriamas gyvūno augintinio vadai (8 savaičių amžiaus ir vyresniems jaunikliams), m²</w:t>
            </w:r>
          </w:p>
          <w:p w14:paraId="5212AE2A" w14:textId="77777777" w:rsidR="00D73DA8" w:rsidRDefault="00D73DA8" w:rsidP="00242669">
            <w:pPr>
              <w:tabs>
                <w:tab w:val="left" w:pos="851"/>
              </w:tabs>
              <w:suppressAutoHyphens/>
              <w:jc w:val="center"/>
              <w:textAlignment w:val="center"/>
              <w:rPr>
                <w:color w:val="000000"/>
                <w:szCs w:val="24"/>
              </w:rPr>
            </w:pPr>
          </w:p>
        </w:tc>
      </w:tr>
      <w:tr w:rsidR="00D73DA8" w14:paraId="5212AE35" w14:textId="77777777">
        <w:trPr>
          <w:trHeight w:val="60"/>
        </w:trPr>
        <w:tc>
          <w:tcPr>
            <w:tcW w:w="1381" w:type="dxa"/>
            <w:vMerge/>
            <w:tcBorders>
              <w:top w:val="single" w:sz="4" w:space="0" w:color="000000"/>
              <w:left w:val="single" w:sz="4" w:space="0" w:color="000000"/>
              <w:bottom w:val="single" w:sz="4" w:space="0" w:color="000000"/>
              <w:right w:val="single" w:sz="4" w:space="0" w:color="000000"/>
            </w:tcBorders>
          </w:tcPr>
          <w:p w14:paraId="5212AE2C" w14:textId="77777777" w:rsidR="00D73DA8" w:rsidRDefault="00D73DA8" w:rsidP="00242669">
            <w:pPr>
              <w:rPr>
                <w:szCs w:val="24"/>
              </w:rPr>
            </w:pPr>
          </w:p>
        </w:tc>
        <w:tc>
          <w:tcPr>
            <w:tcW w:w="120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2D" w14:textId="77777777" w:rsidR="00D73DA8" w:rsidRDefault="00242669" w:rsidP="00242669">
            <w:pPr>
              <w:tabs>
                <w:tab w:val="left" w:pos="851"/>
              </w:tabs>
              <w:suppressAutoHyphens/>
              <w:jc w:val="center"/>
              <w:textAlignment w:val="center"/>
              <w:rPr>
                <w:b/>
                <w:bCs/>
                <w:color w:val="000000"/>
                <w:szCs w:val="24"/>
              </w:rPr>
            </w:pPr>
            <w:r>
              <w:rPr>
                <w:b/>
                <w:bCs/>
                <w:color w:val="000000"/>
                <w:szCs w:val="24"/>
              </w:rPr>
              <w:t>bute / name*</w:t>
            </w:r>
          </w:p>
          <w:p w14:paraId="5212AE2E" w14:textId="77777777" w:rsidR="00D73DA8" w:rsidRDefault="00D73DA8" w:rsidP="00242669">
            <w:pPr>
              <w:tabs>
                <w:tab w:val="left" w:pos="851"/>
              </w:tabs>
              <w:suppressAutoHyphens/>
              <w:jc w:val="center"/>
              <w:textAlignment w:val="center"/>
              <w:rPr>
                <w:color w:val="000000"/>
                <w:szCs w:val="24"/>
              </w:rPr>
            </w:pPr>
          </w:p>
        </w:tc>
        <w:tc>
          <w:tcPr>
            <w:tcW w:w="31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2F" w14:textId="77777777" w:rsidR="00D73DA8" w:rsidRDefault="00242669" w:rsidP="00242669">
            <w:pPr>
              <w:tabs>
                <w:tab w:val="left" w:pos="851"/>
              </w:tabs>
              <w:suppressAutoHyphens/>
              <w:jc w:val="center"/>
              <w:textAlignment w:val="center"/>
              <w:rPr>
                <w:b/>
                <w:bCs/>
                <w:color w:val="000000"/>
                <w:szCs w:val="24"/>
              </w:rPr>
            </w:pPr>
            <w:r>
              <w:rPr>
                <w:b/>
                <w:bCs/>
                <w:color w:val="000000"/>
                <w:szCs w:val="24"/>
                <w:u w:val="single"/>
              </w:rPr>
              <w:t>patalpoje, laikymo įrangoje</w:t>
            </w:r>
            <w:r>
              <w:rPr>
                <w:b/>
                <w:bCs/>
                <w:color w:val="000000"/>
                <w:szCs w:val="24"/>
              </w:rPr>
              <w:t>**</w:t>
            </w:r>
          </w:p>
          <w:p w14:paraId="5212AE30" w14:textId="77777777" w:rsidR="00D73DA8" w:rsidRDefault="00D73DA8" w:rsidP="00242669">
            <w:pPr>
              <w:tabs>
                <w:tab w:val="left" w:pos="851"/>
              </w:tabs>
              <w:suppressAutoHyphens/>
              <w:jc w:val="center"/>
              <w:textAlignment w:val="center"/>
              <w:rPr>
                <w:color w:val="000000"/>
                <w:szCs w:val="24"/>
              </w:rPr>
            </w:pPr>
          </w:p>
        </w:tc>
        <w:tc>
          <w:tcPr>
            <w:tcW w:w="191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31" w14:textId="77777777" w:rsidR="00D73DA8" w:rsidRDefault="00242669" w:rsidP="00242669">
            <w:pPr>
              <w:tabs>
                <w:tab w:val="left" w:pos="851"/>
              </w:tabs>
              <w:suppressAutoHyphens/>
              <w:jc w:val="center"/>
              <w:textAlignment w:val="center"/>
              <w:rPr>
                <w:b/>
                <w:bCs/>
                <w:color w:val="000000"/>
                <w:szCs w:val="24"/>
              </w:rPr>
            </w:pPr>
            <w:r>
              <w:rPr>
                <w:b/>
                <w:bCs/>
                <w:color w:val="000000"/>
                <w:szCs w:val="24"/>
              </w:rPr>
              <w:t>iki 4 jauniklių</w:t>
            </w:r>
          </w:p>
          <w:p w14:paraId="5212AE32" w14:textId="77777777" w:rsidR="00D73DA8" w:rsidRDefault="00D73DA8" w:rsidP="00242669">
            <w:pPr>
              <w:tabs>
                <w:tab w:val="left" w:pos="851"/>
              </w:tabs>
              <w:suppressAutoHyphens/>
              <w:jc w:val="center"/>
              <w:textAlignment w:val="center"/>
              <w:rPr>
                <w:color w:val="000000"/>
                <w:szCs w:val="24"/>
              </w:rPr>
            </w:pPr>
          </w:p>
        </w:tc>
        <w:tc>
          <w:tcPr>
            <w:tcW w:w="217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33" w14:textId="77777777" w:rsidR="00D73DA8" w:rsidRDefault="00242669" w:rsidP="00242669">
            <w:pPr>
              <w:tabs>
                <w:tab w:val="left" w:pos="851"/>
              </w:tabs>
              <w:suppressAutoHyphens/>
              <w:jc w:val="center"/>
              <w:textAlignment w:val="center"/>
              <w:rPr>
                <w:b/>
                <w:bCs/>
                <w:color w:val="000000"/>
                <w:szCs w:val="24"/>
              </w:rPr>
            </w:pPr>
            <w:r>
              <w:rPr>
                <w:b/>
                <w:bCs/>
                <w:color w:val="000000"/>
                <w:szCs w:val="24"/>
              </w:rPr>
              <w:t>daugiau kaip 4 jaunikliai</w:t>
            </w:r>
          </w:p>
          <w:p w14:paraId="5212AE34" w14:textId="77777777" w:rsidR="00D73DA8" w:rsidRDefault="00D73DA8" w:rsidP="00242669">
            <w:pPr>
              <w:tabs>
                <w:tab w:val="left" w:pos="851"/>
              </w:tabs>
              <w:suppressAutoHyphens/>
              <w:jc w:val="center"/>
              <w:textAlignment w:val="center"/>
              <w:rPr>
                <w:color w:val="000000"/>
                <w:szCs w:val="24"/>
              </w:rPr>
            </w:pPr>
          </w:p>
        </w:tc>
      </w:tr>
      <w:tr w:rsidR="00D73DA8" w14:paraId="5212AE3E" w14:textId="77777777">
        <w:trPr>
          <w:trHeight w:val="60"/>
        </w:trPr>
        <w:tc>
          <w:tcPr>
            <w:tcW w:w="1381" w:type="dxa"/>
            <w:vMerge/>
            <w:tcBorders>
              <w:top w:val="single" w:sz="4" w:space="0" w:color="000000"/>
              <w:left w:val="single" w:sz="4" w:space="0" w:color="000000"/>
              <w:bottom w:val="single" w:sz="4" w:space="0" w:color="000000"/>
              <w:right w:val="single" w:sz="4" w:space="0" w:color="000000"/>
            </w:tcBorders>
          </w:tcPr>
          <w:p w14:paraId="5212AE36" w14:textId="77777777" w:rsidR="00D73DA8" w:rsidRDefault="00D73DA8" w:rsidP="00242669">
            <w:pPr>
              <w:rPr>
                <w:szCs w:val="24"/>
              </w:rPr>
            </w:pPr>
          </w:p>
        </w:tc>
        <w:tc>
          <w:tcPr>
            <w:tcW w:w="1208" w:type="dxa"/>
            <w:vMerge/>
            <w:tcBorders>
              <w:top w:val="single" w:sz="4" w:space="0" w:color="000000"/>
              <w:left w:val="single" w:sz="4" w:space="0" w:color="000000"/>
              <w:bottom w:val="single" w:sz="4" w:space="0" w:color="000000"/>
              <w:right w:val="single" w:sz="4" w:space="0" w:color="000000"/>
            </w:tcBorders>
          </w:tcPr>
          <w:p w14:paraId="5212AE37" w14:textId="77777777" w:rsidR="00D73DA8" w:rsidRDefault="00D73DA8" w:rsidP="00242669">
            <w:pPr>
              <w:rPr>
                <w:szCs w:val="24"/>
              </w:rPr>
            </w:pPr>
          </w:p>
        </w:tc>
        <w:tc>
          <w:tcPr>
            <w:tcW w:w="13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38" w14:textId="77777777" w:rsidR="00D73DA8" w:rsidRDefault="00242669" w:rsidP="00242669">
            <w:pPr>
              <w:tabs>
                <w:tab w:val="left" w:pos="851"/>
              </w:tabs>
              <w:suppressAutoHyphens/>
              <w:jc w:val="center"/>
              <w:textAlignment w:val="center"/>
              <w:rPr>
                <w:b/>
                <w:bCs/>
                <w:color w:val="000000"/>
                <w:szCs w:val="24"/>
              </w:rPr>
            </w:pPr>
            <w:r>
              <w:rPr>
                <w:b/>
                <w:bCs/>
                <w:color w:val="000000"/>
                <w:szCs w:val="24"/>
              </w:rPr>
              <w:t>vienam</w:t>
            </w:r>
          </w:p>
          <w:p w14:paraId="5212AE39" w14:textId="77777777" w:rsidR="00D73DA8" w:rsidRDefault="00D73DA8" w:rsidP="00242669">
            <w:pPr>
              <w:tabs>
                <w:tab w:val="left" w:pos="851"/>
              </w:tabs>
              <w:suppressAutoHyphens/>
              <w:jc w:val="center"/>
              <w:textAlignment w:val="center"/>
              <w:rPr>
                <w:color w:val="000000"/>
                <w:szCs w:val="24"/>
              </w:rPr>
            </w:pPr>
          </w:p>
        </w:tc>
        <w:tc>
          <w:tcPr>
            <w:tcW w:w="17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3A" w14:textId="77777777" w:rsidR="00D73DA8" w:rsidRDefault="00242669" w:rsidP="00242669">
            <w:pPr>
              <w:tabs>
                <w:tab w:val="left" w:pos="851"/>
              </w:tabs>
              <w:suppressAutoHyphens/>
              <w:jc w:val="center"/>
              <w:textAlignment w:val="center"/>
              <w:rPr>
                <w:b/>
                <w:bCs/>
                <w:color w:val="000000"/>
                <w:szCs w:val="24"/>
              </w:rPr>
            </w:pPr>
            <w:r>
              <w:rPr>
                <w:b/>
                <w:bCs/>
                <w:color w:val="000000"/>
                <w:szCs w:val="24"/>
              </w:rPr>
              <w:t>kiekvienam papildomam</w:t>
            </w:r>
          </w:p>
          <w:p w14:paraId="5212AE3B" w14:textId="77777777" w:rsidR="00D73DA8" w:rsidRDefault="00D73DA8" w:rsidP="00242669">
            <w:pPr>
              <w:tabs>
                <w:tab w:val="left" w:pos="851"/>
              </w:tabs>
              <w:suppressAutoHyphens/>
              <w:jc w:val="center"/>
              <w:textAlignment w:val="center"/>
              <w:rPr>
                <w:color w:val="000000"/>
                <w:szCs w:val="24"/>
              </w:rPr>
            </w:pPr>
          </w:p>
        </w:tc>
        <w:tc>
          <w:tcPr>
            <w:tcW w:w="1911" w:type="dxa"/>
            <w:vMerge/>
            <w:tcBorders>
              <w:top w:val="single" w:sz="4" w:space="0" w:color="000000"/>
              <w:left w:val="single" w:sz="4" w:space="0" w:color="000000"/>
              <w:bottom w:val="single" w:sz="4" w:space="0" w:color="000000"/>
              <w:right w:val="single" w:sz="4" w:space="0" w:color="000000"/>
            </w:tcBorders>
          </w:tcPr>
          <w:p w14:paraId="5212AE3C" w14:textId="77777777" w:rsidR="00D73DA8" w:rsidRDefault="00D73DA8" w:rsidP="00242669">
            <w:pPr>
              <w:rPr>
                <w:szCs w:val="24"/>
              </w:rPr>
            </w:pPr>
          </w:p>
        </w:tc>
        <w:tc>
          <w:tcPr>
            <w:tcW w:w="2175" w:type="dxa"/>
            <w:vMerge/>
            <w:tcBorders>
              <w:top w:val="single" w:sz="4" w:space="0" w:color="000000"/>
              <w:left w:val="single" w:sz="4" w:space="0" w:color="000000"/>
              <w:bottom w:val="single" w:sz="4" w:space="0" w:color="000000"/>
              <w:right w:val="single" w:sz="4" w:space="0" w:color="000000"/>
            </w:tcBorders>
          </w:tcPr>
          <w:p w14:paraId="5212AE3D" w14:textId="77777777" w:rsidR="00D73DA8" w:rsidRDefault="00D73DA8" w:rsidP="00242669">
            <w:pPr>
              <w:rPr>
                <w:szCs w:val="24"/>
              </w:rPr>
            </w:pPr>
          </w:p>
        </w:tc>
      </w:tr>
      <w:tr w:rsidR="00D73DA8" w14:paraId="5212AE4B" w14:textId="77777777">
        <w:trPr>
          <w:trHeight w:val="60"/>
        </w:trPr>
        <w:tc>
          <w:tcPr>
            <w:tcW w:w="13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3F" w14:textId="77777777" w:rsidR="00D73DA8" w:rsidRDefault="00242669" w:rsidP="00242669">
            <w:pPr>
              <w:tabs>
                <w:tab w:val="left" w:pos="851"/>
              </w:tabs>
              <w:suppressAutoHyphens/>
              <w:jc w:val="center"/>
              <w:textAlignment w:val="center"/>
              <w:rPr>
                <w:color w:val="000000"/>
                <w:szCs w:val="24"/>
              </w:rPr>
            </w:pPr>
            <w:r>
              <w:rPr>
                <w:color w:val="000000"/>
                <w:szCs w:val="24"/>
              </w:rPr>
              <w:t>Katės</w:t>
            </w:r>
          </w:p>
          <w:p w14:paraId="5212AE40" w14:textId="77777777" w:rsidR="00D73DA8" w:rsidRDefault="00D73DA8" w:rsidP="00242669">
            <w:pPr>
              <w:tabs>
                <w:tab w:val="left" w:pos="851"/>
              </w:tabs>
              <w:suppressAutoHyphens/>
              <w:jc w:val="center"/>
              <w:textAlignment w:val="center"/>
              <w:rPr>
                <w:color w:val="000000"/>
                <w:szCs w:val="24"/>
              </w:rPr>
            </w:pPr>
          </w:p>
        </w:tc>
        <w:tc>
          <w:tcPr>
            <w:tcW w:w="120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41" w14:textId="77777777" w:rsidR="00D73DA8" w:rsidRDefault="00242669" w:rsidP="00242669">
            <w:pPr>
              <w:tabs>
                <w:tab w:val="left" w:pos="851"/>
              </w:tabs>
              <w:suppressAutoHyphens/>
              <w:jc w:val="center"/>
              <w:textAlignment w:val="center"/>
              <w:rPr>
                <w:color w:val="000000"/>
                <w:szCs w:val="24"/>
              </w:rPr>
            </w:pPr>
            <w:r>
              <w:rPr>
                <w:color w:val="000000"/>
                <w:szCs w:val="24"/>
              </w:rPr>
              <w:t>10</w:t>
            </w:r>
          </w:p>
          <w:p w14:paraId="5212AE42" w14:textId="77777777" w:rsidR="00D73DA8" w:rsidRDefault="00D73DA8" w:rsidP="00242669">
            <w:pPr>
              <w:tabs>
                <w:tab w:val="left" w:pos="851"/>
              </w:tabs>
              <w:suppressAutoHyphens/>
              <w:jc w:val="center"/>
              <w:textAlignment w:val="center"/>
              <w:rPr>
                <w:color w:val="000000"/>
                <w:szCs w:val="24"/>
              </w:rPr>
            </w:pPr>
          </w:p>
        </w:tc>
        <w:tc>
          <w:tcPr>
            <w:tcW w:w="13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43" w14:textId="77777777" w:rsidR="00D73DA8" w:rsidRDefault="00242669" w:rsidP="00242669">
            <w:pPr>
              <w:tabs>
                <w:tab w:val="left" w:pos="851"/>
              </w:tabs>
              <w:suppressAutoHyphens/>
              <w:jc w:val="center"/>
              <w:textAlignment w:val="center"/>
              <w:rPr>
                <w:color w:val="000000"/>
                <w:szCs w:val="24"/>
              </w:rPr>
            </w:pPr>
            <w:r>
              <w:rPr>
                <w:color w:val="000000"/>
                <w:szCs w:val="24"/>
              </w:rPr>
              <w:t>4</w:t>
            </w:r>
          </w:p>
          <w:p w14:paraId="5212AE44" w14:textId="77777777" w:rsidR="00D73DA8" w:rsidRDefault="00D73DA8" w:rsidP="00242669">
            <w:pPr>
              <w:tabs>
                <w:tab w:val="left" w:pos="851"/>
              </w:tabs>
              <w:suppressAutoHyphens/>
              <w:jc w:val="center"/>
              <w:textAlignment w:val="center"/>
              <w:rPr>
                <w:color w:val="000000"/>
                <w:szCs w:val="24"/>
              </w:rPr>
            </w:pPr>
          </w:p>
        </w:tc>
        <w:tc>
          <w:tcPr>
            <w:tcW w:w="17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45" w14:textId="77777777" w:rsidR="00D73DA8" w:rsidRDefault="00242669" w:rsidP="00242669">
            <w:pPr>
              <w:tabs>
                <w:tab w:val="left" w:pos="851"/>
              </w:tabs>
              <w:suppressAutoHyphens/>
              <w:jc w:val="center"/>
              <w:textAlignment w:val="center"/>
              <w:rPr>
                <w:color w:val="000000"/>
                <w:szCs w:val="24"/>
              </w:rPr>
            </w:pPr>
            <w:r>
              <w:rPr>
                <w:color w:val="000000"/>
                <w:szCs w:val="24"/>
              </w:rPr>
              <w:t>2</w:t>
            </w:r>
          </w:p>
          <w:p w14:paraId="5212AE46" w14:textId="77777777" w:rsidR="00D73DA8" w:rsidRDefault="00D73DA8" w:rsidP="00242669">
            <w:pPr>
              <w:tabs>
                <w:tab w:val="left" w:pos="851"/>
              </w:tabs>
              <w:suppressAutoHyphens/>
              <w:jc w:val="center"/>
              <w:textAlignment w:val="center"/>
              <w:rPr>
                <w:color w:val="000000"/>
                <w:szCs w:val="24"/>
              </w:rPr>
            </w:pPr>
          </w:p>
        </w:tc>
        <w:tc>
          <w:tcPr>
            <w:tcW w:w="19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47" w14:textId="77777777" w:rsidR="00D73DA8" w:rsidRDefault="00242669" w:rsidP="00242669">
            <w:pPr>
              <w:tabs>
                <w:tab w:val="left" w:pos="851"/>
              </w:tabs>
              <w:suppressAutoHyphens/>
              <w:jc w:val="center"/>
              <w:textAlignment w:val="center"/>
              <w:rPr>
                <w:color w:val="000000"/>
                <w:szCs w:val="24"/>
              </w:rPr>
            </w:pPr>
            <w:r>
              <w:rPr>
                <w:color w:val="000000"/>
                <w:szCs w:val="24"/>
              </w:rPr>
              <w:t>2</w:t>
            </w:r>
          </w:p>
          <w:p w14:paraId="5212AE48" w14:textId="77777777" w:rsidR="00D73DA8" w:rsidRDefault="00D73DA8" w:rsidP="00242669">
            <w:pPr>
              <w:tabs>
                <w:tab w:val="left" w:pos="851"/>
              </w:tabs>
              <w:suppressAutoHyphens/>
              <w:jc w:val="center"/>
              <w:textAlignment w:val="center"/>
              <w:rPr>
                <w:color w:val="000000"/>
                <w:szCs w:val="24"/>
              </w:rPr>
            </w:pPr>
          </w:p>
        </w:tc>
        <w:tc>
          <w:tcPr>
            <w:tcW w:w="21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49" w14:textId="77777777" w:rsidR="00D73DA8" w:rsidRDefault="00242669" w:rsidP="00242669">
            <w:pPr>
              <w:tabs>
                <w:tab w:val="left" w:pos="851"/>
              </w:tabs>
              <w:suppressAutoHyphens/>
              <w:jc w:val="center"/>
              <w:textAlignment w:val="center"/>
              <w:rPr>
                <w:color w:val="000000"/>
                <w:szCs w:val="24"/>
              </w:rPr>
            </w:pPr>
            <w:r>
              <w:rPr>
                <w:color w:val="000000"/>
                <w:szCs w:val="24"/>
              </w:rPr>
              <w:t>3</w:t>
            </w:r>
          </w:p>
          <w:p w14:paraId="5212AE4A" w14:textId="77777777" w:rsidR="00D73DA8" w:rsidRDefault="00D73DA8" w:rsidP="00242669">
            <w:pPr>
              <w:tabs>
                <w:tab w:val="left" w:pos="851"/>
              </w:tabs>
              <w:suppressAutoHyphens/>
              <w:jc w:val="center"/>
              <w:textAlignment w:val="center"/>
              <w:rPr>
                <w:color w:val="000000"/>
                <w:szCs w:val="24"/>
              </w:rPr>
            </w:pPr>
          </w:p>
        </w:tc>
      </w:tr>
      <w:tr w:rsidR="00D73DA8" w14:paraId="5212AE6A" w14:textId="77777777">
        <w:trPr>
          <w:trHeight w:val="60"/>
        </w:trPr>
        <w:tc>
          <w:tcPr>
            <w:tcW w:w="13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4C" w14:textId="77777777" w:rsidR="00D73DA8" w:rsidRDefault="00242669" w:rsidP="00242669">
            <w:pPr>
              <w:tabs>
                <w:tab w:val="left" w:pos="851"/>
              </w:tabs>
              <w:suppressAutoHyphens/>
              <w:jc w:val="center"/>
              <w:textAlignment w:val="center"/>
              <w:rPr>
                <w:color w:val="000000"/>
                <w:szCs w:val="24"/>
              </w:rPr>
            </w:pPr>
            <w:r>
              <w:rPr>
                <w:color w:val="000000"/>
                <w:szCs w:val="24"/>
              </w:rPr>
              <w:t>Šunys:</w:t>
            </w:r>
          </w:p>
          <w:p w14:paraId="5212AE4D" w14:textId="77777777" w:rsidR="00D73DA8" w:rsidRDefault="00242669" w:rsidP="00242669">
            <w:pPr>
              <w:tabs>
                <w:tab w:val="left" w:pos="851"/>
              </w:tabs>
              <w:suppressAutoHyphens/>
              <w:jc w:val="center"/>
              <w:textAlignment w:val="center"/>
              <w:rPr>
                <w:color w:val="000000"/>
                <w:szCs w:val="24"/>
              </w:rPr>
            </w:pPr>
            <w:r>
              <w:rPr>
                <w:color w:val="000000"/>
                <w:szCs w:val="24"/>
              </w:rPr>
              <w:t>iki 10 kg</w:t>
            </w:r>
          </w:p>
          <w:p w14:paraId="5212AE4E" w14:textId="77777777" w:rsidR="00D73DA8" w:rsidRDefault="00242669" w:rsidP="00242669">
            <w:pPr>
              <w:tabs>
                <w:tab w:val="left" w:pos="851"/>
              </w:tabs>
              <w:suppressAutoHyphens/>
              <w:jc w:val="center"/>
              <w:textAlignment w:val="center"/>
              <w:rPr>
                <w:color w:val="000000"/>
                <w:szCs w:val="24"/>
              </w:rPr>
            </w:pPr>
            <w:r>
              <w:rPr>
                <w:color w:val="000000"/>
                <w:szCs w:val="24"/>
              </w:rPr>
              <w:t>10–20 kg</w:t>
            </w:r>
          </w:p>
          <w:p w14:paraId="5212AE4F" w14:textId="77777777" w:rsidR="00D73DA8" w:rsidRDefault="00242669" w:rsidP="00242669">
            <w:pPr>
              <w:tabs>
                <w:tab w:val="left" w:pos="851"/>
              </w:tabs>
              <w:suppressAutoHyphens/>
              <w:jc w:val="center"/>
              <w:textAlignment w:val="center"/>
              <w:rPr>
                <w:color w:val="000000"/>
                <w:szCs w:val="24"/>
              </w:rPr>
            </w:pPr>
            <w:r>
              <w:rPr>
                <w:color w:val="000000"/>
                <w:szCs w:val="24"/>
              </w:rPr>
              <w:t>20–40 kg</w:t>
            </w:r>
          </w:p>
          <w:p w14:paraId="5212AE50" w14:textId="77777777" w:rsidR="00D73DA8" w:rsidRDefault="00242669" w:rsidP="00242669">
            <w:pPr>
              <w:tabs>
                <w:tab w:val="left" w:pos="851"/>
              </w:tabs>
              <w:suppressAutoHyphens/>
              <w:jc w:val="center"/>
              <w:textAlignment w:val="center"/>
              <w:rPr>
                <w:color w:val="000000"/>
                <w:szCs w:val="24"/>
              </w:rPr>
            </w:pPr>
            <w:r>
              <w:rPr>
                <w:color w:val="000000"/>
                <w:szCs w:val="24"/>
              </w:rPr>
              <w:t>per 40 kg</w:t>
            </w:r>
          </w:p>
        </w:tc>
        <w:tc>
          <w:tcPr>
            <w:tcW w:w="120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51" w14:textId="77777777" w:rsidR="00D73DA8" w:rsidRDefault="00D73DA8" w:rsidP="00242669">
            <w:pPr>
              <w:tabs>
                <w:tab w:val="left" w:pos="851"/>
              </w:tabs>
              <w:suppressAutoHyphens/>
              <w:jc w:val="center"/>
              <w:textAlignment w:val="center"/>
              <w:rPr>
                <w:color w:val="000000"/>
                <w:szCs w:val="24"/>
              </w:rPr>
            </w:pPr>
          </w:p>
          <w:p w14:paraId="5212AE52" w14:textId="77777777" w:rsidR="00D73DA8" w:rsidRDefault="00242669" w:rsidP="00242669">
            <w:pPr>
              <w:tabs>
                <w:tab w:val="left" w:pos="851"/>
              </w:tabs>
              <w:suppressAutoHyphens/>
              <w:jc w:val="center"/>
              <w:textAlignment w:val="center"/>
              <w:rPr>
                <w:color w:val="000000"/>
                <w:szCs w:val="24"/>
              </w:rPr>
            </w:pPr>
            <w:r>
              <w:rPr>
                <w:color w:val="000000"/>
                <w:szCs w:val="24"/>
              </w:rPr>
              <w:t>10</w:t>
            </w:r>
          </w:p>
          <w:p w14:paraId="5212AE53" w14:textId="77777777" w:rsidR="00D73DA8" w:rsidRDefault="00242669" w:rsidP="00242669">
            <w:pPr>
              <w:tabs>
                <w:tab w:val="left" w:pos="851"/>
              </w:tabs>
              <w:suppressAutoHyphens/>
              <w:jc w:val="center"/>
              <w:textAlignment w:val="center"/>
              <w:rPr>
                <w:color w:val="000000"/>
                <w:szCs w:val="24"/>
              </w:rPr>
            </w:pPr>
            <w:r>
              <w:rPr>
                <w:color w:val="000000"/>
                <w:szCs w:val="24"/>
              </w:rPr>
              <w:t>15</w:t>
            </w:r>
          </w:p>
          <w:p w14:paraId="5212AE54" w14:textId="77777777" w:rsidR="00D73DA8" w:rsidRDefault="00242669" w:rsidP="00242669">
            <w:pPr>
              <w:tabs>
                <w:tab w:val="left" w:pos="851"/>
              </w:tabs>
              <w:suppressAutoHyphens/>
              <w:jc w:val="center"/>
              <w:textAlignment w:val="center"/>
              <w:rPr>
                <w:color w:val="000000"/>
                <w:szCs w:val="24"/>
              </w:rPr>
            </w:pPr>
            <w:r>
              <w:rPr>
                <w:color w:val="000000"/>
                <w:szCs w:val="24"/>
              </w:rPr>
              <w:t>20</w:t>
            </w:r>
          </w:p>
          <w:p w14:paraId="5212AE55" w14:textId="77777777" w:rsidR="00D73DA8" w:rsidRDefault="00242669" w:rsidP="00242669">
            <w:pPr>
              <w:tabs>
                <w:tab w:val="left" w:pos="851"/>
              </w:tabs>
              <w:suppressAutoHyphens/>
              <w:jc w:val="center"/>
              <w:textAlignment w:val="center"/>
              <w:rPr>
                <w:color w:val="000000"/>
                <w:szCs w:val="24"/>
              </w:rPr>
            </w:pPr>
            <w:r>
              <w:rPr>
                <w:color w:val="000000"/>
                <w:szCs w:val="24"/>
              </w:rPr>
              <w:t>30</w:t>
            </w:r>
          </w:p>
        </w:tc>
        <w:tc>
          <w:tcPr>
            <w:tcW w:w="13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56" w14:textId="77777777" w:rsidR="00D73DA8" w:rsidRDefault="00D73DA8" w:rsidP="00242669">
            <w:pPr>
              <w:tabs>
                <w:tab w:val="left" w:pos="851"/>
              </w:tabs>
              <w:suppressAutoHyphens/>
              <w:jc w:val="center"/>
              <w:textAlignment w:val="center"/>
              <w:rPr>
                <w:color w:val="000000"/>
                <w:szCs w:val="24"/>
              </w:rPr>
            </w:pPr>
          </w:p>
          <w:p w14:paraId="5212AE57" w14:textId="77777777" w:rsidR="00D73DA8" w:rsidRDefault="00242669" w:rsidP="00242669">
            <w:pPr>
              <w:tabs>
                <w:tab w:val="left" w:pos="851"/>
              </w:tabs>
              <w:suppressAutoHyphens/>
              <w:jc w:val="center"/>
              <w:textAlignment w:val="center"/>
              <w:rPr>
                <w:color w:val="000000"/>
                <w:szCs w:val="24"/>
              </w:rPr>
            </w:pPr>
            <w:r>
              <w:rPr>
                <w:color w:val="000000"/>
                <w:szCs w:val="24"/>
              </w:rPr>
              <w:t>4/8***</w:t>
            </w:r>
          </w:p>
          <w:p w14:paraId="5212AE58" w14:textId="77777777" w:rsidR="00D73DA8" w:rsidRDefault="00242669" w:rsidP="00242669">
            <w:pPr>
              <w:tabs>
                <w:tab w:val="left" w:pos="851"/>
              </w:tabs>
              <w:suppressAutoHyphens/>
              <w:jc w:val="center"/>
              <w:textAlignment w:val="center"/>
              <w:rPr>
                <w:color w:val="000000"/>
                <w:szCs w:val="24"/>
              </w:rPr>
            </w:pPr>
            <w:r>
              <w:rPr>
                <w:color w:val="000000"/>
                <w:szCs w:val="24"/>
              </w:rPr>
              <w:t>4/15***</w:t>
            </w:r>
          </w:p>
          <w:p w14:paraId="5212AE59" w14:textId="77777777" w:rsidR="00D73DA8" w:rsidRDefault="00242669" w:rsidP="00242669">
            <w:pPr>
              <w:tabs>
                <w:tab w:val="left" w:pos="851"/>
              </w:tabs>
              <w:suppressAutoHyphens/>
              <w:jc w:val="center"/>
              <w:textAlignment w:val="center"/>
              <w:rPr>
                <w:color w:val="000000"/>
                <w:szCs w:val="24"/>
              </w:rPr>
            </w:pPr>
            <w:r>
              <w:rPr>
                <w:color w:val="000000"/>
                <w:szCs w:val="24"/>
              </w:rPr>
              <w:t>6/25***</w:t>
            </w:r>
          </w:p>
          <w:p w14:paraId="5212AE5A" w14:textId="77777777" w:rsidR="00D73DA8" w:rsidRDefault="00242669" w:rsidP="00242669">
            <w:pPr>
              <w:tabs>
                <w:tab w:val="left" w:pos="851"/>
              </w:tabs>
              <w:suppressAutoHyphens/>
              <w:jc w:val="center"/>
              <w:textAlignment w:val="center"/>
              <w:rPr>
                <w:color w:val="000000"/>
                <w:szCs w:val="24"/>
              </w:rPr>
            </w:pPr>
            <w:r>
              <w:rPr>
                <w:color w:val="000000"/>
                <w:szCs w:val="24"/>
              </w:rPr>
              <w:t>6/30***</w:t>
            </w:r>
          </w:p>
        </w:tc>
        <w:tc>
          <w:tcPr>
            <w:tcW w:w="17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5B" w14:textId="77777777" w:rsidR="00D73DA8" w:rsidRDefault="00D73DA8" w:rsidP="00242669">
            <w:pPr>
              <w:tabs>
                <w:tab w:val="left" w:pos="851"/>
              </w:tabs>
              <w:suppressAutoHyphens/>
              <w:jc w:val="center"/>
              <w:textAlignment w:val="center"/>
              <w:rPr>
                <w:color w:val="000000"/>
                <w:szCs w:val="24"/>
              </w:rPr>
            </w:pPr>
          </w:p>
          <w:p w14:paraId="5212AE5C" w14:textId="77777777" w:rsidR="00D73DA8" w:rsidRDefault="00242669" w:rsidP="00242669">
            <w:pPr>
              <w:tabs>
                <w:tab w:val="left" w:pos="851"/>
              </w:tabs>
              <w:suppressAutoHyphens/>
              <w:jc w:val="center"/>
              <w:textAlignment w:val="center"/>
              <w:rPr>
                <w:color w:val="000000"/>
                <w:szCs w:val="24"/>
              </w:rPr>
            </w:pPr>
            <w:r>
              <w:rPr>
                <w:color w:val="000000"/>
                <w:szCs w:val="24"/>
              </w:rPr>
              <w:t>2/4***</w:t>
            </w:r>
          </w:p>
          <w:p w14:paraId="5212AE5D" w14:textId="77777777" w:rsidR="00D73DA8" w:rsidRDefault="00242669" w:rsidP="00242669">
            <w:pPr>
              <w:tabs>
                <w:tab w:val="left" w:pos="851"/>
              </w:tabs>
              <w:suppressAutoHyphens/>
              <w:jc w:val="center"/>
              <w:textAlignment w:val="center"/>
              <w:rPr>
                <w:color w:val="000000"/>
                <w:szCs w:val="24"/>
              </w:rPr>
            </w:pPr>
            <w:r>
              <w:rPr>
                <w:color w:val="000000"/>
                <w:szCs w:val="24"/>
              </w:rPr>
              <w:t>2/7***</w:t>
            </w:r>
          </w:p>
          <w:p w14:paraId="5212AE5E" w14:textId="77777777" w:rsidR="00D73DA8" w:rsidRDefault="00242669" w:rsidP="00242669">
            <w:pPr>
              <w:tabs>
                <w:tab w:val="left" w:pos="851"/>
              </w:tabs>
              <w:suppressAutoHyphens/>
              <w:jc w:val="center"/>
              <w:textAlignment w:val="center"/>
              <w:rPr>
                <w:color w:val="000000"/>
                <w:szCs w:val="24"/>
              </w:rPr>
            </w:pPr>
            <w:r>
              <w:rPr>
                <w:color w:val="000000"/>
                <w:szCs w:val="24"/>
              </w:rPr>
              <w:t>2/12***</w:t>
            </w:r>
          </w:p>
          <w:p w14:paraId="5212AE5F" w14:textId="77777777" w:rsidR="00D73DA8" w:rsidRDefault="00242669" w:rsidP="00242669">
            <w:pPr>
              <w:tabs>
                <w:tab w:val="left" w:pos="851"/>
              </w:tabs>
              <w:suppressAutoHyphens/>
              <w:jc w:val="center"/>
              <w:textAlignment w:val="center"/>
              <w:rPr>
                <w:color w:val="000000"/>
                <w:szCs w:val="24"/>
              </w:rPr>
            </w:pPr>
            <w:r>
              <w:rPr>
                <w:color w:val="000000"/>
                <w:szCs w:val="24"/>
              </w:rPr>
              <w:t>3/15***</w:t>
            </w:r>
          </w:p>
        </w:tc>
        <w:tc>
          <w:tcPr>
            <w:tcW w:w="19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60" w14:textId="77777777" w:rsidR="00D73DA8" w:rsidRDefault="00D73DA8" w:rsidP="00242669">
            <w:pPr>
              <w:tabs>
                <w:tab w:val="left" w:pos="851"/>
              </w:tabs>
              <w:suppressAutoHyphens/>
              <w:jc w:val="center"/>
              <w:textAlignment w:val="center"/>
              <w:rPr>
                <w:color w:val="000000"/>
                <w:szCs w:val="24"/>
              </w:rPr>
            </w:pPr>
          </w:p>
          <w:p w14:paraId="5212AE61" w14:textId="77777777" w:rsidR="00D73DA8" w:rsidRDefault="00242669" w:rsidP="00242669">
            <w:pPr>
              <w:tabs>
                <w:tab w:val="left" w:pos="851"/>
              </w:tabs>
              <w:suppressAutoHyphens/>
              <w:jc w:val="center"/>
              <w:textAlignment w:val="center"/>
              <w:rPr>
                <w:color w:val="000000"/>
                <w:szCs w:val="24"/>
              </w:rPr>
            </w:pPr>
            <w:r>
              <w:rPr>
                <w:color w:val="000000"/>
                <w:szCs w:val="24"/>
              </w:rPr>
              <w:t>2</w:t>
            </w:r>
          </w:p>
          <w:p w14:paraId="5212AE62" w14:textId="77777777" w:rsidR="00D73DA8" w:rsidRDefault="00242669" w:rsidP="00242669">
            <w:pPr>
              <w:tabs>
                <w:tab w:val="left" w:pos="851"/>
              </w:tabs>
              <w:suppressAutoHyphens/>
              <w:jc w:val="center"/>
              <w:textAlignment w:val="center"/>
              <w:rPr>
                <w:color w:val="000000"/>
                <w:szCs w:val="24"/>
              </w:rPr>
            </w:pPr>
            <w:r>
              <w:rPr>
                <w:color w:val="000000"/>
                <w:szCs w:val="24"/>
              </w:rPr>
              <w:t>3</w:t>
            </w:r>
          </w:p>
          <w:p w14:paraId="5212AE63" w14:textId="77777777" w:rsidR="00D73DA8" w:rsidRDefault="00242669" w:rsidP="00242669">
            <w:pPr>
              <w:tabs>
                <w:tab w:val="left" w:pos="851"/>
              </w:tabs>
              <w:suppressAutoHyphens/>
              <w:jc w:val="center"/>
              <w:textAlignment w:val="center"/>
              <w:rPr>
                <w:color w:val="000000"/>
                <w:szCs w:val="24"/>
              </w:rPr>
            </w:pPr>
            <w:r>
              <w:rPr>
                <w:color w:val="000000"/>
                <w:szCs w:val="24"/>
              </w:rPr>
              <w:t>4</w:t>
            </w:r>
          </w:p>
          <w:p w14:paraId="5212AE64" w14:textId="77777777" w:rsidR="00D73DA8" w:rsidRDefault="00242669" w:rsidP="00242669">
            <w:pPr>
              <w:tabs>
                <w:tab w:val="left" w:pos="851"/>
              </w:tabs>
              <w:suppressAutoHyphens/>
              <w:jc w:val="center"/>
              <w:textAlignment w:val="center"/>
              <w:rPr>
                <w:color w:val="000000"/>
                <w:szCs w:val="24"/>
              </w:rPr>
            </w:pPr>
            <w:r>
              <w:rPr>
                <w:color w:val="000000"/>
                <w:szCs w:val="24"/>
              </w:rPr>
              <w:t>4</w:t>
            </w:r>
          </w:p>
        </w:tc>
        <w:tc>
          <w:tcPr>
            <w:tcW w:w="21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2AE65" w14:textId="77777777" w:rsidR="00D73DA8" w:rsidRDefault="00D73DA8" w:rsidP="00242669">
            <w:pPr>
              <w:tabs>
                <w:tab w:val="left" w:pos="851"/>
              </w:tabs>
              <w:suppressAutoHyphens/>
              <w:jc w:val="center"/>
              <w:textAlignment w:val="center"/>
              <w:rPr>
                <w:color w:val="000000"/>
                <w:szCs w:val="24"/>
              </w:rPr>
            </w:pPr>
          </w:p>
          <w:p w14:paraId="5212AE66" w14:textId="77777777" w:rsidR="00D73DA8" w:rsidRDefault="00242669" w:rsidP="00242669">
            <w:pPr>
              <w:tabs>
                <w:tab w:val="left" w:pos="851"/>
              </w:tabs>
              <w:suppressAutoHyphens/>
              <w:jc w:val="center"/>
              <w:textAlignment w:val="center"/>
              <w:rPr>
                <w:color w:val="000000"/>
                <w:szCs w:val="24"/>
              </w:rPr>
            </w:pPr>
            <w:r>
              <w:rPr>
                <w:color w:val="000000"/>
                <w:szCs w:val="24"/>
              </w:rPr>
              <w:t>3</w:t>
            </w:r>
          </w:p>
          <w:p w14:paraId="5212AE67" w14:textId="77777777" w:rsidR="00D73DA8" w:rsidRDefault="00242669" w:rsidP="00242669">
            <w:pPr>
              <w:tabs>
                <w:tab w:val="left" w:pos="851"/>
              </w:tabs>
              <w:suppressAutoHyphens/>
              <w:jc w:val="center"/>
              <w:textAlignment w:val="center"/>
              <w:rPr>
                <w:color w:val="000000"/>
                <w:szCs w:val="24"/>
              </w:rPr>
            </w:pPr>
            <w:r>
              <w:rPr>
                <w:color w:val="000000"/>
                <w:szCs w:val="24"/>
              </w:rPr>
              <w:t>6</w:t>
            </w:r>
          </w:p>
          <w:p w14:paraId="5212AE68" w14:textId="77777777" w:rsidR="00D73DA8" w:rsidRDefault="00242669" w:rsidP="00242669">
            <w:pPr>
              <w:tabs>
                <w:tab w:val="left" w:pos="851"/>
              </w:tabs>
              <w:suppressAutoHyphens/>
              <w:jc w:val="center"/>
              <w:textAlignment w:val="center"/>
              <w:rPr>
                <w:color w:val="000000"/>
                <w:szCs w:val="24"/>
              </w:rPr>
            </w:pPr>
            <w:r>
              <w:rPr>
                <w:color w:val="000000"/>
                <w:szCs w:val="24"/>
              </w:rPr>
              <w:t>8</w:t>
            </w:r>
          </w:p>
          <w:p w14:paraId="5212AE69" w14:textId="77777777" w:rsidR="00D73DA8" w:rsidRDefault="00242669" w:rsidP="00242669">
            <w:pPr>
              <w:tabs>
                <w:tab w:val="left" w:pos="851"/>
              </w:tabs>
              <w:suppressAutoHyphens/>
              <w:jc w:val="center"/>
              <w:textAlignment w:val="center"/>
              <w:rPr>
                <w:color w:val="000000"/>
                <w:szCs w:val="24"/>
              </w:rPr>
            </w:pPr>
            <w:r>
              <w:rPr>
                <w:color w:val="000000"/>
                <w:szCs w:val="24"/>
              </w:rPr>
              <w:t>12</w:t>
            </w:r>
          </w:p>
        </w:tc>
      </w:tr>
    </w:tbl>
    <w:p w14:paraId="5212AE6B" w14:textId="77777777" w:rsidR="00D73DA8" w:rsidRDefault="00242669" w:rsidP="00242669">
      <w:pPr>
        <w:suppressAutoHyphens/>
        <w:ind w:firstLine="312"/>
        <w:jc w:val="both"/>
        <w:textAlignment w:val="center"/>
        <w:rPr>
          <w:color w:val="000000"/>
          <w:szCs w:val="24"/>
        </w:rPr>
      </w:pPr>
      <w:r>
        <w:rPr>
          <w:color w:val="000000"/>
          <w:szCs w:val="24"/>
        </w:rPr>
        <w:t>* – dviejų butų namo bute, daugiabučio namo bute ar individualiame gyvenamajame name;</w:t>
      </w:r>
    </w:p>
    <w:p w14:paraId="5212AE6C" w14:textId="77777777" w:rsidR="00D73DA8" w:rsidRDefault="00242669" w:rsidP="00242669">
      <w:pPr>
        <w:suppressAutoHyphens/>
        <w:ind w:firstLine="312"/>
        <w:jc w:val="both"/>
        <w:textAlignment w:val="center"/>
        <w:rPr>
          <w:color w:val="000000"/>
          <w:szCs w:val="24"/>
        </w:rPr>
      </w:pPr>
      <w:r>
        <w:rPr>
          <w:color w:val="000000"/>
          <w:szCs w:val="24"/>
        </w:rPr>
        <w:t>** – gyvūnų augintinių laikymui skirtoje patalpoje, išskyrus dviejų butų namo butą, daugiabučio namo butą ar individualų gyvenamąjį namą, voljere, narve ir kitoje įrangoje;</w:t>
      </w:r>
    </w:p>
    <w:p w14:paraId="5212AE6E" w14:textId="325D5DBD" w:rsidR="00D73DA8" w:rsidRDefault="00242669" w:rsidP="00242669">
      <w:pPr>
        <w:suppressAutoHyphens/>
        <w:ind w:firstLine="312"/>
        <w:jc w:val="both"/>
        <w:textAlignment w:val="center"/>
        <w:rPr>
          <w:color w:val="000000"/>
          <w:szCs w:val="24"/>
        </w:rPr>
      </w:pPr>
      <w:r>
        <w:rPr>
          <w:color w:val="000000"/>
          <w:szCs w:val="24"/>
        </w:rPr>
        <w:t>*** – pirma ploto norma taikoma šunims, kurie yra laikomi gyvūnų augintinių laikymui skirtoje patalpoje, išskyrus dviejų butų namo butą, daugiabučio namo butą ar individualų gyvenamąjį namą, voljere, narve ir kitoje įrangoje ir išvedami pasivaikščioti ne rečiau kaip 1 kartą per dieną ne trumpesniam kaip 1 valandos laikotarpiui arba ne rečiau kaip 2 kartus per dieną ne trumpesniems kaip 30 minučių laikotarpiams. Antra ploto norma taikoma šunims, kurie yra laikomi gyvūnų augintinių laikymui skirtoje patalpoje, išskyrus dviejų butų namo butą, daugiabučio namo butą ar individualų gyvenamąjį namą, voljere, narve ir kitoje įrangoje, tačiau nė karto per dieną neišvedami pasivaikščioti.</w:t>
      </w:r>
    </w:p>
    <w:sectPr w:rsidR="00D73D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A2115" w14:textId="77777777" w:rsidR="00CB7D3D" w:rsidRDefault="00CB7D3D">
      <w:pPr>
        <w:rPr>
          <w:rFonts w:ascii="Calibri" w:eastAsia="Calibri" w:hAnsi="Calibri"/>
          <w:sz w:val="22"/>
          <w:szCs w:val="22"/>
        </w:rPr>
      </w:pPr>
      <w:r>
        <w:rPr>
          <w:rFonts w:ascii="Calibri" w:eastAsia="Calibri" w:hAnsi="Calibri"/>
          <w:sz w:val="22"/>
          <w:szCs w:val="22"/>
        </w:rPr>
        <w:separator/>
      </w:r>
    </w:p>
  </w:endnote>
  <w:endnote w:type="continuationSeparator" w:id="0">
    <w:p w14:paraId="25AC83DB" w14:textId="77777777" w:rsidR="00CB7D3D" w:rsidRDefault="00CB7D3D">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935A6" w14:textId="77777777" w:rsidR="00CB7D3D" w:rsidRDefault="00CB7D3D">
      <w:pPr>
        <w:rPr>
          <w:rFonts w:ascii="Calibri" w:eastAsia="Calibri" w:hAnsi="Calibri"/>
          <w:sz w:val="22"/>
          <w:szCs w:val="22"/>
        </w:rPr>
      </w:pPr>
      <w:r>
        <w:rPr>
          <w:rFonts w:ascii="Calibri" w:eastAsia="Calibri" w:hAnsi="Calibri"/>
          <w:sz w:val="22"/>
          <w:szCs w:val="22"/>
        </w:rPr>
        <w:separator/>
      </w:r>
    </w:p>
  </w:footnote>
  <w:footnote w:type="continuationSeparator" w:id="0">
    <w:p w14:paraId="5227C763" w14:textId="77777777" w:rsidR="00CB7D3D" w:rsidRDefault="00CB7D3D">
      <w:pPr>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47"/>
    <w:rsid w:val="00242669"/>
    <w:rsid w:val="00710847"/>
    <w:rsid w:val="00A96F88"/>
    <w:rsid w:val="00CB7D3D"/>
    <w:rsid w:val="00D73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2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731385">
      <w:bodyDiv w:val="1"/>
      <w:marLeft w:val="225"/>
      <w:marRight w:val="225"/>
      <w:marTop w:val="0"/>
      <w:marBottom w:val="0"/>
      <w:divBdr>
        <w:top w:val="none" w:sz="0" w:space="0" w:color="auto"/>
        <w:left w:val="none" w:sz="0" w:space="0" w:color="auto"/>
        <w:bottom w:val="none" w:sz="0" w:space="0" w:color="auto"/>
        <w:right w:val="none" w:sz="0" w:space="0" w:color="auto"/>
      </w:divBdr>
      <w:divsChild>
        <w:div w:id="114000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B7EE5FD42575" TargetMode="External"/><Relationship Id="rId18" Type="http://schemas.openxmlformats.org/officeDocument/2006/relationships/hyperlink" Target="http://www3.lrs.lt/pls/inter/dokpaieska.showdoc_l?p_id=272714" TargetMode="External"/><Relationship Id="rId26" Type="http://schemas.openxmlformats.org/officeDocument/2006/relationships/hyperlink" Target="http://www3.lrs.lt/pls/inter/dokpaieska.showdoc_l?p_id=442016" TargetMode="External"/><Relationship Id="rId3" Type="http://schemas.microsoft.com/office/2007/relationships/stylesWithEffects" Target="stylesWithEffects.xml"/><Relationship Id="rId21" Type="http://schemas.openxmlformats.org/officeDocument/2006/relationships/hyperlink" Target="http://www3.lrs.lt/pls/inter/dokpaieska.showdoc_l?p_id=382142" TargetMode="External"/><Relationship Id="rId7" Type="http://schemas.openxmlformats.org/officeDocument/2006/relationships/endnotes" Target="endnotes.xml"/><Relationship Id="rId12" Type="http://schemas.openxmlformats.org/officeDocument/2006/relationships/hyperlink" Target="https://www.e-tar.lt/portal/lt/legalAct/TAR.083EC9CC29FD" TargetMode="External"/><Relationship Id="rId17" Type="http://schemas.openxmlformats.org/officeDocument/2006/relationships/hyperlink" Target="http://www3.lrs.lt/pls/inter/dokpaieska.showdoc_l?p_id=297782" TargetMode="External"/><Relationship Id="rId25" Type="http://schemas.openxmlformats.org/officeDocument/2006/relationships/hyperlink" Target="https://www.e-tar.lt/portal/lt/legalAct/TAR.26AB259ACAE7" TargetMode="External"/><Relationship Id="rId2" Type="http://schemas.openxmlformats.org/officeDocument/2006/relationships/styles" Target="styles.xml"/><Relationship Id="rId16" Type="http://schemas.openxmlformats.org/officeDocument/2006/relationships/hyperlink" Target="https://www.e-tar.lt/portal/lt/legalAct/TAR.B7EE5FD42575" TargetMode="External"/><Relationship Id="rId20" Type="http://schemas.openxmlformats.org/officeDocument/2006/relationships/hyperlink" Target="http://www3.lrs.lt/pls/inter/dokpaieska.showdoc_l?p_id=2608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8DDDD8D87491" TargetMode="External"/><Relationship Id="rId24" Type="http://schemas.openxmlformats.org/officeDocument/2006/relationships/hyperlink" Target="http://www3.lrs.lt/pls/inter/dokpaieska.showdoc_l?p_id=446888" TargetMode="External"/><Relationship Id="rId5" Type="http://schemas.openxmlformats.org/officeDocument/2006/relationships/webSettings" Target="webSettings.xml"/><Relationship Id="rId15" Type="http://schemas.openxmlformats.org/officeDocument/2006/relationships/hyperlink" Target="http://www3.lrs.lt/pls/inter/dokpaieska.showdoc_l?p_id=434660" TargetMode="External"/><Relationship Id="rId23" Type="http://schemas.openxmlformats.org/officeDocument/2006/relationships/hyperlink" Target="http://www3.lrs.lt/pls/inter/dokpaieska.showdoc_l?p_id=260167" TargetMode="External"/><Relationship Id="rId28" Type="http://schemas.openxmlformats.org/officeDocument/2006/relationships/theme" Target="theme/theme1.xml"/><Relationship Id="rId10" Type="http://schemas.openxmlformats.org/officeDocument/2006/relationships/hyperlink" Target="https://www.e-tar.lt/portal/lt/legalAct/TAR.CF599A1A6DD5" TargetMode="External"/><Relationship Id="rId19" Type="http://schemas.openxmlformats.org/officeDocument/2006/relationships/hyperlink" Target="http://www3.lrs.lt/pls/inter/dokpaieska.showdoc_l?p_id=336537" TargetMode="External"/><Relationship Id="rId4" Type="http://schemas.openxmlformats.org/officeDocument/2006/relationships/settings" Target="settings.xml"/><Relationship Id="rId9" Type="http://schemas.openxmlformats.org/officeDocument/2006/relationships/hyperlink" Target="https://www.e-tar.lt/portal/lt/legalAct/TAR.D0CD0966D67F" TargetMode="External"/><Relationship Id="rId14" Type="http://schemas.openxmlformats.org/officeDocument/2006/relationships/hyperlink" Target="http://www3.lrs.lt/pls/inter/dokpaieska.showdoc_l?p_id=46424" TargetMode="External"/><Relationship Id="rId22" Type="http://schemas.openxmlformats.org/officeDocument/2006/relationships/hyperlink" Target="http://www3.lrs.lt/pls/inter/dokpaieska.showdoc_l?p_id=1667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C306-4108-4978-BCB3-5AC0E7FF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14436</Words>
  <Characters>8230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22621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R.Kabosiene</dc:creator>
  <cp:lastModifiedBy>Vytautas</cp:lastModifiedBy>
  <cp:revision>2</cp:revision>
  <cp:lastPrinted>2013-10-03T06:16:00Z</cp:lastPrinted>
  <dcterms:created xsi:type="dcterms:W3CDTF">2019-03-21T14:18:00Z</dcterms:created>
  <dcterms:modified xsi:type="dcterms:W3CDTF">2019-03-21T14:18:00Z</dcterms:modified>
</cp:coreProperties>
</file>