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112" w:rsidRDefault="00A67112" w:rsidP="00E51272">
      <w:pPr>
        <w:tabs>
          <w:tab w:val="left" w:pos="360"/>
        </w:tabs>
        <w:jc w:val="center"/>
        <w:rPr>
          <w:rFonts w:ascii="Times New Roman" w:hAnsi="Times New Roman" w:cs="Times New Roman"/>
          <w:b/>
          <w:sz w:val="24"/>
          <w:szCs w:val="24"/>
        </w:rPr>
      </w:pPr>
      <w:r>
        <w:rPr>
          <w:noProof/>
          <w:lang w:eastAsia="lt-LT"/>
        </w:rPr>
        <w:drawing>
          <wp:inline distT="0" distB="0" distL="0" distR="0" wp14:anchorId="35D993E8" wp14:editId="770BF874">
            <wp:extent cx="524510" cy="572770"/>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4510" cy="572770"/>
                    </a:xfrm>
                    <a:prstGeom prst="rect">
                      <a:avLst/>
                    </a:prstGeom>
                    <a:noFill/>
                    <a:ln>
                      <a:noFill/>
                    </a:ln>
                  </pic:spPr>
                </pic:pic>
              </a:graphicData>
            </a:graphic>
          </wp:inline>
        </w:drawing>
      </w:r>
    </w:p>
    <w:p w:rsidR="00E51272" w:rsidRDefault="001E2E9F" w:rsidP="00787AE0">
      <w:pPr>
        <w:jc w:val="center"/>
        <w:rPr>
          <w:rFonts w:ascii="Times New Roman" w:hAnsi="Times New Roman" w:cs="Times New Roman"/>
          <w:b/>
          <w:sz w:val="24"/>
          <w:szCs w:val="24"/>
        </w:rPr>
      </w:pPr>
      <w:r w:rsidRPr="00AD44B7">
        <w:rPr>
          <w:rFonts w:ascii="Times New Roman" w:hAnsi="Times New Roman" w:cs="Times New Roman"/>
          <w:b/>
          <w:sz w:val="24"/>
          <w:szCs w:val="24"/>
        </w:rPr>
        <w:t>KĖDAINIŲ RAJONO SAVIVALDYBĖS KONTROLĖS IR AUDITO TARNYB</w:t>
      </w:r>
      <w:r w:rsidR="00E51272">
        <w:rPr>
          <w:rFonts w:ascii="Times New Roman" w:hAnsi="Times New Roman" w:cs="Times New Roman"/>
          <w:b/>
          <w:sz w:val="24"/>
          <w:szCs w:val="24"/>
        </w:rPr>
        <w:t>A</w:t>
      </w:r>
    </w:p>
    <w:p w:rsidR="00383CF6" w:rsidRDefault="00383CF6" w:rsidP="00771DA8">
      <w:pPr>
        <w:spacing w:after="0" w:line="240" w:lineRule="auto"/>
        <w:jc w:val="center"/>
        <w:rPr>
          <w:rFonts w:ascii="Times New Roman" w:hAnsi="Times New Roman" w:cs="Times New Roman"/>
          <w:b/>
          <w:sz w:val="24"/>
          <w:szCs w:val="24"/>
        </w:rPr>
      </w:pPr>
    </w:p>
    <w:p w:rsidR="00383CF6" w:rsidRDefault="00383CF6" w:rsidP="00771DA8">
      <w:pPr>
        <w:spacing w:after="0" w:line="240" w:lineRule="auto"/>
        <w:jc w:val="center"/>
        <w:rPr>
          <w:rFonts w:ascii="Times New Roman" w:hAnsi="Times New Roman" w:cs="Times New Roman"/>
          <w:b/>
          <w:sz w:val="24"/>
          <w:szCs w:val="24"/>
        </w:rPr>
      </w:pPr>
    </w:p>
    <w:p w:rsidR="00383CF6" w:rsidRDefault="00383CF6" w:rsidP="00771DA8">
      <w:pPr>
        <w:spacing w:after="0" w:line="240" w:lineRule="auto"/>
        <w:jc w:val="center"/>
        <w:rPr>
          <w:rFonts w:ascii="Times New Roman" w:hAnsi="Times New Roman" w:cs="Times New Roman"/>
          <w:b/>
          <w:sz w:val="24"/>
          <w:szCs w:val="24"/>
        </w:rPr>
      </w:pPr>
    </w:p>
    <w:p w:rsidR="00383CF6" w:rsidRDefault="00383CF6" w:rsidP="00771DA8">
      <w:pPr>
        <w:spacing w:after="0" w:line="240" w:lineRule="auto"/>
        <w:jc w:val="center"/>
        <w:rPr>
          <w:rFonts w:ascii="Times New Roman" w:hAnsi="Times New Roman" w:cs="Times New Roman"/>
          <w:b/>
          <w:sz w:val="24"/>
          <w:szCs w:val="24"/>
        </w:rPr>
      </w:pPr>
    </w:p>
    <w:p w:rsidR="00383CF6" w:rsidRDefault="00383CF6" w:rsidP="00771DA8">
      <w:pPr>
        <w:spacing w:after="0" w:line="240" w:lineRule="auto"/>
        <w:jc w:val="center"/>
        <w:rPr>
          <w:rFonts w:ascii="Times New Roman" w:hAnsi="Times New Roman" w:cs="Times New Roman"/>
          <w:b/>
          <w:sz w:val="24"/>
          <w:szCs w:val="24"/>
        </w:rPr>
      </w:pPr>
    </w:p>
    <w:p w:rsidR="00383CF6" w:rsidRDefault="00383CF6" w:rsidP="00771DA8">
      <w:pPr>
        <w:spacing w:after="0" w:line="240" w:lineRule="auto"/>
        <w:jc w:val="center"/>
        <w:rPr>
          <w:rFonts w:ascii="Times New Roman" w:hAnsi="Times New Roman" w:cs="Times New Roman"/>
          <w:b/>
          <w:sz w:val="24"/>
          <w:szCs w:val="24"/>
        </w:rPr>
      </w:pPr>
    </w:p>
    <w:p w:rsidR="00383CF6" w:rsidRDefault="00383CF6" w:rsidP="00771DA8">
      <w:pPr>
        <w:spacing w:after="0" w:line="240" w:lineRule="auto"/>
        <w:jc w:val="center"/>
        <w:rPr>
          <w:rFonts w:ascii="Times New Roman" w:hAnsi="Times New Roman" w:cs="Times New Roman"/>
          <w:b/>
          <w:sz w:val="24"/>
          <w:szCs w:val="24"/>
        </w:rPr>
      </w:pPr>
    </w:p>
    <w:p w:rsidR="00383CF6" w:rsidRDefault="00383CF6" w:rsidP="00771DA8">
      <w:pPr>
        <w:spacing w:after="0" w:line="240" w:lineRule="auto"/>
        <w:jc w:val="center"/>
        <w:rPr>
          <w:rFonts w:ascii="Times New Roman" w:hAnsi="Times New Roman" w:cs="Times New Roman"/>
          <w:b/>
          <w:sz w:val="24"/>
          <w:szCs w:val="24"/>
        </w:rPr>
      </w:pPr>
    </w:p>
    <w:p w:rsidR="00383CF6" w:rsidRDefault="00383CF6" w:rsidP="00771DA8">
      <w:pPr>
        <w:spacing w:after="0" w:line="240" w:lineRule="auto"/>
        <w:jc w:val="center"/>
        <w:rPr>
          <w:rFonts w:ascii="Times New Roman" w:hAnsi="Times New Roman" w:cs="Times New Roman"/>
          <w:b/>
          <w:sz w:val="24"/>
          <w:szCs w:val="24"/>
        </w:rPr>
      </w:pPr>
    </w:p>
    <w:p w:rsidR="00383CF6" w:rsidRDefault="00383CF6" w:rsidP="00771DA8">
      <w:pPr>
        <w:spacing w:after="0" w:line="240" w:lineRule="auto"/>
        <w:jc w:val="center"/>
        <w:rPr>
          <w:rFonts w:ascii="Times New Roman" w:hAnsi="Times New Roman" w:cs="Times New Roman"/>
          <w:b/>
          <w:sz w:val="24"/>
          <w:szCs w:val="24"/>
        </w:rPr>
      </w:pPr>
    </w:p>
    <w:p w:rsidR="00383CF6" w:rsidRDefault="00383CF6" w:rsidP="00771DA8">
      <w:pPr>
        <w:spacing w:after="0" w:line="240" w:lineRule="auto"/>
        <w:jc w:val="center"/>
        <w:rPr>
          <w:rFonts w:ascii="Times New Roman" w:hAnsi="Times New Roman" w:cs="Times New Roman"/>
          <w:b/>
          <w:sz w:val="24"/>
          <w:szCs w:val="24"/>
        </w:rPr>
      </w:pPr>
    </w:p>
    <w:p w:rsidR="00383CF6" w:rsidRDefault="00383CF6" w:rsidP="00771DA8">
      <w:pPr>
        <w:spacing w:after="0" w:line="240" w:lineRule="auto"/>
        <w:jc w:val="center"/>
        <w:rPr>
          <w:rFonts w:ascii="Times New Roman" w:hAnsi="Times New Roman" w:cs="Times New Roman"/>
          <w:b/>
          <w:sz w:val="24"/>
          <w:szCs w:val="24"/>
        </w:rPr>
      </w:pPr>
    </w:p>
    <w:p w:rsidR="00383CF6" w:rsidRDefault="00383CF6" w:rsidP="00771DA8">
      <w:pPr>
        <w:spacing w:after="0" w:line="240" w:lineRule="auto"/>
        <w:jc w:val="center"/>
        <w:rPr>
          <w:rFonts w:ascii="Times New Roman" w:hAnsi="Times New Roman" w:cs="Times New Roman"/>
          <w:b/>
          <w:sz w:val="24"/>
          <w:szCs w:val="24"/>
        </w:rPr>
      </w:pPr>
    </w:p>
    <w:p w:rsidR="00383CF6" w:rsidRDefault="00383CF6" w:rsidP="00771DA8">
      <w:pPr>
        <w:spacing w:after="0" w:line="240" w:lineRule="auto"/>
        <w:jc w:val="center"/>
        <w:rPr>
          <w:rFonts w:ascii="Times New Roman" w:hAnsi="Times New Roman" w:cs="Times New Roman"/>
          <w:b/>
          <w:sz w:val="24"/>
          <w:szCs w:val="24"/>
        </w:rPr>
      </w:pPr>
    </w:p>
    <w:p w:rsidR="00771DA8" w:rsidRPr="00383CF6" w:rsidRDefault="00771DA8" w:rsidP="00771DA8">
      <w:pPr>
        <w:spacing w:after="0" w:line="240" w:lineRule="auto"/>
        <w:jc w:val="center"/>
        <w:rPr>
          <w:rFonts w:ascii="Times New Roman" w:hAnsi="Times New Roman" w:cs="Times New Roman"/>
          <w:b/>
          <w:sz w:val="28"/>
          <w:szCs w:val="28"/>
        </w:rPr>
      </w:pPr>
      <w:r w:rsidRPr="00383CF6">
        <w:rPr>
          <w:rFonts w:ascii="Times New Roman" w:hAnsi="Times New Roman" w:cs="Times New Roman"/>
          <w:b/>
          <w:sz w:val="28"/>
          <w:szCs w:val="28"/>
        </w:rPr>
        <w:t xml:space="preserve">KĖDAINIŲ RAJONO SAVIVALDYBĖS </w:t>
      </w:r>
    </w:p>
    <w:p w:rsidR="00771DA8" w:rsidRPr="00383CF6" w:rsidRDefault="00771DA8" w:rsidP="00771DA8">
      <w:pPr>
        <w:spacing w:after="0" w:line="240" w:lineRule="auto"/>
        <w:jc w:val="center"/>
        <w:rPr>
          <w:rFonts w:ascii="Times New Roman" w:hAnsi="Times New Roman" w:cs="Times New Roman"/>
          <w:b/>
          <w:sz w:val="28"/>
          <w:szCs w:val="28"/>
        </w:rPr>
      </w:pPr>
      <w:r w:rsidRPr="00383CF6">
        <w:rPr>
          <w:rFonts w:ascii="Times New Roman" w:hAnsi="Times New Roman" w:cs="Times New Roman"/>
          <w:b/>
          <w:sz w:val="28"/>
          <w:szCs w:val="28"/>
        </w:rPr>
        <w:t>KONTROLĖS IR AUDITO TARNYBOS</w:t>
      </w:r>
      <w:r w:rsidR="00383CF6">
        <w:rPr>
          <w:rFonts w:ascii="Times New Roman" w:hAnsi="Times New Roman" w:cs="Times New Roman"/>
          <w:b/>
          <w:sz w:val="28"/>
          <w:szCs w:val="28"/>
        </w:rPr>
        <w:t xml:space="preserve"> </w:t>
      </w:r>
      <w:r w:rsidRPr="00383CF6">
        <w:rPr>
          <w:rFonts w:ascii="Times New Roman" w:hAnsi="Times New Roman" w:cs="Times New Roman"/>
          <w:b/>
          <w:sz w:val="28"/>
          <w:szCs w:val="28"/>
        </w:rPr>
        <w:t>IR SAVIVALDYBĖS KONTROLIERIAUS</w:t>
      </w:r>
    </w:p>
    <w:p w:rsidR="00BF4ED9" w:rsidRPr="00383CF6" w:rsidRDefault="001E2E9F" w:rsidP="00771DA8">
      <w:pPr>
        <w:spacing w:after="0" w:line="240" w:lineRule="auto"/>
        <w:jc w:val="center"/>
        <w:rPr>
          <w:rFonts w:ascii="Times New Roman" w:hAnsi="Times New Roman" w:cs="Times New Roman"/>
          <w:b/>
          <w:sz w:val="28"/>
          <w:szCs w:val="28"/>
        </w:rPr>
      </w:pPr>
      <w:r w:rsidRPr="00383CF6">
        <w:rPr>
          <w:rFonts w:ascii="Times New Roman" w:hAnsi="Times New Roman" w:cs="Times New Roman"/>
          <w:b/>
          <w:sz w:val="28"/>
          <w:szCs w:val="28"/>
        </w:rPr>
        <w:t xml:space="preserve"> 201</w:t>
      </w:r>
      <w:r w:rsidR="00383CF6" w:rsidRPr="00383CF6">
        <w:rPr>
          <w:rFonts w:ascii="Times New Roman" w:hAnsi="Times New Roman" w:cs="Times New Roman"/>
          <w:b/>
          <w:sz w:val="28"/>
          <w:szCs w:val="28"/>
        </w:rPr>
        <w:t>3</w:t>
      </w:r>
      <w:r w:rsidRPr="00383CF6">
        <w:rPr>
          <w:rFonts w:ascii="Times New Roman" w:hAnsi="Times New Roman" w:cs="Times New Roman"/>
          <w:b/>
          <w:sz w:val="28"/>
          <w:szCs w:val="28"/>
        </w:rPr>
        <w:t xml:space="preserve"> METŲ VEIKLOS ATASKAITA</w:t>
      </w:r>
    </w:p>
    <w:p w:rsidR="00771DA8" w:rsidRPr="00771DA8" w:rsidRDefault="00771DA8" w:rsidP="00771DA8">
      <w:pPr>
        <w:spacing w:after="0" w:line="240" w:lineRule="auto"/>
        <w:jc w:val="center"/>
        <w:rPr>
          <w:rFonts w:ascii="Times New Roman" w:hAnsi="Times New Roman" w:cs="Times New Roman"/>
          <w:b/>
          <w:sz w:val="24"/>
          <w:szCs w:val="24"/>
        </w:rPr>
      </w:pPr>
    </w:p>
    <w:p w:rsidR="00383CF6" w:rsidRDefault="00383CF6" w:rsidP="00771DA8">
      <w:pPr>
        <w:spacing w:after="0" w:line="240" w:lineRule="auto"/>
        <w:jc w:val="center"/>
        <w:rPr>
          <w:rFonts w:ascii="Times New Roman" w:hAnsi="Times New Roman" w:cs="Times New Roman"/>
          <w:sz w:val="24"/>
          <w:szCs w:val="24"/>
        </w:rPr>
      </w:pPr>
    </w:p>
    <w:p w:rsidR="00383CF6" w:rsidRDefault="00383CF6" w:rsidP="00771DA8">
      <w:pPr>
        <w:spacing w:after="0" w:line="240" w:lineRule="auto"/>
        <w:jc w:val="center"/>
        <w:rPr>
          <w:rFonts w:ascii="Times New Roman" w:hAnsi="Times New Roman" w:cs="Times New Roman"/>
          <w:sz w:val="24"/>
          <w:szCs w:val="24"/>
        </w:rPr>
      </w:pPr>
    </w:p>
    <w:p w:rsidR="00383CF6" w:rsidRDefault="00383CF6" w:rsidP="00771DA8">
      <w:pPr>
        <w:spacing w:after="0" w:line="240" w:lineRule="auto"/>
        <w:jc w:val="center"/>
        <w:rPr>
          <w:rFonts w:ascii="Times New Roman" w:hAnsi="Times New Roman" w:cs="Times New Roman"/>
          <w:sz w:val="24"/>
          <w:szCs w:val="24"/>
        </w:rPr>
      </w:pPr>
    </w:p>
    <w:p w:rsidR="00383CF6" w:rsidRDefault="00383CF6" w:rsidP="00771DA8">
      <w:pPr>
        <w:spacing w:after="0" w:line="240" w:lineRule="auto"/>
        <w:jc w:val="center"/>
        <w:rPr>
          <w:rFonts w:ascii="Times New Roman" w:hAnsi="Times New Roman" w:cs="Times New Roman"/>
          <w:sz w:val="24"/>
          <w:szCs w:val="24"/>
        </w:rPr>
      </w:pPr>
    </w:p>
    <w:p w:rsidR="00383CF6" w:rsidRDefault="00383CF6" w:rsidP="00771DA8">
      <w:pPr>
        <w:spacing w:after="0" w:line="240" w:lineRule="auto"/>
        <w:jc w:val="center"/>
        <w:rPr>
          <w:rFonts w:ascii="Times New Roman" w:hAnsi="Times New Roman" w:cs="Times New Roman"/>
          <w:sz w:val="24"/>
          <w:szCs w:val="24"/>
        </w:rPr>
      </w:pPr>
    </w:p>
    <w:p w:rsidR="00383CF6" w:rsidRDefault="00383CF6" w:rsidP="00771DA8">
      <w:pPr>
        <w:spacing w:after="0" w:line="240" w:lineRule="auto"/>
        <w:jc w:val="center"/>
        <w:rPr>
          <w:rFonts w:ascii="Times New Roman" w:hAnsi="Times New Roman" w:cs="Times New Roman"/>
          <w:sz w:val="24"/>
          <w:szCs w:val="24"/>
        </w:rPr>
      </w:pPr>
    </w:p>
    <w:p w:rsidR="00383CF6" w:rsidRDefault="00383CF6" w:rsidP="00771DA8">
      <w:pPr>
        <w:spacing w:after="0" w:line="240" w:lineRule="auto"/>
        <w:jc w:val="center"/>
        <w:rPr>
          <w:rFonts w:ascii="Times New Roman" w:hAnsi="Times New Roman" w:cs="Times New Roman"/>
          <w:sz w:val="24"/>
          <w:szCs w:val="24"/>
        </w:rPr>
      </w:pPr>
    </w:p>
    <w:p w:rsidR="00383CF6" w:rsidRDefault="00383CF6" w:rsidP="00771DA8">
      <w:pPr>
        <w:spacing w:after="0" w:line="240" w:lineRule="auto"/>
        <w:jc w:val="center"/>
        <w:rPr>
          <w:rFonts w:ascii="Times New Roman" w:hAnsi="Times New Roman" w:cs="Times New Roman"/>
          <w:sz w:val="24"/>
          <w:szCs w:val="24"/>
        </w:rPr>
      </w:pPr>
    </w:p>
    <w:p w:rsidR="00383CF6" w:rsidRDefault="00383CF6" w:rsidP="00771DA8">
      <w:pPr>
        <w:spacing w:after="0" w:line="240" w:lineRule="auto"/>
        <w:jc w:val="center"/>
        <w:rPr>
          <w:rFonts w:ascii="Times New Roman" w:hAnsi="Times New Roman" w:cs="Times New Roman"/>
          <w:sz w:val="24"/>
          <w:szCs w:val="24"/>
        </w:rPr>
      </w:pPr>
    </w:p>
    <w:p w:rsidR="00383CF6" w:rsidRDefault="00383CF6" w:rsidP="00771DA8">
      <w:pPr>
        <w:spacing w:after="0" w:line="240" w:lineRule="auto"/>
        <w:jc w:val="center"/>
        <w:rPr>
          <w:rFonts w:ascii="Times New Roman" w:hAnsi="Times New Roman" w:cs="Times New Roman"/>
          <w:sz w:val="24"/>
          <w:szCs w:val="24"/>
        </w:rPr>
      </w:pPr>
    </w:p>
    <w:p w:rsidR="00383CF6" w:rsidRDefault="00383CF6" w:rsidP="00771DA8">
      <w:pPr>
        <w:spacing w:after="0" w:line="240" w:lineRule="auto"/>
        <w:jc w:val="center"/>
        <w:rPr>
          <w:rFonts w:ascii="Times New Roman" w:hAnsi="Times New Roman" w:cs="Times New Roman"/>
          <w:sz w:val="24"/>
          <w:szCs w:val="24"/>
        </w:rPr>
      </w:pPr>
    </w:p>
    <w:p w:rsidR="00383CF6" w:rsidRDefault="00383CF6" w:rsidP="00771DA8">
      <w:pPr>
        <w:spacing w:after="0" w:line="240" w:lineRule="auto"/>
        <w:jc w:val="center"/>
        <w:rPr>
          <w:rFonts w:ascii="Times New Roman" w:hAnsi="Times New Roman" w:cs="Times New Roman"/>
          <w:sz w:val="24"/>
          <w:szCs w:val="24"/>
        </w:rPr>
      </w:pPr>
    </w:p>
    <w:p w:rsidR="00383CF6" w:rsidRDefault="00383CF6" w:rsidP="00771DA8">
      <w:pPr>
        <w:spacing w:after="0" w:line="240" w:lineRule="auto"/>
        <w:jc w:val="center"/>
        <w:rPr>
          <w:rFonts w:ascii="Times New Roman" w:hAnsi="Times New Roman" w:cs="Times New Roman"/>
          <w:sz w:val="24"/>
          <w:szCs w:val="24"/>
        </w:rPr>
      </w:pPr>
    </w:p>
    <w:p w:rsidR="00383CF6" w:rsidRDefault="00383CF6" w:rsidP="00771DA8">
      <w:pPr>
        <w:spacing w:after="0" w:line="240" w:lineRule="auto"/>
        <w:jc w:val="center"/>
        <w:rPr>
          <w:rFonts w:ascii="Times New Roman" w:hAnsi="Times New Roman" w:cs="Times New Roman"/>
          <w:sz w:val="24"/>
          <w:szCs w:val="24"/>
        </w:rPr>
      </w:pPr>
    </w:p>
    <w:p w:rsidR="00383CF6" w:rsidRDefault="00383CF6" w:rsidP="00771DA8">
      <w:pPr>
        <w:spacing w:after="0" w:line="240" w:lineRule="auto"/>
        <w:jc w:val="center"/>
        <w:rPr>
          <w:rFonts w:ascii="Times New Roman" w:hAnsi="Times New Roman" w:cs="Times New Roman"/>
          <w:sz w:val="24"/>
          <w:szCs w:val="24"/>
        </w:rPr>
      </w:pPr>
    </w:p>
    <w:p w:rsidR="00383CF6" w:rsidRDefault="00383CF6" w:rsidP="00771DA8">
      <w:pPr>
        <w:spacing w:after="0" w:line="240" w:lineRule="auto"/>
        <w:jc w:val="center"/>
        <w:rPr>
          <w:rFonts w:ascii="Times New Roman" w:hAnsi="Times New Roman" w:cs="Times New Roman"/>
          <w:sz w:val="24"/>
          <w:szCs w:val="24"/>
        </w:rPr>
      </w:pPr>
    </w:p>
    <w:p w:rsidR="00383CF6" w:rsidRDefault="00383CF6" w:rsidP="00771DA8">
      <w:pPr>
        <w:spacing w:after="0" w:line="240" w:lineRule="auto"/>
        <w:jc w:val="center"/>
        <w:rPr>
          <w:rFonts w:ascii="Times New Roman" w:hAnsi="Times New Roman" w:cs="Times New Roman"/>
          <w:sz w:val="24"/>
          <w:szCs w:val="24"/>
        </w:rPr>
      </w:pPr>
    </w:p>
    <w:p w:rsidR="00383CF6" w:rsidRDefault="00383CF6" w:rsidP="00771DA8">
      <w:pPr>
        <w:spacing w:after="0" w:line="240" w:lineRule="auto"/>
        <w:jc w:val="center"/>
        <w:rPr>
          <w:rFonts w:ascii="Times New Roman" w:hAnsi="Times New Roman" w:cs="Times New Roman"/>
          <w:sz w:val="24"/>
          <w:szCs w:val="24"/>
        </w:rPr>
      </w:pPr>
    </w:p>
    <w:p w:rsidR="00383CF6" w:rsidRDefault="00383CF6" w:rsidP="00771DA8">
      <w:pPr>
        <w:spacing w:after="0" w:line="240" w:lineRule="auto"/>
        <w:jc w:val="center"/>
        <w:rPr>
          <w:rFonts w:ascii="Times New Roman" w:hAnsi="Times New Roman" w:cs="Times New Roman"/>
          <w:sz w:val="24"/>
          <w:szCs w:val="24"/>
        </w:rPr>
      </w:pPr>
    </w:p>
    <w:p w:rsidR="00383CF6" w:rsidRDefault="00383CF6" w:rsidP="00771DA8">
      <w:pPr>
        <w:spacing w:after="0" w:line="240" w:lineRule="auto"/>
        <w:jc w:val="center"/>
        <w:rPr>
          <w:rFonts w:ascii="Times New Roman" w:hAnsi="Times New Roman" w:cs="Times New Roman"/>
          <w:sz w:val="24"/>
          <w:szCs w:val="24"/>
        </w:rPr>
      </w:pPr>
    </w:p>
    <w:p w:rsidR="00383CF6" w:rsidRDefault="00383CF6" w:rsidP="00771DA8">
      <w:pPr>
        <w:spacing w:after="0" w:line="240" w:lineRule="auto"/>
        <w:jc w:val="center"/>
        <w:rPr>
          <w:rFonts w:ascii="Times New Roman" w:hAnsi="Times New Roman" w:cs="Times New Roman"/>
          <w:sz w:val="24"/>
          <w:szCs w:val="24"/>
        </w:rPr>
      </w:pPr>
    </w:p>
    <w:p w:rsidR="00383CF6" w:rsidRDefault="00383CF6" w:rsidP="00771DA8">
      <w:pPr>
        <w:spacing w:after="0" w:line="240" w:lineRule="auto"/>
        <w:jc w:val="center"/>
        <w:rPr>
          <w:rFonts w:ascii="Times New Roman" w:hAnsi="Times New Roman" w:cs="Times New Roman"/>
          <w:sz w:val="24"/>
          <w:szCs w:val="24"/>
        </w:rPr>
      </w:pPr>
    </w:p>
    <w:p w:rsidR="00383CF6" w:rsidRDefault="00383CF6" w:rsidP="00771DA8">
      <w:pPr>
        <w:spacing w:after="0" w:line="240" w:lineRule="auto"/>
        <w:jc w:val="center"/>
        <w:rPr>
          <w:rFonts w:ascii="Times New Roman" w:hAnsi="Times New Roman" w:cs="Times New Roman"/>
          <w:sz w:val="24"/>
          <w:szCs w:val="24"/>
        </w:rPr>
      </w:pPr>
    </w:p>
    <w:p w:rsidR="00383CF6" w:rsidRDefault="00383CF6" w:rsidP="00771DA8">
      <w:pPr>
        <w:spacing w:after="0" w:line="240" w:lineRule="auto"/>
        <w:jc w:val="center"/>
        <w:rPr>
          <w:rFonts w:ascii="Times New Roman" w:hAnsi="Times New Roman" w:cs="Times New Roman"/>
          <w:sz w:val="24"/>
          <w:szCs w:val="24"/>
        </w:rPr>
      </w:pPr>
    </w:p>
    <w:p w:rsidR="00771DA8" w:rsidRPr="00383CF6" w:rsidRDefault="00771DA8" w:rsidP="00771DA8">
      <w:pPr>
        <w:spacing w:after="0" w:line="240" w:lineRule="auto"/>
        <w:jc w:val="center"/>
        <w:rPr>
          <w:rFonts w:ascii="Times New Roman" w:hAnsi="Times New Roman" w:cs="Times New Roman"/>
          <w:b/>
          <w:sz w:val="24"/>
          <w:szCs w:val="24"/>
        </w:rPr>
      </w:pPr>
      <w:r w:rsidRPr="00383CF6">
        <w:rPr>
          <w:rFonts w:ascii="Times New Roman" w:hAnsi="Times New Roman" w:cs="Times New Roman"/>
          <w:b/>
          <w:sz w:val="24"/>
          <w:szCs w:val="24"/>
        </w:rPr>
        <w:t>201</w:t>
      </w:r>
      <w:r w:rsidR="00383CF6" w:rsidRPr="00383CF6">
        <w:rPr>
          <w:rFonts w:ascii="Times New Roman" w:hAnsi="Times New Roman" w:cs="Times New Roman"/>
          <w:b/>
          <w:sz w:val="24"/>
          <w:szCs w:val="24"/>
        </w:rPr>
        <w:t>4</w:t>
      </w:r>
      <w:r w:rsidRPr="00383CF6">
        <w:rPr>
          <w:rFonts w:ascii="Times New Roman" w:hAnsi="Times New Roman" w:cs="Times New Roman"/>
          <w:b/>
          <w:sz w:val="24"/>
          <w:szCs w:val="24"/>
        </w:rPr>
        <w:t xml:space="preserve"> m. sausio 21 d.</w:t>
      </w:r>
    </w:p>
    <w:p w:rsidR="00383CF6" w:rsidRPr="00383CF6" w:rsidRDefault="00383CF6" w:rsidP="00383CF6">
      <w:pPr>
        <w:spacing w:after="0" w:line="240" w:lineRule="auto"/>
        <w:jc w:val="center"/>
        <w:rPr>
          <w:rFonts w:ascii="Times New Roman" w:hAnsi="Times New Roman" w:cs="Times New Roman"/>
          <w:b/>
          <w:sz w:val="24"/>
          <w:szCs w:val="24"/>
        </w:rPr>
      </w:pPr>
      <w:r w:rsidRPr="00383CF6">
        <w:rPr>
          <w:rFonts w:ascii="Times New Roman" w:hAnsi="Times New Roman" w:cs="Times New Roman"/>
          <w:b/>
          <w:sz w:val="24"/>
          <w:szCs w:val="24"/>
        </w:rPr>
        <w:t>Kėdainiai</w:t>
      </w:r>
    </w:p>
    <w:p w:rsidR="00383CF6" w:rsidRDefault="00383CF6" w:rsidP="00771DA8">
      <w:pPr>
        <w:spacing w:after="0" w:line="240" w:lineRule="auto"/>
        <w:jc w:val="center"/>
        <w:rPr>
          <w:rFonts w:ascii="Times New Roman" w:hAnsi="Times New Roman" w:cs="Times New Roman"/>
          <w:sz w:val="24"/>
          <w:szCs w:val="24"/>
        </w:rPr>
      </w:pPr>
    </w:p>
    <w:p w:rsidR="00383CF6" w:rsidRDefault="00383CF6" w:rsidP="00731259">
      <w:pPr>
        <w:spacing w:before="100" w:beforeAutospacing="1" w:after="0"/>
        <w:ind w:firstLine="1296"/>
        <w:jc w:val="both"/>
        <w:rPr>
          <w:rFonts w:ascii="Times New Roman" w:hAnsi="Times New Roman" w:cs="Times New Roman"/>
          <w:sz w:val="24"/>
          <w:szCs w:val="24"/>
        </w:rPr>
      </w:pPr>
      <w:r>
        <w:rPr>
          <w:rFonts w:ascii="Times New Roman" w:hAnsi="Times New Roman" w:cs="Times New Roman"/>
          <w:sz w:val="24"/>
          <w:szCs w:val="24"/>
        </w:rPr>
        <w:lastRenderedPageBreak/>
        <w:t xml:space="preserve">Kėdainių rajono savivaldybės Kontrolės ir audito tarnybos </w:t>
      </w:r>
      <w:r w:rsidR="00D97FBC">
        <w:rPr>
          <w:rFonts w:ascii="Times New Roman" w:hAnsi="Times New Roman" w:cs="Times New Roman"/>
          <w:sz w:val="24"/>
          <w:szCs w:val="24"/>
        </w:rPr>
        <w:t xml:space="preserve">ir savivaldybės kontrolieriaus </w:t>
      </w:r>
      <w:r>
        <w:rPr>
          <w:rFonts w:ascii="Times New Roman" w:hAnsi="Times New Roman" w:cs="Times New Roman"/>
          <w:sz w:val="24"/>
          <w:szCs w:val="24"/>
        </w:rPr>
        <w:t>2013 metų veiklos ataskaita parengta vykdant Lietuvos Respublikos Vietos savivaldos įstatymo, Kėdainių rajono savivaldybės tarybos reglamento, Kėdainių rajono savivaldybės Kontrolės ir audito tarnybos nuostatų reikalavimus.</w:t>
      </w:r>
    </w:p>
    <w:p w:rsidR="00383CF6" w:rsidRDefault="00383CF6" w:rsidP="00D97FBC">
      <w:pPr>
        <w:spacing w:after="120"/>
        <w:ind w:firstLine="1296"/>
        <w:jc w:val="both"/>
        <w:rPr>
          <w:rFonts w:ascii="Times New Roman" w:hAnsi="Times New Roman" w:cs="Times New Roman"/>
          <w:sz w:val="24"/>
          <w:szCs w:val="24"/>
        </w:rPr>
      </w:pPr>
      <w:r>
        <w:rPr>
          <w:rFonts w:ascii="Times New Roman" w:hAnsi="Times New Roman" w:cs="Times New Roman"/>
          <w:sz w:val="24"/>
          <w:szCs w:val="24"/>
        </w:rPr>
        <w:t xml:space="preserve">Tarnybos veiklos ataskaita yra skirta </w:t>
      </w:r>
      <w:r w:rsidR="00F4737E">
        <w:rPr>
          <w:rFonts w:ascii="Times New Roman" w:hAnsi="Times New Roman" w:cs="Times New Roman"/>
          <w:sz w:val="24"/>
          <w:szCs w:val="24"/>
        </w:rPr>
        <w:t>audituojamiems subjektams</w:t>
      </w:r>
      <w:r w:rsidR="003E42A1">
        <w:rPr>
          <w:rFonts w:ascii="Times New Roman" w:hAnsi="Times New Roman" w:cs="Times New Roman"/>
          <w:sz w:val="24"/>
          <w:szCs w:val="24"/>
        </w:rPr>
        <w:t>,</w:t>
      </w:r>
      <w:r w:rsidR="00F4737E">
        <w:rPr>
          <w:rFonts w:ascii="Times New Roman" w:hAnsi="Times New Roman" w:cs="Times New Roman"/>
          <w:sz w:val="24"/>
          <w:szCs w:val="24"/>
        </w:rPr>
        <w:t xml:space="preserve"> savivaldybės bendruomenei</w:t>
      </w:r>
      <w:r w:rsidR="003E42A1">
        <w:rPr>
          <w:rFonts w:ascii="Times New Roman" w:hAnsi="Times New Roman" w:cs="Times New Roman"/>
          <w:sz w:val="24"/>
          <w:szCs w:val="24"/>
        </w:rPr>
        <w:t xml:space="preserve"> ir </w:t>
      </w:r>
      <w:r>
        <w:rPr>
          <w:rFonts w:ascii="Times New Roman" w:hAnsi="Times New Roman" w:cs="Times New Roman"/>
          <w:sz w:val="24"/>
          <w:szCs w:val="24"/>
        </w:rPr>
        <w:t xml:space="preserve">Kėdainių rajono savivaldybės tarybai, </w:t>
      </w:r>
      <w:r w:rsidR="00F4737E">
        <w:rPr>
          <w:rFonts w:ascii="Times New Roman" w:hAnsi="Times New Roman" w:cs="Times New Roman"/>
          <w:sz w:val="24"/>
          <w:szCs w:val="24"/>
        </w:rPr>
        <w:t>nes</w:t>
      </w:r>
      <w:r w:rsidR="00731259">
        <w:rPr>
          <w:rFonts w:ascii="Times New Roman" w:hAnsi="Times New Roman" w:cs="Times New Roman"/>
          <w:sz w:val="24"/>
          <w:szCs w:val="24"/>
        </w:rPr>
        <w:t xml:space="preserve"> </w:t>
      </w:r>
      <w:r w:rsidR="00F4737E">
        <w:rPr>
          <w:rFonts w:ascii="Times New Roman" w:hAnsi="Times New Roman" w:cs="Times New Roman"/>
          <w:sz w:val="24"/>
          <w:szCs w:val="24"/>
        </w:rPr>
        <w:t xml:space="preserve"> </w:t>
      </w:r>
      <w:r w:rsidR="00731259">
        <w:rPr>
          <w:rFonts w:ascii="Times New Roman" w:hAnsi="Times New Roman" w:cs="Times New Roman"/>
          <w:sz w:val="24"/>
          <w:szCs w:val="24"/>
        </w:rPr>
        <w:t>ji</w:t>
      </w:r>
      <w:r>
        <w:rPr>
          <w:rFonts w:ascii="Times New Roman" w:hAnsi="Times New Roman" w:cs="Times New Roman"/>
          <w:sz w:val="24"/>
          <w:szCs w:val="24"/>
        </w:rPr>
        <w:t xml:space="preserve"> </w:t>
      </w:r>
      <w:r w:rsidR="00F4737E">
        <w:rPr>
          <w:rFonts w:ascii="Times New Roman" w:hAnsi="Times New Roman" w:cs="Times New Roman"/>
          <w:sz w:val="24"/>
          <w:szCs w:val="24"/>
        </w:rPr>
        <w:t xml:space="preserve"> </w:t>
      </w:r>
      <w:r>
        <w:rPr>
          <w:rFonts w:ascii="Times New Roman" w:hAnsi="Times New Roman" w:cs="Times New Roman"/>
          <w:sz w:val="24"/>
          <w:szCs w:val="24"/>
        </w:rPr>
        <w:t xml:space="preserve">yra </w:t>
      </w:r>
      <w:r w:rsidR="00F4737E">
        <w:rPr>
          <w:rFonts w:ascii="Times New Roman" w:hAnsi="Times New Roman" w:cs="Times New Roman"/>
          <w:sz w:val="24"/>
          <w:szCs w:val="24"/>
        </w:rPr>
        <w:t xml:space="preserve"> </w:t>
      </w:r>
      <w:r w:rsidRPr="00F14536">
        <w:rPr>
          <w:rFonts w:ascii="Times New Roman" w:eastAsia="TimesNewRomanPSMT" w:hAnsi="Times New Roman" w:cs="Times New Roman"/>
          <w:sz w:val="24"/>
          <w:szCs w:val="24"/>
        </w:rPr>
        <w:t>Savivaldybės tarybai atskaitingas viešasis juridinis asmuo</w:t>
      </w:r>
      <w:r>
        <w:rPr>
          <w:rFonts w:ascii="Times New Roman" w:hAnsi="Times New Roman" w:cs="Times New Roman"/>
          <w:sz w:val="24"/>
          <w:szCs w:val="24"/>
        </w:rPr>
        <w:t>.</w:t>
      </w:r>
    </w:p>
    <w:p w:rsidR="00E90577" w:rsidRPr="00E90577" w:rsidRDefault="00383CF6" w:rsidP="00210800">
      <w:pPr>
        <w:autoSpaceDE w:val="0"/>
        <w:autoSpaceDN w:val="0"/>
        <w:adjustRightInd w:val="0"/>
        <w:spacing w:after="0"/>
        <w:ind w:firstLine="1296"/>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Pr>
          <w:rFonts w:ascii="Times New Roman" w:eastAsia="TimesNewRomanPSMT" w:hAnsi="Times New Roman" w:cs="Times New Roman"/>
          <w:sz w:val="24"/>
          <w:szCs w:val="24"/>
        </w:rPr>
        <w:t>Kėdainių</w:t>
      </w:r>
      <w:r w:rsidRPr="00F14536">
        <w:rPr>
          <w:rFonts w:ascii="Times New Roman" w:eastAsia="TimesNewRomanPSMT" w:hAnsi="Times New Roman" w:cs="Times New Roman"/>
          <w:sz w:val="24"/>
          <w:szCs w:val="24"/>
        </w:rPr>
        <w:t xml:space="preserve"> rajono savivald</w:t>
      </w:r>
      <w:r w:rsidR="00210800">
        <w:rPr>
          <w:rFonts w:ascii="Times New Roman" w:eastAsia="TimesNewRomanPSMT" w:hAnsi="Times New Roman" w:cs="Times New Roman"/>
          <w:sz w:val="24"/>
          <w:szCs w:val="24"/>
        </w:rPr>
        <w:t>ybės K</w:t>
      </w:r>
      <w:r>
        <w:rPr>
          <w:rFonts w:ascii="Times New Roman" w:eastAsia="TimesNewRomanPSMT" w:hAnsi="Times New Roman" w:cs="Times New Roman"/>
          <w:sz w:val="24"/>
          <w:szCs w:val="24"/>
        </w:rPr>
        <w:t>ontrolės ir audito tarnyb</w:t>
      </w:r>
      <w:r w:rsidR="00210800">
        <w:rPr>
          <w:rFonts w:ascii="Times New Roman" w:eastAsia="TimesNewRomanPSMT" w:hAnsi="Times New Roman" w:cs="Times New Roman"/>
          <w:sz w:val="24"/>
          <w:szCs w:val="24"/>
        </w:rPr>
        <w:t xml:space="preserve">a </w:t>
      </w:r>
      <w:r w:rsidR="00210800" w:rsidRPr="00E90577">
        <w:rPr>
          <w:rFonts w:ascii="Times New Roman" w:hAnsi="Times New Roman" w:cs="Times New Roman"/>
          <w:color w:val="000000"/>
          <w:sz w:val="24"/>
          <w:szCs w:val="24"/>
        </w:rPr>
        <w:t>yra</w:t>
      </w:r>
      <w:r w:rsidR="00210800">
        <w:rPr>
          <w:rFonts w:ascii="Times New Roman" w:hAnsi="Times New Roman" w:cs="Times New Roman"/>
          <w:color w:val="000000"/>
          <w:sz w:val="24"/>
          <w:szCs w:val="24"/>
        </w:rPr>
        <w:t xml:space="preserve"> </w:t>
      </w:r>
      <w:r w:rsidR="00210800" w:rsidRPr="00E90577">
        <w:rPr>
          <w:rFonts w:ascii="Times New Roman" w:hAnsi="Times New Roman" w:cs="Times New Roman"/>
          <w:color w:val="000000"/>
          <w:sz w:val="24"/>
          <w:szCs w:val="24"/>
        </w:rPr>
        <w:t xml:space="preserve"> kompetentinga ir nepriklausoma </w:t>
      </w:r>
      <w:r w:rsidR="00210800">
        <w:rPr>
          <w:rFonts w:ascii="Times New Roman" w:hAnsi="Times New Roman" w:cs="Times New Roman"/>
          <w:color w:val="000000"/>
          <w:sz w:val="24"/>
          <w:szCs w:val="24"/>
        </w:rPr>
        <w:t xml:space="preserve"> </w:t>
      </w:r>
      <w:r w:rsidR="00210800" w:rsidRPr="00E90577">
        <w:rPr>
          <w:rFonts w:ascii="Times New Roman" w:hAnsi="Times New Roman" w:cs="Times New Roman"/>
          <w:color w:val="000000"/>
          <w:sz w:val="24"/>
          <w:szCs w:val="24"/>
        </w:rPr>
        <w:t xml:space="preserve">Savivaldybės </w:t>
      </w:r>
      <w:r w:rsidR="00210800">
        <w:rPr>
          <w:rFonts w:ascii="Times New Roman" w:hAnsi="Times New Roman" w:cs="Times New Roman"/>
          <w:color w:val="000000"/>
          <w:sz w:val="24"/>
          <w:szCs w:val="24"/>
        </w:rPr>
        <w:t xml:space="preserve"> </w:t>
      </w:r>
      <w:r w:rsidR="00210800" w:rsidRPr="00E90577">
        <w:rPr>
          <w:rFonts w:ascii="Times New Roman" w:hAnsi="Times New Roman" w:cs="Times New Roman"/>
          <w:color w:val="000000"/>
          <w:sz w:val="24"/>
          <w:szCs w:val="24"/>
        </w:rPr>
        <w:t>biudžetinė įstaiga, kurios misija</w:t>
      </w:r>
      <w:r w:rsidR="00210800">
        <w:rPr>
          <w:rFonts w:ascii="Times New Roman" w:eastAsia="TimesNewRomanPSMT" w:hAnsi="Times New Roman" w:cs="Times New Roman"/>
          <w:sz w:val="24"/>
          <w:szCs w:val="24"/>
        </w:rPr>
        <w:t xml:space="preserve"> </w:t>
      </w:r>
      <w:r w:rsidR="00D97FBC">
        <w:rPr>
          <w:rFonts w:ascii="Times New Roman" w:eastAsia="TimesNewRomanPSMT" w:hAnsi="Times New Roman" w:cs="Times New Roman"/>
          <w:sz w:val="24"/>
          <w:szCs w:val="24"/>
        </w:rPr>
        <w:t xml:space="preserve">– </w:t>
      </w:r>
      <w:r w:rsidRPr="00F14536">
        <w:rPr>
          <w:rFonts w:ascii="Times New Roman" w:eastAsia="TimesNewRomanPSMT" w:hAnsi="Times New Roman" w:cs="Times New Roman"/>
          <w:sz w:val="24"/>
          <w:szCs w:val="24"/>
        </w:rPr>
        <w:t>prižiūrėti,</w:t>
      </w:r>
      <w:r w:rsidR="00210800">
        <w:rPr>
          <w:rFonts w:ascii="Times New Roman" w:eastAsia="TimesNewRomanPSMT" w:hAnsi="Times New Roman" w:cs="Times New Roman"/>
          <w:sz w:val="24"/>
          <w:szCs w:val="24"/>
        </w:rPr>
        <w:t xml:space="preserve"> </w:t>
      </w:r>
      <w:r w:rsidRPr="00F14536">
        <w:rPr>
          <w:rFonts w:ascii="Times New Roman" w:eastAsia="TimesNewRomanPSMT" w:hAnsi="Times New Roman" w:cs="Times New Roman"/>
          <w:sz w:val="24"/>
          <w:szCs w:val="24"/>
        </w:rPr>
        <w:t xml:space="preserve"> ar teisėtai ir efektyviai valdomas ir naudojamas savivaldybės turtas bei patikėjimo teise</w:t>
      </w:r>
      <w:r>
        <w:rPr>
          <w:rFonts w:ascii="Times New Roman" w:eastAsia="TimesNewRomanPSMT" w:hAnsi="Times New Roman" w:cs="Times New Roman"/>
          <w:sz w:val="24"/>
          <w:szCs w:val="24"/>
        </w:rPr>
        <w:t xml:space="preserve"> </w:t>
      </w:r>
      <w:r w:rsidRPr="00F14536">
        <w:rPr>
          <w:rFonts w:ascii="Times New Roman" w:eastAsia="TimesNewRomanPSMT" w:hAnsi="Times New Roman" w:cs="Times New Roman"/>
          <w:sz w:val="24"/>
          <w:szCs w:val="24"/>
        </w:rPr>
        <w:t xml:space="preserve">valdomas valstybės turtas, </w:t>
      </w:r>
      <w:r w:rsidR="00210800">
        <w:rPr>
          <w:rFonts w:ascii="Times New Roman" w:eastAsia="TimesNewRomanPSMT" w:hAnsi="Times New Roman" w:cs="Times New Roman"/>
          <w:sz w:val="24"/>
          <w:szCs w:val="24"/>
        </w:rPr>
        <w:t xml:space="preserve"> </w:t>
      </w:r>
      <w:r w:rsidRPr="00F14536">
        <w:rPr>
          <w:rFonts w:ascii="Times New Roman" w:eastAsia="TimesNewRomanPSMT" w:hAnsi="Times New Roman" w:cs="Times New Roman"/>
          <w:sz w:val="24"/>
          <w:szCs w:val="24"/>
        </w:rPr>
        <w:t>kaip vykdomas savivaldybės biudžetas ir naudojami kiti piniginiai</w:t>
      </w:r>
      <w:r>
        <w:rPr>
          <w:rFonts w:ascii="Times New Roman" w:eastAsia="TimesNewRomanPSMT" w:hAnsi="Times New Roman" w:cs="Times New Roman"/>
          <w:sz w:val="24"/>
          <w:szCs w:val="24"/>
        </w:rPr>
        <w:t xml:space="preserve"> </w:t>
      </w:r>
      <w:r w:rsidRPr="00F14536">
        <w:rPr>
          <w:rFonts w:ascii="Times New Roman" w:eastAsia="TimesNewRomanPSMT" w:hAnsi="Times New Roman" w:cs="Times New Roman"/>
          <w:sz w:val="24"/>
          <w:szCs w:val="24"/>
        </w:rPr>
        <w:t xml:space="preserve">ištekliai. </w:t>
      </w:r>
      <w:r w:rsidR="004A3F58" w:rsidRPr="00E90577">
        <w:rPr>
          <w:rFonts w:ascii="Times New Roman" w:hAnsi="Times New Roman" w:cs="Times New Roman"/>
          <w:color w:val="000000"/>
          <w:sz w:val="24"/>
          <w:szCs w:val="24"/>
        </w:rPr>
        <w:t xml:space="preserve">Įgyvendindama misiją, Tarnyba atlieka finansinius ir veiklos auditus Savivaldybės administracijoje, Savivaldybės administravimo </w:t>
      </w:r>
      <w:r w:rsidR="00A616D4">
        <w:rPr>
          <w:rFonts w:ascii="Times New Roman" w:hAnsi="Times New Roman" w:cs="Times New Roman"/>
          <w:color w:val="000000"/>
          <w:sz w:val="24"/>
          <w:szCs w:val="24"/>
        </w:rPr>
        <w:t xml:space="preserve"> </w:t>
      </w:r>
      <w:r w:rsidR="004A3F58" w:rsidRPr="00E90577">
        <w:rPr>
          <w:rFonts w:ascii="Times New Roman" w:hAnsi="Times New Roman" w:cs="Times New Roman"/>
          <w:color w:val="000000"/>
          <w:sz w:val="24"/>
          <w:szCs w:val="24"/>
        </w:rPr>
        <w:t>subjektuose bei Savivaldybės kontroliuojamose įmonėse. Bendras finansinių auditų tikslas</w:t>
      </w:r>
      <w:r w:rsidR="00D97FBC">
        <w:rPr>
          <w:rFonts w:ascii="Times New Roman" w:hAnsi="Times New Roman" w:cs="Times New Roman"/>
          <w:color w:val="000000"/>
          <w:sz w:val="24"/>
          <w:szCs w:val="24"/>
        </w:rPr>
        <w:t xml:space="preserve"> </w:t>
      </w:r>
      <w:r w:rsidR="00A616D4">
        <w:rPr>
          <w:rFonts w:ascii="Times New Roman" w:hAnsi="Times New Roman" w:cs="Times New Roman"/>
          <w:color w:val="000000"/>
          <w:sz w:val="24"/>
          <w:szCs w:val="24"/>
        </w:rPr>
        <w:t>–</w:t>
      </w:r>
      <w:r w:rsidR="00D97FBC">
        <w:rPr>
          <w:rFonts w:ascii="Times New Roman" w:hAnsi="Times New Roman" w:cs="Times New Roman"/>
          <w:color w:val="000000"/>
          <w:sz w:val="24"/>
          <w:szCs w:val="24"/>
        </w:rPr>
        <w:t xml:space="preserve"> </w:t>
      </w:r>
      <w:r w:rsidR="004A3F58" w:rsidRPr="00E90577">
        <w:rPr>
          <w:rFonts w:ascii="Times New Roman" w:hAnsi="Times New Roman" w:cs="Times New Roman"/>
          <w:color w:val="000000"/>
          <w:sz w:val="24"/>
          <w:szCs w:val="24"/>
        </w:rPr>
        <w:t>pareikšti</w:t>
      </w:r>
      <w:r w:rsidR="00A616D4">
        <w:rPr>
          <w:rFonts w:ascii="Times New Roman" w:hAnsi="Times New Roman" w:cs="Times New Roman"/>
          <w:color w:val="000000"/>
          <w:sz w:val="24"/>
          <w:szCs w:val="24"/>
        </w:rPr>
        <w:t xml:space="preserve"> </w:t>
      </w:r>
      <w:r w:rsidR="004A3F58" w:rsidRPr="00E90577">
        <w:rPr>
          <w:rFonts w:ascii="Times New Roman" w:hAnsi="Times New Roman" w:cs="Times New Roman"/>
          <w:color w:val="000000"/>
          <w:sz w:val="24"/>
          <w:szCs w:val="24"/>
        </w:rPr>
        <w:t xml:space="preserve"> nepriklausomą nuomonę dėl finansinių ir kitų ataskaitų tikrumo ir teisingumo, taip pat </w:t>
      </w:r>
      <w:r w:rsidR="00A616D4">
        <w:rPr>
          <w:rFonts w:ascii="Times New Roman" w:hAnsi="Times New Roman" w:cs="Times New Roman"/>
          <w:color w:val="000000"/>
          <w:sz w:val="24"/>
          <w:szCs w:val="24"/>
        </w:rPr>
        <w:t xml:space="preserve"> </w:t>
      </w:r>
      <w:r w:rsidR="004A3F58" w:rsidRPr="00E90577">
        <w:rPr>
          <w:rFonts w:ascii="Times New Roman" w:hAnsi="Times New Roman" w:cs="Times New Roman"/>
          <w:color w:val="000000"/>
          <w:sz w:val="24"/>
          <w:szCs w:val="24"/>
        </w:rPr>
        <w:t xml:space="preserve">Savivaldybės lėšų ir turto valdymo, </w:t>
      </w:r>
      <w:r w:rsidR="00A616D4">
        <w:rPr>
          <w:rFonts w:ascii="Times New Roman" w:hAnsi="Times New Roman" w:cs="Times New Roman"/>
          <w:color w:val="000000"/>
          <w:sz w:val="24"/>
          <w:szCs w:val="24"/>
        </w:rPr>
        <w:t xml:space="preserve"> </w:t>
      </w:r>
      <w:r w:rsidR="004A3F58" w:rsidRPr="00E90577">
        <w:rPr>
          <w:rFonts w:ascii="Times New Roman" w:hAnsi="Times New Roman" w:cs="Times New Roman"/>
          <w:color w:val="000000"/>
          <w:sz w:val="24"/>
          <w:szCs w:val="24"/>
        </w:rPr>
        <w:t xml:space="preserve">naudojimo, </w:t>
      </w:r>
      <w:r w:rsidR="00A616D4">
        <w:rPr>
          <w:rFonts w:ascii="Times New Roman" w:hAnsi="Times New Roman" w:cs="Times New Roman"/>
          <w:color w:val="000000"/>
          <w:sz w:val="24"/>
          <w:szCs w:val="24"/>
        </w:rPr>
        <w:t xml:space="preserve"> </w:t>
      </w:r>
      <w:r w:rsidR="004A3F58" w:rsidRPr="00E90577">
        <w:rPr>
          <w:rFonts w:ascii="Times New Roman" w:hAnsi="Times New Roman" w:cs="Times New Roman"/>
          <w:color w:val="000000"/>
          <w:sz w:val="24"/>
          <w:szCs w:val="24"/>
        </w:rPr>
        <w:t xml:space="preserve">disponavimo jais teisėtumo ir jų naudojimo įstatymų nustatytiems tikslams vertinimas ir nepriklausomos nuomonės pareiškimas. </w:t>
      </w:r>
    </w:p>
    <w:p w:rsidR="00E90577" w:rsidRPr="00E90577" w:rsidRDefault="004A3F58" w:rsidP="00D97FBC">
      <w:pPr>
        <w:spacing w:after="120"/>
        <w:ind w:firstLine="1296"/>
        <w:jc w:val="both"/>
        <w:rPr>
          <w:rFonts w:ascii="Times New Roman" w:hAnsi="Times New Roman" w:cs="Times New Roman"/>
          <w:color w:val="000000"/>
          <w:sz w:val="24"/>
          <w:szCs w:val="24"/>
        </w:rPr>
      </w:pPr>
      <w:r w:rsidRPr="00E90577">
        <w:rPr>
          <w:rFonts w:ascii="Times New Roman" w:hAnsi="Times New Roman" w:cs="Times New Roman"/>
          <w:color w:val="000000"/>
          <w:sz w:val="24"/>
          <w:szCs w:val="24"/>
        </w:rPr>
        <w:t>Veiklos auditu siekiama įvertinti įstaigų viešąjį ir vidaus administravimą ekonomiškumo,</w:t>
      </w:r>
      <w:r w:rsidR="00E90577" w:rsidRPr="00E90577">
        <w:rPr>
          <w:rFonts w:ascii="Times New Roman" w:hAnsi="Times New Roman" w:cs="Times New Roman"/>
          <w:color w:val="000000"/>
          <w:sz w:val="24"/>
          <w:szCs w:val="24"/>
        </w:rPr>
        <w:t xml:space="preserve"> efektyvumo ir rezultatyvumo pož</w:t>
      </w:r>
      <w:r w:rsidRPr="00E90577">
        <w:rPr>
          <w:rFonts w:ascii="Times New Roman" w:hAnsi="Times New Roman" w:cs="Times New Roman"/>
          <w:color w:val="000000"/>
          <w:sz w:val="24"/>
          <w:szCs w:val="24"/>
        </w:rPr>
        <w:t xml:space="preserve">iūriu, atskleisti veiklos problemas bei parodyti veiklos trukumus. </w:t>
      </w:r>
    </w:p>
    <w:p w:rsidR="00454706" w:rsidRDefault="004A3F58" w:rsidP="00D97FBC">
      <w:pPr>
        <w:spacing w:after="120"/>
        <w:ind w:firstLine="1296"/>
        <w:jc w:val="both"/>
        <w:rPr>
          <w:rFonts w:ascii="Times New Roman" w:hAnsi="Times New Roman" w:cs="Times New Roman"/>
          <w:color w:val="000000"/>
          <w:sz w:val="24"/>
          <w:szCs w:val="24"/>
        </w:rPr>
      </w:pPr>
      <w:r w:rsidRPr="00E90577">
        <w:rPr>
          <w:rFonts w:ascii="Times New Roman" w:hAnsi="Times New Roman" w:cs="Times New Roman"/>
          <w:color w:val="000000"/>
          <w:sz w:val="24"/>
          <w:szCs w:val="24"/>
        </w:rPr>
        <w:t>Vietos</w:t>
      </w:r>
      <w:r w:rsidR="00D97FBC">
        <w:rPr>
          <w:rFonts w:ascii="Times New Roman" w:hAnsi="Times New Roman" w:cs="Times New Roman"/>
          <w:color w:val="000000"/>
          <w:sz w:val="24"/>
          <w:szCs w:val="24"/>
        </w:rPr>
        <w:t xml:space="preserve"> </w:t>
      </w:r>
      <w:r w:rsidRPr="00E90577">
        <w:rPr>
          <w:rFonts w:ascii="Times New Roman" w:hAnsi="Times New Roman" w:cs="Times New Roman"/>
          <w:color w:val="000000"/>
          <w:sz w:val="24"/>
          <w:szCs w:val="24"/>
        </w:rPr>
        <w:t>savivaldos įstatymas nu</w:t>
      </w:r>
      <w:r w:rsidR="00E90577" w:rsidRPr="00E90577">
        <w:rPr>
          <w:rFonts w:ascii="Times New Roman" w:hAnsi="Times New Roman" w:cs="Times New Roman"/>
          <w:color w:val="000000"/>
          <w:sz w:val="24"/>
          <w:szCs w:val="24"/>
        </w:rPr>
        <w:t>rodo, kad Tarnybos veikla grindž</w:t>
      </w:r>
      <w:r w:rsidRPr="00E90577">
        <w:rPr>
          <w:rFonts w:ascii="Times New Roman" w:hAnsi="Times New Roman" w:cs="Times New Roman"/>
          <w:color w:val="000000"/>
          <w:sz w:val="24"/>
          <w:szCs w:val="24"/>
        </w:rPr>
        <w:t xml:space="preserve">iama nepriklausomumo, teisėtumo, viešumo, objektyvumo ir profesionalumo principais. Taip pat Tarnyba, atlikdama auditus, vadovaujasi tarptautinių audito standartų pritaikymo, nuomonės nepriklausomumo, viešosios atskaitomybės, </w:t>
      </w:r>
      <w:r w:rsidR="00E90577">
        <w:rPr>
          <w:rFonts w:ascii="Times New Roman" w:hAnsi="Times New Roman" w:cs="Times New Roman"/>
          <w:color w:val="000000"/>
          <w:sz w:val="24"/>
          <w:szCs w:val="24"/>
        </w:rPr>
        <w:t xml:space="preserve"> </w:t>
      </w:r>
      <w:r w:rsidRPr="00E90577">
        <w:rPr>
          <w:rFonts w:ascii="Times New Roman" w:hAnsi="Times New Roman" w:cs="Times New Roman"/>
          <w:color w:val="000000"/>
          <w:sz w:val="24"/>
          <w:szCs w:val="24"/>
        </w:rPr>
        <w:t xml:space="preserve">audituojamo </w:t>
      </w:r>
      <w:r w:rsidR="00E90577">
        <w:rPr>
          <w:rFonts w:ascii="Times New Roman" w:hAnsi="Times New Roman" w:cs="Times New Roman"/>
          <w:color w:val="000000"/>
          <w:sz w:val="24"/>
          <w:szCs w:val="24"/>
        </w:rPr>
        <w:t xml:space="preserve"> </w:t>
      </w:r>
      <w:r w:rsidRPr="00E90577">
        <w:rPr>
          <w:rFonts w:ascii="Times New Roman" w:hAnsi="Times New Roman" w:cs="Times New Roman"/>
          <w:color w:val="000000"/>
          <w:sz w:val="24"/>
          <w:szCs w:val="24"/>
        </w:rPr>
        <w:t xml:space="preserve">subjekto </w:t>
      </w:r>
      <w:r w:rsidR="00E90577">
        <w:rPr>
          <w:rFonts w:ascii="Times New Roman" w:hAnsi="Times New Roman" w:cs="Times New Roman"/>
          <w:color w:val="000000"/>
          <w:sz w:val="24"/>
          <w:szCs w:val="24"/>
        </w:rPr>
        <w:t xml:space="preserve"> </w:t>
      </w:r>
      <w:r w:rsidRPr="00E90577">
        <w:rPr>
          <w:rFonts w:ascii="Times New Roman" w:hAnsi="Times New Roman" w:cs="Times New Roman"/>
          <w:color w:val="000000"/>
          <w:sz w:val="24"/>
          <w:szCs w:val="24"/>
        </w:rPr>
        <w:t>vadovybės atsakomybės, vidaus kontrolės,</w:t>
      </w:r>
      <w:r w:rsidR="00A616D4">
        <w:rPr>
          <w:rFonts w:ascii="Times New Roman" w:hAnsi="Times New Roman" w:cs="Times New Roman"/>
          <w:color w:val="000000"/>
          <w:sz w:val="24"/>
          <w:szCs w:val="24"/>
        </w:rPr>
        <w:t xml:space="preserve"> </w:t>
      </w:r>
      <w:r w:rsidRPr="00E90577">
        <w:rPr>
          <w:rFonts w:ascii="Times New Roman" w:hAnsi="Times New Roman" w:cs="Times New Roman"/>
          <w:color w:val="000000"/>
          <w:sz w:val="24"/>
          <w:szCs w:val="24"/>
        </w:rPr>
        <w:t xml:space="preserve"> duomenų</w:t>
      </w:r>
      <w:r w:rsidR="00A616D4">
        <w:rPr>
          <w:rFonts w:ascii="Times New Roman" w:hAnsi="Times New Roman" w:cs="Times New Roman"/>
          <w:color w:val="000000"/>
          <w:sz w:val="24"/>
          <w:szCs w:val="24"/>
        </w:rPr>
        <w:t xml:space="preserve"> </w:t>
      </w:r>
      <w:r w:rsidRPr="00E90577">
        <w:rPr>
          <w:rFonts w:ascii="Times New Roman" w:hAnsi="Times New Roman" w:cs="Times New Roman"/>
          <w:color w:val="000000"/>
          <w:sz w:val="24"/>
          <w:szCs w:val="24"/>
        </w:rPr>
        <w:t xml:space="preserve"> prieinamumo, viešųjų ir privačių interesų konflikto vengimo principais. </w:t>
      </w:r>
    </w:p>
    <w:p w:rsidR="00454706" w:rsidRDefault="00B57262" w:rsidP="00B57262">
      <w:pPr>
        <w:autoSpaceDE w:val="0"/>
        <w:autoSpaceDN w:val="0"/>
        <w:adjustRightInd w:val="0"/>
        <w:spacing w:after="0"/>
        <w:ind w:firstLine="1296"/>
        <w:jc w:val="both"/>
        <w:rPr>
          <w:rFonts w:ascii="Times New Roman" w:eastAsia="TimesNewRomanPSMT" w:hAnsi="Times New Roman" w:cs="Times New Roman"/>
          <w:sz w:val="24"/>
          <w:szCs w:val="24"/>
        </w:rPr>
      </w:pPr>
      <w:r w:rsidRPr="00F14536">
        <w:rPr>
          <w:rFonts w:ascii="Times New Roman" w:eastAsia="TimesNewRomanPSMT" w:hAnsi="Times New Roman" w:cs="Times New Roman"/>
          <w:sz w:val="24"/>
          <w:szCs w:val="24"/>
        </w:rPr>
        <w:t>Tarnyba savo</w:t>
      </w:r>
      <w:r>
        <w:rPr>
          <w:rFonts w:ascii="Times New Roman" w:eastAsia="TimesNewRomanPSMT" w:hAnsi="Times New Roman" w:cs="Times New Roman"/>
          <w:sz w:val="24"/>
          <w:szCs w:val="24"/>
        </w:rPr>
        <w:t xml:space="preserve"> </w:t>
      </w:r>
      <w:r w:rsidRPr="00F14536">
        <w:rPr>
          <w:rFonts w:ascii="Times New Roman" w:eastAsia="TimesNewRomanPSMT" w:hAnsi="Times New Roman" w:cs="Times New Roman"/>
          <w:sz w:val="24"/>
          <w:szCs w:val="24"/>
        </w:rPr>
        <w:t xml:space="preserve">veikloje vadovaujasi Lietuvos Respublikos įstatymais, Valstybinio audito reikalavimais, </w:t>
      </w:r>
      <w:r w:rsidR="00210800">
        <w:rPr>
          <w:rFonts w:ascii="Times New Roman" w:eastAsia="TimesNewRomanPSMT" w:hAnsi="Times New Roman" w:cs="Times New Roman"/>
          <w:sz w:val="24"/>
          <w:szCs w:val="24"/>
        </w:rPr>
        <w:t xml:space="preserve"> </w:t>
      </w:r>
      <w:r w:rsidRPr="00F14536">
        <w:rPr>
          <w:rFonts w:ascii="Times New Roman" w:eastAsia="TimesNewRomanPSMT" w:hAnsi="Times New Roman" w:cs="Times New Roman"/>
          <w:sz w:val="24"/>
          <w:szCs w:val="24"/>
        </w:rPr>
        <w:t>Valstybės</w:t>
      </w:r>
      <w:r>
        <w:rPr>
          <w:rFonts w:ascii="Times New Roman" w:eastAsia="TimesNewRomanPSMT" w:hAnsi="Times New Roman" w:cs="Times New Roman"/>
          <w:sz w:val="24"/>
          <w:szCs w:val="24"/>
        </w:rPr>
        <w:t xml:space="preserve"> </w:t>
      </w:r>
      <w:r w:rsidRPr="00F14536">
        <w:rPr>
          <w:rFonts w:ascii="Times New Roman" w:eastAsia="TimesNewRomanPSMT" w:hAnsi="Times New Roman" w:cs="Times New Roman"/>
          <w:sz w:val="24"/>
          <w:szCs w:val="24"/>
        </w:rPr>
        <w:t xml:space="preserve">kontrolės parengtomis metodikomis, </w:t>
      </w:r>
      <w:r w:rsidR="00D97FBC">
        <w:rPr>
          <w:rFonts w:ascii="Times New Roman" w:eastAsia="TimesNewRomanPSMT" w:hAnsi="Times New Roman" w:cs="Times New Roman"/>
          <w:sz w:val="24"/>
          <w:szCs w:val="24"/>
        </w:rPr>
        <w:t xml:space="preserve"> </w:t>
      </w:r>
      <w:r w:rsidRPr="00F14536">
        <w:rPr>
          <w:rFonts w:ascii="Times New Roman" w:eastAsia="TimesNewRomanPSMT" w:hAnsi="Times New Roman" w:cs="Times New Roman"/>
          <w:sz w:val="24"/>
          <w:szCs w:val="24"/>
        </w:rPr>
        <w:t xml:space="preserve">kitais teisės aktais ir Tarnybos nuostatais. </w:t>
      </w:r>
      <w:r w:rsidR="00BB620F">
        <w:rPr>
          <w:rFonts w:ascii="Times New Roman" w:eastAsia="TimesNewRomanPSMT" w:hAnsi="Times New Roman" w:cs="Times New Roman"/>
          <w:sz w:val="24"/>
          <w:szCs w:val="24"/>
        </w:rPr>
        <w:t>Tarnybai tenka prisitaikyti prie besikeičiančios audito aplinkos, nes ke</w:t>
      </w:r>
      <w:r w:rsidR="00210800">
        <w:rPr>
          <w:rFonts w:ascii="Times New Roman" w:eastAsia="TimesNewRomanPSMT" w:hAnsi="Times New Roman" w:cs="Times New Roman"/>
          <w:sz w:val="24"/>
          <w:szCs w:val="24"/>
        </w:rPr>
        <w:t>i</w:t>
      </w:r>
      <w:r w:rsidR="00BB620F">
        <w:rPr>
          <w:rFonts w:ascii="Times New Roman" w:eastAsia="TimesNewRomanPSMT" w:hAnsi="Times New Roman" w:cs="Times New Roman"/>
          <w:sz w:val="24"/>
          <w:szCs w:val="24"/>
        </w:rPr>
        <w:t>tėsi Lietuvos Respublikos įstatymų nuostato</w:t>
      </w:r>
      <w:r w:rsidR="00D97FBC">
        <w:rPr>
          <w:rFonts w:ascii="Times New Roman" w:eastAsia="TimesNewRomanPSMT" w:hAnsi="Times New Roman" w:cs="Times New Roman"/>
          <w:sz w:val="24"/>
          <w:szCs w:val="24"/>
        </w:rPr>
        <w:t>s</w:t>
      </w:r>
      <w:r w:rsidR="00BB620F">
        <w:rPr>
          <w:rFonts w:ascii="Times New Roman" w:eastAsia="TimesNewRomanPSMT" w:hAnsi="Times New Roman" w:cs="Times New Roman"/>
          <w:sz w:val="24"/>
          <w:szCs w:val="24"/>
        </w:rPr>
        <w:t>, keičiama audito atlikimo metodika, atsižvelgiant į Tarptautinių</w:t>
      </w:r>
      <w:r w:rsidR="00731259">
        <w:rPr>
          <w:rFonts w:ascii="Times New Roman" w:eastAsia="TimesNewRomanPSMT" w:hAnsi="Times New Roman" w:cs="Times New Roman"/>
          <w:sz w:val="24"/>
          <w:szCs w:val="24"/>
        </w:rPr>
        <w:t xml:space="preserve"> </w:t>
      </w:r>
      <w:r w:rsidR="00BB620F">
        <w:rPr>
          <w:rFonts w:ascii="Times New Roman" w:eastAsia="TimesNewRomanPSMT" w:hAnsi="Times New Roman" w:cs="Times New Roman"/>
          <w:sz w:val="24"/>
          <w:szCs w:val="24"/>
        </w:rPr>
        <w:t xml:space="preserve"> audito </w:t>
      </w:r>
      <w:r w:rsidR="00731259">
        <w:rPr>
          <w:rFonts w:ascii="Times New Roman" w:eastAsia="TimesNewRomanPSMT" w:hAnsi="Times New Roman" w:cs="Times New Roman"/>
          <w:sz w:val="24"/>
          <w:szCs w:val="24"/>
        </w:rPr>
        <w:t xml:space="preserve"> </w:t>
      </w:r>
      <w:r w:rsidR="00BB620F">
        <w:rPr>
          <w:rFonts w:ascii="Times New Roman" w:eastAsia="TimesNewRomanPSMT" w:hAnsi="Times New Roman" w:cs="Times New Roman"/>
          <w:sz w:val="24"/>
          <w:szCs w:val="24"/>
        </w:rPr>
        <w:t xml:space="preserve">standartų </w:t>
      </w:r>
      <w:r w:rsidR="00731259">
        <w:rPr>
          <w:rFonts w:ascii="Times New Roman" w:eastAsia="TimesNewRomanPSMT" w:hAnsi="Times New Roman" w:cs="Times New Roman"/>
          <w:sz w:val="24"/>
          <w:szCs w:val="24"/>
        </w:rPr>
        <w:t xml:space="preserve"> </w:t>
      </w:r>
      <w:r w:rsidR="00BB620F">
        <w:rPr>
          <w:rFonts w:ascii="Times New Roman" w:eastAsia="TimesNewRomanPSMT" w:hAnsi="Times New Roman" w:cs="Times New Roman"/>
          <w:sz w:val="24"/>
          <w:szCs w:val="24"/>
        </w:rPr>
        <w:t xml:space="preserve">reikalavimus. </w:t>
      </w:r>
      <w:r w:rsidR="00D97FBC">
        <w:rPr>
          <w:rFonts w:ascii="Times New Roman" w:eastAsia="TimesNewRomanPSMT" w:hAnsi="Times New Roman" w:cs="Times New Roman"/>
          <w:sz w:val="24"/>
          <w:szCs w:val="24"/>
        </w:rPr>
        <w:t xml:space="preserve"> </w:t>
      </w:r>
      <w:r w:rsidR="00BB620F">
        <w:rPr>
          <w:rFonts w:ascii="Times New Roman" w:eastAsia="TimesNewRomanPSMT" w:hAnsi="Times New Roman" w:cs="Times New Roman"/>
          <w:sz w:val="24"/>
          <w:szCs w:val="24"/>
        </w:rPr>
        <w:t xml:space="preserve">Didėjant reikalavimams, </w:t>
      </w:r>
      <w:r w:rsidR="00731259">
        <w:rPr>
          <w:rFonts w:ascii="Times New Roman" w:eastAsia="TimesNewRomanPSMT" w:hAnsi="Times New Roman" w:cs="Times New Roman"/>
          <w:sz w:val="24"/>
          <w:szCs w:val="24"/>
        </w:rPr>
        <w:t>t</w:t>
      </w:r>
      <w:r w:rsidR="00BB620F">
        <w:rPr>
          <w:rFonts w:ascii="Times New Roman" w:eastAsia="TimesNewRomanPSMT" w:hAnsi="Times New Roman" w:cs="Times New Roman"/>
          <w:sz w:val="24"/>
          <w:szCs w:val="24"/>
        </w:rPr>
        <w:t>enka formuoti tokią veiklos politiką, kad keičiantis audito aplinkai,</w:t>
      </w:r>
      <w:r w:rsidR="00D97FBC">
        <w:rPr>
          <w:rFonts w:ascii="Times New Roman" w:eastAsia="TimesNewRomanPSMT" w:hAnsi="Times New Roman" w:cs="Times New Roman"/>
          <w:sz w:val="24"/>
          <w:szCs w:val="24"/>
        </w:rPr>
        <w:t xml:space="preserve"> </w:t>
      </w:r>
      <w:r w:rsidR="00BB620F">
        <w:rPr>
          <w:rFonts w:ascii="Times New Roman" w:eastAsia="TimesNewRomanPSMT" w:hAnsi="Times New Roman" w:cs="Times New Roman"/>
          <w:sz w:val="24"/>
          <w:szCs w:val="24"/>
        </w:rPr>
        <w:t xml:space="preserve">būtų pasirenkama tinkama audito strategija, laiku įvykdomos suplanuotos užduotys, </w:t>
      </w:r>
      <w:r w:rsidR="00D97FBC">
        <w:rPr>
          <w:rFonts w:ascii="Times New Roman" w:eastAsia="TimesNewRomanPSMT" w:hAnsi="Times New Roman" w:cs="Times New Roman"/>
          <w:sz w:val="24"/>
          <w:szCs w:val="24"/>
        </w:rPr>
        <w:t xml:space="preserve"> </w:t>
      </w:r>
      <w:r w:rsidR="00BB620F">
        <w:rPr>
          <w:rFonts w:ascii="Times New Roman" w:eastAsia="TimesNewRomanPSMT" w:hAnsi="Times New Roman" w:cs="Times New Roman"/>
          <w:sz w:val="24"/>
          <w:szCs w:val="24"/>
        </w:rPr>
        <w:t>o audito kokybė</w:t>
      </w:r>
      <w:r w:rsidR="00D97FBC">
        <w:rPr>
          <w:rFonts w:ascii="Times New Roman" w:eastAsia="TimesNewRomanPSMT" w:hAnsi="Times New Roman" w:cs="Times New Roman"/>
          <w:sz w:val="24"/>
          <w:szCs w:val="24"/>
        </w:rPr>
        <w:t xml:space="preserve"> </w:t>
      </w:r>
      <w:r w:rsidR="00BB620F">
        <w:rPr>
          <w:rFonts w:ascii="Times New Roman" w:eastAsia="TimesNewRomanPSMT" w:hAnsi="Times New Roman" w:cs="Times New Roman"/>
          <w:sz w:val="24"/>
          <w:szCs w:val="24"/>
        </w:rPr>
        <w:t>atitiktų Valstybinio</w:t>
      </w:r>
      <w:r w:rsidR="00D97FBC">
        <w:rPr>
          <w:rFonts w:ascii="Times New Roman" w:eastAsia="TimesNewRomanPSMT" w:hAnsi="Times New Roman" w:cs="Times New Roman"/>
          <w:sz w:val="24"/>
          <w:szCs w:val="24"/>
        </w:rPr>
        <w:t xml:space="preserve"> </w:t>
      </w:r>
      <w:r w:rsidR="00BB620F">
        <w:rPr>
          <w:rFonts w:ascii="Times New Roman" w:eastAsia="TimesNewRomanPSMT" w:hAnsi="Times New Roman" w:cs="Times New Roman"/>
          <w:sz w:val="24"/>
          <w:szCs w:val="24"/>
        </w:rPr>
        <w:t xml:space="preserve"> audito</w:t>
      </w:r>
      <w:r w:rsidR="00D97FBC">
        <w:rPr>
          <w:rFonts w:ascii="Times New Roman" w:eastAsia="TimesNewRomanPSMT" w:hAnsi="Times New Roman" w:cs="Times New Roman"/>
          <w:sz w:val="24"/>
          <w:szCs w:val="24"/>
        </w:rPr>
        <w:t xml:space="preserve"> </w:t>
      </w:r>
      <w:r w:rsidR="00BB620F">
        <w:rPr>
          <w:rFonts w:ascii="Times New Roman" w:eastAsia="TimesNewRomanPSMT" w:hAnsi="Times New Roman" w:cs="Times New Roman"/>
          <w:sz w:val="24"/>
          <w:szCs w:val="24"/>
        </w:rPr>
        <w:t xml:space="preserve"> reikalavimus.</w:t>
      </w:r>
      <w:r w:rsidR="00BB620F" w:rsidRPr="00BB620F">
        <w:rPr>
          <w:rFonts w:ascii="Times New Roman" w:eastAsia="TimesNewRomanPSMT" w:hAnsi="Times New Roman" w:cs="Times New Roman"/>
          <w:sz w:val="24"/>
          <w:szCs w:val="24"/>
        </w:rPr>
        <w:t xml:space="preserve"> </w:t>
      </w:r>
      <w:r w:rsidR="00BB620F" w:rsidRPr="00F14536">
        <w:rPr>
          <w:rFonts w:ascii="Times New Roman" w:eastAsia="TimesNewRomanPSMT" w:hAnsi="Times New Roman" w:cs="Times New Roman"/>
          <w:sz w:val="24"/>
          <w:szCs w:val="24"/>
        </w:rPr>
        <w:t>Tarnybos veiklos</w:t>
      </w:r>
      <w:r w:rsidR="00BB620F">
        <w:rPr>
          <w:rFonts w:ascii="Times New Roman" w:eastAsia="TimesNewRomanPSMT" w:hAnsi="Times New Roman" w:cs="Times New Roman"/>
          <w:sz w:val="24"/>
          <w:szCs w:val="24"/>
        </w:rPr>
        <w:t xml:space="preserve"> </w:t>
      </w:r>
      <w:r w:rsidR="00BB620F" w:rsidRPr="00F14536">
        <w:rPr>
          <w:rFonts w:ascii="Times New Roman" w:eastAsia="TimesNewRomanPSMT" w:hAnsi="Times New Roman" w:cs="Times New Roman"/>
          <w:sz w:val="24"/>
          <w:szCs w:val="24"/>
        </w:rPr>
        <w:t>išorinę peržiūrą atlieka Valstybės kontrolė.</w:t>
      </w:r>
      <w:r w:rsidR="00BB620F">
        <w:rPr>
          <w:rFonts w:ascii="Times New Roman" w:eastAsia="TimesNewRomanPSMT" w:hAnsi="Times New Roman" w:cs="Times New Roman"/>
          <w:sz w:val="24"/>
          <w:szCs w:val="24"/>
        </w:rPr>
        <w:t xml:space="preserve">  </w:t>
      </w:r>
    </w:p>
    <w:p w:rsidR="00BB620F" w:rsidRDefault="00BB620F" w:rsidP="00B57262">
      <w:pPr>
        <w:autoSpaceDE w:val="0"/>
        <w:autoSpaceDN w:val="0"/>
        <w:adjustRightInd w:val="0"/>
        <w:spacing w:after="0"/>
        <w:ind w:firstLine="1296"/>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Vadovaujantis</w:t>
      </w:r>
      <w:r w:rsidR="00210800">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 xml:space="preserve"> 2012 m. liepos 20 d.</w:t>
      </w:r>
      <w:r w:rsidR="008548F6">
        <w:rPr>
          <w:rFonts w:ascii="Times New Roman" w:eastAsia="TimesNewRomanPSMT" w:hAnsi="Times New Roman" w:cs="Times New Roman"/>
          <w:sz w:val="24"/>
          <w:szCs w:val="24"/>
        </w:rPr>
        <w:t xml:space="preserve"> Nr. BS-12 ir 2013 m. lapkričio 11 d. </w:t>
      </w:r>
      <w:r>
        <w:rPr>
          <w:rFonts w:ascii="Times New Roman" w:eastAsia="TimesNewRomanPSMT" w:hAnsi="Times New Roman" w:cs="Times New Roman"/>
          <w:sz w:val="24"/>
          <w:szCs w:val="24"/>
        </w:rPr>
        <w:t xml:space="preserve"> su Valstybės kontrole pasirašyt</w:t>
      </w:r>
      <w:r w:rsidR="008548F6">
        <w:rPr>
          <w:rFonts w:ascii="Times New Roman" w:eastAsia="TimesNewRomanPSMT" w:hAnsi="Times New Roman" w:cs="Times New Roman"/>
          <w:sz w:val="24"/>
          <w:szCs w:val="24"/>
        </w:rPr>
        <w:t xml:space="preserve">ais </w:t>
      </w:r>
      <w:r>
        <w:rPr>
          <w:rFonts w:ascii="Times New Roman" w:eastAsia="TimesNewRomanPSMT" w:hAnsi="Times New Roman" w:cs="Times New Roman"/>
          <w:sz w:val="24"/>
          <w:szCs w:val="24"/>
        </w:rPr>
        <w:t>bendradarbiavimo susitarim</w:t>
      </w:r>
      <w:r w:rsidR="008548F6">
        <w:rPr>
          <w:rFonts w:ascii="Times New Roman" w:eastAsia="TimesNewRomanPSMT" w:hAnsi="Times New Roman" w:cs="Times New Roman"/>
          <w:sz w:val="24"/>
          <w:szCs w:val="24"/>
        </w:rPr>
        <w:t>ais atlikdami savivaldybės konsoliduotųjų ataskaitų rinkinio auditą , esame įpareigoti :</w:t>
      </w:r>
    </w:p>
    <w:p w:rsidR="008548F6" w:rsidRPr="00731259" w:rsidRDefault="00210800" w:rsidP="00731259">
      <w:pPr>
        <w:pStyle w:val="Sraopastraipa"/>
        <w:numPr>
          <w:ilvl w:val="0"/>
          <w:numId w:val="7"/>
        </w:numPr>
        <w:pBdr>
          <w:top w:val="dotDotDash" w:sz="6" w:space="1" w:color="auto"/>
          <w:bottom w:val="dotDotDash" w:sz="6" w:space="1" w:color="auto"/>
        </w:pBdr>
        <w:shd w:val="clear" w:color="auto" w:fill="D9D9D9" w:themeFill="background1" w:themeFillShade="D9"/>
        <w:autoSpaceDE w:val="0"/>
        <w:autoSpaceDN w:val="0"/>
        <w:adjustRightInd w:val="0"/>
        <w:spacing w:after="0"/>
        <w:jc w:val="both"/>
        <w:rPr>
          <w:rFonts w:ascii="Times New Roman" w:eastAsia="TimesNewRomanPSMT" w:hAnsi="Times New Roman" w:cs="Times New Roman"/>
        </w:rPr>
      </w:pPr>
      <w:r w:rsidRPr="00731259">
        <w:rPr>
          <w:rFonts w:ascii="Times New Roman" w:eastAsia="TimesNewRomanPSMT" w:hAnsi="Times New Roman" w:cs="Times New Roman"/>
        </w:rPr>
        <w:t>K</w:t>
      </w:r>
      <w:r w:rsidR="008548F6" w:rsidRPr="00731259">
        <w:rPr>
          <w:rFonts w:ascii="Times New Roman" w:eastAsia="TimesNewRomanPSMT" w:hAnsi="Times New Roman" w:cs="Times New Roman"/>
        </w:rPr>
        <w:t>eistis</w:t>
      </w:r>
      <w:r w:rsidRPr="00731259">
        <w:rPr>
          <w:rFonts w:ascii="Times New Roman" w:eastAsia="TimesNewRomanPSMT" w:hAnsi="Times New Roman" w:cs="Times New Roman"/>
        </w:rPr>
        <w:t xml:space="preserve"> su </w:t>
      </w:r>
      <w:r w:rsidR="00D97FBC" w:rsidRPr="00731259">
        <w:rPr>
          <w:rFonts w:ascii="Times New Roman" w:eastAsia="TimesNewRomanPSMT" w:hAnsi="Times New Roman" w:cs="Times New Roman"/>
        </w:rPr>
        <w:t>Valstybės kontrole</w:t>
      </w:r>
      <w:r w:rsidR="008548F6" w:rsidRPr="00731259">
        <w:rPr>
          <w:rFonts w:ascii="Times New Roman" w:eastAsia="TimesNewRomanPSMT" w:hAnsi="Times New Roman" w:cs="Times New Roman"/>
        </w:rPr>
        <w:t xml:space="preserve"> informacija apie audito strategiją, audito riziką, a</w:t>
      </w:r>
      <w:r w:rsidRPr="00731259">
        <w:rPr>
          <w:rFonts w:ascii="Times New Roman" w:eastAsia="TimesNewRomanPSMT" w:hAnsi="Times New Roman" w:cs="Times New Roman"/>
        </w:rPr>
        <w:t>udito procedūras ir jų rezultatu</w:t>
      </w:r>
      <w:r w:rsidR="008548F6" w:rsidRPr="00731259">
        <w:rPr>
          <w:rFonts w:ascii="Times New Roman" w:eastAsia="TimesNewRomanPSMT" w:hAnsi="Times New Roman" w:cs="Times New Roman"/>
        </w:rPr>
        <w:t>s, siekiant išvengti dubliavimo;</w:t>
      </w:r>
    </w:p>
    <w:p w:rsidR="008548F6" w:rsidRPr="00731259" w:rsidRDefault="008548F6" w:rsidP="00731259">
      <w:pPr>
        <w:pStyle w:val="Sraopastraipa"/>
        <w:numPr>
          <w:ilvl w:val="0"/>
          <w:numId w:val="7"/>
        </w:numPr>
        <w:pBdr>
          <w:top w:val="dotDotDash" w:sz="6" w:space="1" w:color="auto"/>
          <w:bottom w:val="dotDotDash" w:sz="6" w:space="1" w:color="auto"/>
        </w:pBdr>
        <w:shd w:val="clear" w:color="auto" w:fill="D9D9D9" w:themeFill="background1" w:themeFillShade="D9"/>
        <w:autoSpaceDE w:val="0"/>
        <w:autoSpaceDN w:val="0"/>
        <w:adjustRightInd w:val="0"/>
        <w:spacing w:after="0"/>
        <w:jc w:val="both"/>
        <w:rPr>
          <w:rFonts w:ascii="Times New Roman" w:eastAsia="TimesNewRomanPSMT" w:hAnsi="Times New Roman" w:cs="Times New Roman"/>
        </w:rPr>
      </w:pPr>
      <w:r w:rsidRPr="00731259">
        <w:rPr>
          <w:rFonts w:ascii="Times New Roman" w:eastAsia="TimesNewRomanPSMT" w:hAnsi="Times New Roman" w:cs="Times New Roman"/>
        </w:rPr>
        <w:t>pateikti Valstybės kontrolei (...) teikiamą savivaldybės tarybai išvadą dėl pateikto tvirtinti savivaldybės konsoliduotųjų ataskaitų rinkinio.</w:t>
      </w:r>
    </w:p>
    <w:p w:rsidR="00731259" w:rsidRDefault="00731259" w:rsidP="00731259">
      <w:pPr>
        <w:autoSpaceDE w:val="0"/>
        <w:autoSpaceDN w:val="0"/>
        <w:adjustRightInd w:val="0"/>
        <w:spacing w:after="0"/>
        <w:ind w:firstLine="1296"/>
        <w:jc w:val="both"/>
        <w:rPr>
          <w:rFonts w:ascii="Times New Roman" w:eastAsia="TimesNewRomanPSMT" w:hAnsi="Times New Roman" w:cs="Times New Roman"/>
          <w:sz w:val="24"/>
          <w:szCs w:val="24"/>
        </w:rPr>
      </w:pPr>
    </w:p>
    <w:p w:rsidR="008548F6" w:rsidRPr="008548F6" w:rsidRDefault="008548F6" w:rsidP="00731259">
      <w:pPr>
        <w:autoSpaceDE w:val="0"/>
        <w:autoSpaceDN w:val="0"/>
        <w:adjustRightInd w:val="0"/>
        <w:spacing w:after="0"/>
        <w:ind w:firstLine="1296"/>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Valstybės kontrolė, būdama aukščiausioji audito institucija ir teikdama išvadą Lietuvos Respublikos Seimui dėl nacionalinio ataskaitų rinkinio, turi gauti užtikrinimą, kad savivaldybių konsoliduotųjų ataskaitų rinkinių auditai atlikti tinkamai ir kokybiškai.</w:t>
      </w:r>
    </w:p>
    <w:p w:rsidR="008548F6" w:rsidRDefault="008548F6" w:rsidP="00B57262">
      <w:pPr>
        <w:autoSpaceDE w:val="0"/>
        <w:autoSpaceDN w:val="0"/>
        <w:adjustRightInd w:val="0"/>
        <w:spacing w:after="0"/>
        <w:ind w:firstLine="1296"/>
        <w:jc w:val="both"/>
        <w:rPr>
          <w:rFonts w:ascii="Times New Roman" w:eastAsia="TimesNewRomanPSMT" w:hAnsi="Times New Roman" w:cs="Times New Roman"/>
          <w:sz w:val="24"/>
          <w:szCs w:val="24"/>
        </w:rPr>
      </w:pPr>
    </w:p>
    <w:p w:rsidR="00B57262" w:rsidRPr="00D97FBC" w:rsidRDefault="00D97FBC" w:rsidP="00731259">
      <w:pPr>
        <w:pStyle w:val="Default"/>
        <w:pBdr>
          <w:top w:val="dotDotDash" w:sz="6" w:space="1" w:color="auto"/>
          <w:bottom w:val="dotDotDash" w:sz="6" w:space="1" w:color="auto"/>
        </w:pBdr>
        <w:shd w:val="clear" w:color="auto" w:fill="C4BC96" w:themeFill="background2" w:themeFillShade="BF"/>
        <w:rPr>
          <w:rFonts w:ascii="Times New Roman" w:eastAsia="TimesNewRomanPSMT" w:hAnsi="Times New Roman" w:cs="Times New Roman"/>
          <w:b/>
        </w:rPr>
      </w:pPr>
      <w:r w:rsidRPr="00D97FBC">
        <w:rPr>
          <w:rFonts w:ascii="Times New Roman" w:eastAsia="TimesNewRomanPSMT" w:hAnsi="Times New Roman" w:cs="Times New Roman"/>
          <w:b/>
        </w:rPr>
        <w:lastRenderedPageBreak/>
        <w:t>TARNYBOS VEIKLOS PLANAVIMAS</w:t>
      </w:r>
    </w:p>
    <w:p w:rsidR="00D97FBC" w:rsidRDefault="00D97FBC" w:rsidP="00B57262">
      <w:pPr>
        <w:autoSpaceDE w:val="0"/>
        <w:autoSpaceDN w:val="0"/>
        <w:adjustRightInd w:val="0"/>
        <w:spacing w:after="0"/>
        <w:ind w:firstLine="1296"/>
        <w:jc w:val="both"/>
        <w:rPr>
          <w:rFonts w:ascii="Times New Roman" w:eastAsia="TimesNewRomanPSMT" w:hAnsi="Times New Roman" w:cs="Times New Roman"/>
          <w:sz w:val="24"/>
          <w:szCs w:val="24"/>
        </w:rPr>
      </w:pPr>
    </w:p>
    <w:p w:rsidR="00B57262" w:rsidRPr="00F14536" w:rsidRDefault="00B57262" w:rsidP="00B57262">
      <w:pPr>
        <w:autoSpaceDE w:val="0"/>
        <w:autoSpaceDN w:val="0"/>
        <w:adjustRightInd w:val="0"/>
        <w:spacing w:after="0"/>
        <w:ind w:firstLine="1296"/>
        <w:jc w:val="both"/>
        <w:rPr>
          <w:rFonts w:ascii="Times New Roman" w:eastAsia="TimesNewRomanPSMT" w:hAnsi="Times New Roman" w:cs="Times New Roman"/>
          <w:sz w:val="24"/>
          <w:szCs w:val="24"/>
        </w:rPr>
      </w:pPr>
      <w:r w:rsidRPr="00F14536">
        <w:rPr>
          <w:rFonts w:ascii="Times New Roman" w:eastAsia="TimesNewRomanPSMT" w:hAnsi="Times New Roman" w:cs="Times New Roman"/>
          <w:sz w:val="24"/>
          <w:szCs w:val="24"/>
        </w:rPr>
        <w:t>Kad tinkamai būtų organizuojamas Tarnybos darbas ir teisės aktais nustatytų funkcijų</w:t>
      </w:r>
    </w:p>
    <w:p w:rsidR="00B57262" w:rsidRPr="00F14536" w:rsidRDefault="00B57262" w:rsidP="00B57262">
      <w:pPr>
        <w:autoSpaceDE w:val="0"/>
        <w:autoSpaceDN w:val="0"/>
        <w:adjustRightInd w:val="0"/>
        <w:spacing w:after="0"/>
        <w:jc w:val="both"/>
        <w:rPr>
          <w:rFonts w:ascii="Times New Roman" w:eastAsia="TimesNewRomanPSMT" w:hAnsi="Times New Roman" w:cs="Times New Roman"/>
          <w:sz w:val="24"/>
          <w:szCs w:val="24"/>
        </w:rPr>
      </w:pPr>
      <w:r w:rsidRPr="00F14536">
        <w:rPr>
          <w:rFonts w:ascii="Times New Roman" w:eastAsia="TimesNewRomanPSMT" w:hAnsi="Times New Roman" w:cs="Times New Roman"/>
          <w:sz w:val="24"/>
          <w:szCs w:val="24"/>
        </w:rPr>
        <w:t xml:space="preserve">įgyvendinimas, Savivaldybės </w:t>
      </w:r>
      <w:r w:rsidR="00227DEA">
        <w:rPr>
          <w:rFonts w:ascii="Times New Roman" w:eastAsia="TimesNewRomanPSMT" w:hAnsi="Times New Roman" w:cs="Times New Roman"/>
          <w:sz w:val="24"/>
          <w:szCs w:val="24"/>
        </w:rPr>
        <w:t xml:space="preserve"> </w:t>
      </w:r>
      <w:r w:rsidRPr="00F14536">
        <w:rPr>
          <w:rFonts w:ascii="Times New Roman" w:eastAsia="TimesNewRomanPSMT" w:hAnsi="Times New Roman" w:cs="Times New Roman"/>
          <w:sz w:val="24"/>
          <w:szCs w:val="24"/>
        </w:rPr>
        <w:t xml:space="preserve">kontrolierius </w:t>
      </w:r>
      <w:r w:rsidR="00227DEA">
        <w:rPr>
          <w:rFonts w:ascii="Times New Roman" w:eastAsia="TimesNewRomanPSMT" w:hAnsi="Times New Roman" w:cs="Times New Roman"/>
          <w:sz w:val="24"/>
          <w:szCs w:val="24"/>
        </w:rPr>
        <w:t xml:space="preserve"> </w:t>
      </w:r>
      <w:r w:rsidRPr="00F14536">
        <w:rPr>
          <w:rFonts w:ascii="Times New Roman" w:eastAsia="TimesNewRomanPSMT" w:hAnsi="Times New Roman" w:cs="Times New Roman"/>
          <w:sz w:val="24"/>
          <w:szCs w:val="24"/>
        </w:rPr>
        <w:t>kasmet rengia ir nustatyta tvarka derina su Savivaldybės</w:t>
      </w:r>
      <w:r w:rsidR="00227DEA">
        <w:rPr>
          <w:rFonts w:ascii="Times New Roman" w:eastAsia="TimesNewRomanPSMT" w:hAnsi="Times New Roman" w:cs="Times New Roman"/>
          <w:sz w:val="24"/>
          <w:szCs w:val="24"/>
        </w:rPr>
        <w:t xml:space="preserve"> </w:t>
      </w:r>
      <w:r w:rsidRPr="00F14536">
        <w:rPr>
          <w:rFonts w:ascii="Times New Roman" w:eastAsia="TimesNewRomanPSMT" w:hAnsi="Times New Roman" w:cs="Times New Roman"/>
          <w:sz w:val="24"/>
          <w:szCs w:val="24"/>
        </w:rPr>
        <w:t>tarybos Kontrolės komitetu veiklos plan</w:t>
      </w:r>
      <w:r w:rsidR="00731259">
        <w:rPr>
          <w:rFonts w:ascii="Times New Roman" w:eastAsia="TimesNewRomanPSMT" w:hAnsi="Times New Roman" w:cs="Times New Roman"/>
          <w:sz w:val="24"/>
          <w:szCs w:val="24"/>
        </w:rPr>
        <w:t>ą</w:t>
      </w:r>
      <w:r w:rsidRPr="00F14536">
        <w:rPr>
          <w:rFonts w:ascii="Times New Roman" w:eastAsia="TimesNewRomanPSMT" w:hAnsi="Times New Roman" w:cs="Times New Roman"/>
          <w:sz w:val="24"/>
          <w:szCs w:val="24"/>
        </w:rPr>
        <w:t xml:space="preserve"> bei j</w:t>
      </w:r>
      <w:r w:rsidR="00731259">
        <w:rPr>
          <w:rFonts w:ascii="Times New Roman" w:eastAsia="TimesNewRomanPSMT" w:hAnsi="Times New Roman" w:cs="Times New Roman"/>
          <w:sz w:val="24"/>
          <w:szCs w:val="24"/>
        </w:rPr>
        <w:t>į</w:t>
      </w:r>
      <w:r w:rsidRPr="00F14536">
        <w:rPr>
          <w:rFonts w:ascii="Times New Roman" w:eastAsia="TimesNewRomanPSMT" w:hAnsi="Times New Roman" w:cs="Times New Roman"/>
          <w:sz w:val="24"/>
          <w:szCs w:val="24"/>
        </w:rPr>
        <w:t xml:space="preserve"> tvirtina įsakymu. Vadovaujantis patvirtint</w:t>
      </w:r>
      <w:r w:rsidR="00731259">
        <w:rPr>
          <w:rFonts w:ascii="Times New Roman" w:eastAsia="TimesNewRomanPSMT" w:hAnsi="Times New Roman" w:cs="Times New Roman"/>
          <w:sz w:val="24"/>
          <w:szCs w:val="24"/>
        </w:rPr>
        <w:t>u</w:t>
      </w:r>
      <w:r>
        <w:rPr>
          <w:rFonts w:ascii="Times New Roman" w:eastAsia="TimesNewRomanPSMT" w:hAnsi="Times New Roman" w:cs="Times New Roman"/>
          <w:sz w:val="24"/>
          <w:szCs w:val="24"/>
        </w:rPr>
        <w:t xml:space="preserve"> </w:t>
      </w:r>
      <w:r w:rsidRPr="00F14536">
        <w:rPr>
          <w:rFonts w:ascii="Times New Roman" w:eastAsia="TimesNewRomanPSMT" w:hAnsi="Times New Roman" w:cs="Times New Roman"/>
          <w:sz w:val="24"/>
          <w:szCs w:val="24"/>
        </w:rPr>
        <w:t>veiklos plan</w:t>
      </w:r>
      <w:r w:rsidR="00731259">
        <w:rPr>
          <w:rFonts w:ascii="Times New Roman" w:eastAsia="TimesNewRomanPSMT" w:hAnsi="Times New Roman" w:cs="Times New Roman"/>
          <w:sz w:val="24"/>
          <w:szCs w:val="24"/>
        </w:rPr>
        <w:t>u</w:t>
      </w:r>
      <w:r w:rsidRPr="00F14536">
        <w:rPr>
          <w:rFonts w:ascii="Times New Roman" w:eastAsia="TimesNewRomanPSMT" w:hAnsi="Times New Roman" w:cs="Times New Roman"/>
          <w:sz w:val="24"/>
          <w:szCs w:val="24"/>
        </w:rPr>
        <w:t>, kuriuose numatyti praėjusių metų baigiamieji auditai ir einamųjų metų auditai,</w:t>
      </w:r>
      <w:r>
        <w:rPr>
          <w:rFonts w:ascii="Times New Roman" w:eastAsia="TimesNewRomanPSMT" w:hAnsi="Times New Roman" w:cs="Times New Roman"/>
          <w:sz w:val="24"/>
          <w:szCs w:val="24"/>
        </w:rPr>
        <w:t xml:space="preserve"> </w:t>
      </w:r>
      <w:r w:rsidRPr="00F14536">
        <w:rPr>
          <w:rFonts w:ascii="Times New Roman" w:eastAsia="TimesNewRomanPSMT" w:hAnsi="Times New Roman" w:cs="Times New Roman"/>
          <w:sz w:val="24"/>
          <w:szCs w:val="24"/>
        </w:rPr>
        <w:t>ribotos apimties finansiniai auditai, kontrolės funkcijos ir kita veikla, tarnautojams paskirstomos</w:t>
      </w:r>
      <w:r>
        <w:rPr>
          <w:rFonts w:ascii="Times New Roman" w:eastAsia="TimesNewRomanPSMT" w:hAnsi="Times New Roman" w:cs="Times New Roman"/>
          <w:sz w:val="24"/>
          <w:szCs w:val="24"/>
        </w:rPr>
        <w:t xml:space="preserve"> </w:t>
      </w:r>
      <w:r w:rsidR="00227DEA">
        <w:rPr>
          <w:rFonts w:ascii="Times New Roman" w:eastAsia="TimesNewRomanPSMT" w:hAnsi="Times New Roman" w:cs="Times New Roman"/>
          <w:sz w:val="24"/>
          <w:szCs w:val="24"/>
        </w:rPr>
        <w:t xml:space="preserve"> </w:t>
      </w:r>
      <w:r w:rsidRPr="00F14536">
        <w:rPr>
          <w:rFonts w:ascii="Times New Roman" w:eastAsia="TimesNewRomanPSMT" w:hAnsi="Times New Roman" w:cs="Times New Roman"/>
          <w:sz w:val="24"/>
          <w:szCs w:val="24"/>
        </w:rPr>
        <w:t>audito užduotys,</w:t>
      </w:r>
      <w:r w:rsidR="00227DEA">
        <w:rPr>
          <w:rFonts w:ascii="Times New Roman" w:eastAsia="TimesNewRomanPSMT" w:hAnsi="Times New Roman" w:cs="Times New Roman"/>
          <w:sz w:val="24"/>
          <w:szCs w:val="24"/>
        </w:rPr>
        <w:t xml:space="preserve"> </w:t>
      </w:r>
      <w:r w:rsidRPr="00F14536">
        <w:rPr>
          <w:rFonts w:ascii="Times New Roman" w:eastAsia="TimesNewRomanPSMT" w:hAnsi="Times New Roman" w:cs="Times New Roman"/>
          <w:sz w:val="24"/>
          <w:szCs w:val="24"/>
        </w:rPr>
        <w:t xml:space="preserve"> numatomi</w:t>
      </w:r>
      <w:r w:rsidR="00227DEA">
        <w:rPr>
          <w:rFonts w:ascii="Times New Roman" w:eastAsia="TimesNewRomanPSMT" w:hAnsi="Times New Roman" w:cs="Times New Roman"/>
          <w:sz w:val="24"/>
          <w:szCs w:val="24"/>
        </w:rPr>
        <w:t xml:space="preserve"> </w:t>
      </w:r>
      <w:r w:rsidRPr="00F14536">
        <w:rPr>
          <w:rFonts w:ascii="Times New Roman" w:eastAsia="TimesNewRomanPSMT" w:hAnsi="Times New Roman" w:cs="Times New Roman"/>
          <w:sz w:val="24"/>
          <w:szCs w:val="24"/>
        </w:rPr>
        <w:t xml:space="preserve"> įvykdymo terminai.</w:t>
      </w:r>
      <w:r w:rsidR="00227DEA">
        <w:rPr>
          <w:rFonts w:ascii="Times New Roman" w:eastAsia="TimesNewRomanPSMT" w:hAnsi="Times New Roman" w:cs="Times New Roman"/>
          <w:sz w:val="24"/>
          <w:szCs w:val="24"/>
        </w:rPr>
        <w:t xml:space="preserve"> </w:t>
      </w:r>
      <w:r w:rsidRPr="00F14536">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201</w:t>
      </w:r>
      <w:r w:rsidR="001A23D2">
        <w:rPr>
          <w:rFonts w:ascii="Times New Roman" w:eastAsia="TimesNewRomanPSMT" w:hAnsi="Times New Roman" w:cs="Times New Roman"/>
          <w:sz w:val="24"/>
          <w:szCs w:val="24"/>
        </w:rPr>
        <w:t>3</w:t>
      </w:r>
      <w:r>
        <w:rPr>
          <w:rFonts w:ascii="Times New Roman" w:eastAsia="TimesNewRomanPSMT" w:hAnsi="Times New Roman" w:cs="Times New Roman"/>
          <w:sz w:val="24"/>
          <w:szCs w:val="24"/>
        </w:rPr>
        <w:t xml:space="preserve"> m. veiklos planas</w:t>
      </w:r>
      <w:r w:rsidRPr="00F14536">
        <w:rPr>
          <w:rFonts w:ascii="Times New Roman" w:eastAsia="TimesNewRomanPSMT" w:hAnsi="Times New Roman" w:cs="Times New Roman"/>
          <w:sz w:val="24"/>
          <w:szCs w:val="24"/>
        </w:rPr>
        <w:t xml:space="preserve"> sudaryt</w:t>
      </w:r>
      <w:r>
        <w:rPr>
          <w:rFonts w:ascii="Times New Roman" w:eastAsia="TimesNewRomanPSMT" w:hAnsi="Times New Roman" w:cs="Times New Roman"/>
          <w:sz w:val="24"/>
          <w:szCs w:val="24"/>
        </w:rPr>
        <w:t>as</w:t>
      </w:r>
      <w:r w:rsidRPr="00F14536">
        <w:rPr>
          <w:rFonts w:ascii="Times New Roman" w:eastAsia="TimesNewRomanPSMT" w:hAnsi="Times New Roman" w:cs="Times New Roman"/>
          <w:sz w:val="24"/>
          <w:szCs w:val="24"/>
        </w:rPr>
        <w:t xml:space="preserve"> ir</w:t>
      </w:r>
      <w:r>
        <w:rPr>
          <w:rFonts w:ascii="Times New Roman" w:eastAsia="TimesNewRomanPSMT" w:hAnsi="Times New Roman" w:cs="Times New Roman"/>
          <w:sz w:val="24"/>
          <w:szCs w:val="24"/>
        </w:rPr>
        <w:t xml:space="preserve"> </w:t>
      </w:r>
      <w:r w:rsidRPr="00F14536">
        <w:rPr>
          <w:rFonts w:ascii="Times New Roman" w:eastAsia="TimesNewRomanPSMT" w:hAnsi="Times New Roman" w:cs="Times New Roman"/>
          <w:sz w:val="24"/>
          <w:szCs w:val="24"/>
        </w:rPr>
        <w:t>patvirtint</w:t>
      </w:r>
      <w:r>
        <w:rPr>
          <w:rFonts w:ascii="Times New Roman" w:eastAsia="TimesNewRomanPSMT" w:hAnsi="Times New Roman" w:cs="Times New Roman"/>
          <w:sz w:val="24"/>
          <w:szCs w:val="24"/>
        </w:rPr>
        <w:t>as</w:t>
      </w:r>
      <w:r w:rsidRPr="00F14536">
        <w:rPr>
          <w:rFonts w:ascii="Times New Roman" w:eastAsia="TimesNewRomanPSMT" w:hAnsi="Times New Roman" w:cs="Times New Roman"/>
          <w:sz w:val="24"/>
          <w:szCs w:val="24"/>
        </w:rPr>
        <w:t xml:space="preserve"> nustatytais terminais, įs</w:t>
      </w:r>
      <w:r>
        <w:rPr>
          <w:rFonts w:ascii="Times New Roman" w:eastAsia="TimesNewRomanPSMT" w:hAnsi="Times New Roman" w:cs="Times New Roman"/>
          <w:sz w:val="24"/>
          <w:szCs w:val="24"/>
        </w:rPr>
        <w:t>tatymo nustatyta tvarka pateiktas</w:t>
      </w:r>
      <w:r w:rsidRPr="00F14536">
        <w:rPr>
          <w:rFonts w:ascii="Times New Roman" w:eastAsia="TimesNewRomanPSMT" w:hAnsi="Times New Roman" w:cs="Times New Roman"/>
          <w:sz w:val="24"/>
          <w:szCs w:val="24"/>
        </w:rPr>
        <w:t xml:space="preserve"> Valstybės kontrolei.</w:t>
      </w:r>
    </w:p>
    <w:p w:rsidR="00771DA8" w:rsidRDefault="00B57262" w:rsidP="00771DA8">
      <w:pPr>
        <w:spacing w:after="0"/>
        <w:ind w:firstLine="1296"/>
        <w:jc w:val="both"/>
        <w:rPr>
          <w:rFonts w:ascii="Times New Roman" w:eastAsia="TimesNewRomanPSMT" w:hAnsi="Times New Roman" w:cs="Times New Roman"/>
          <w:sz w:val="24"/>
          <w:szCs w:val="24"/>
        </w:rPr>
      </w:pPr>
      <w:r w:rsidRPr="00F14536">
        <w:rPr>
          <w:rFonts w:ascii="Times New Roman" w:eastAsia="TimesNewRomanPSMT" w:hAnsi="Times New Roman" w:cs="Times New Roman"/>
          <w:sz w:val="24"/>
          <w:szCs w:val="24"/>
        </w:rPr>
        <w:t>Tarnybos veiklos ataskaita parengta ir Savivaldybės tarybai teikiama vadovaujantis Lietuvos</w:t>
      </w:r>
      <w:r>
        <w:rPr>
          <w:rFonts w:ascii="Times New Roman" w:eastAsia="TimesNewRomanPSMT" w:hAnsi="Times New Roman" w:cs="Times New Roman"/>
          <w:sz w:val="24"/>
          <w:szCs w:val="24"/>
        </w:rPr>
        <w:t xml:space="preserve"> </w:t>
      </w:r>
      <w:r w:rsidRPr="00F14536">
        <w:rPr>
          <w:rFonts w:ascii="Times New Roman" w:eastAsia="TimesNewRomanPSMT" w:hAnsi="Times New Roman" w:cs="Times New Roman"/>
          <w:sz w:val="24"/>
          <w:szCs w:val="24"/>
        </w:rPr>
        <w:t>Respublikos vietos savivaldos įstatymu, Savivaldybės tarybos veiklos reglamentu ir Tarnybos</w:t>
      </w:r>
      <w:r>
        <w:rPr>
          <w:rFonts w:ascii="Times New Roman" w:eastAsia="TimesNewRomanPSMT" w:hAnsi="Times New Roman" w:cs="Times New Roman"/>
          <w:sz w:val="24"/>
          <w:szCs w:val="24"/>
        </w:rPr>
        <w:t xml:space="preserve"> </w:t>
      </w:r>
      <w:r w:rsidRPr="00F14536">
        <w:rPr>
          <w:rFonts w:ascii="Times New Roman" w:eastAsia="TimesNewRomanPSMT" w:hAnsi="Times New Roman" w:cs="Times New Roman"/>
          <w:sz w:val="24"/>
          <w:szCs w:val="24"/>
        </w:rPr>
        <w:t>veiklos nuostatais. Šioje ataskaitoje pateikiama informacija apie Tarnybos 201</w:t>
      </w:r>
      <w:r w:rsidR="00454706">
        <w:rPr>
          <w:rFonts w:ascii="Times New Roman" w:eastAsia="TimesNewRomanPSMT" w:hAnsi="Times New Roman" w:cs="Times New Roman"/>
          <w:sz w:val="24"/>
          <w:szCs w:val="24"/>
        </w:rPr>
        <w:t>3</w:t>
      </w:r>
      <w:r w:rsidRPr="00F14536">
        <w:rPr>
          <w:rFonts w:ascii="Times New Roman" w:eastAsia="TimesNewRomanPSMT" w:hAnsi="Times New Roman" w:cs="Times New Roman"/>
          <w:sz w:val="24"/>
          <w:szCs w:val="24"/>
        </w:rPr>
        <w:t xml:space="preserve"> m. atliktus darbus ir pasiektus rezultatus.</w:t>
      </w:r>
    </w:p>
    <w:p w:rsidR="00227DEA" w:rsidRDefault="00FA4CFE" w:rsidP="00227DEA">
      <w:pPr>
        <w:spacing w:after="0"/>
        <w:ind w:firstLine="1296"/>
        <w:jc w:val="both"/>
        <w:rPr>
          <w:rFonts w:ascii="Times New Roman" w:hAnsi="Times New Roman" w:cs="Times New Roman"/>
          <w:sz w:val="24"/>
          <w:szCs w:val="24"/>
        </w:rPr>
      </w:pPr>
      <w:r w:rsidRPr="001A23D2">
        <w:rPr>
          <w:rFonts w:ascii="Times New Roman" w:hAnsi="Times New Roman" w:cs="Times New Roman"/>
          <w:sz w:val="24"/>
          <w:szCs w:val="24"/>
        </w:rPr>
        <w:t>Baigėme 201</w:t>
      </w:r>
      <w:r w:rsidR="00454706" w:rsidRPr="001A23D2">
        <w:rPr>
          <w:rFonts w:ascii="Times New Roman" w:hAnsi="Times New Roman" w:cs="Times New Roman"/>
          <w:sz w:val="24"/>
          <w:szCs w:val="24"/>
        </w:rPr>
        <w:t>3</w:t>
      </w:r>
      <w:r w:rsidRPr="001A23D2">
        <w:rPr>
          <w:rFonts w:ascii="Times New Roman" w:hAnsi="Times New Roman" w:cs="Times New Roman"/>
          <w:sz w:val="24"/>
          <w:szCs w:val="24"/>
        </w:rPr>
        <w:t xml:space="preserve"> metų suplanuotus darbus</w:t>
      </w:r>
      <w:r w:rsidR="000367F5" w:rsidRPr="001A23D2">
        <w:rPr>
          <w:rFonts w:ascii="Times New Roman" w:hAnsi="Times New Roman" w:cs="Times New Roman"/>
          <w:sz w:val="24"/>
          <w:szCs w:val="24"/>
        </w:rPr>
        <w:t>.</w:t>
      </w:r>
      <w:r w:rsidR="00F14536" w:rsidRPr="001A23D2">
        <w:rPr>
          <w:rFonts w:ascii="Times New Roman" w:hAnsi="Times New Roman" w:cs="Times New Roman"/>
          <w:sz w:val="24"/>
          <w:szCs w:val="24"/>
        </w:rPr>
        <w:t xml:space="preserve"> </w:t>
      </w:r>
      <w:r w:rsidR="00A67112" w:rsidRPr="001A23D2">
        <w:rPr>
          <w:rFonts w:ascii="Times New Roman" w:hAnsi="Times New Roman" w:cs="Times New Roman"/>
          <w:sz w:val="24"/>
          <w:szCs w:val="24"/>
        </w:rPr>
        <w:t xml:space="preserve"> </w:t>
      </w:r>
      <w:r w:rsidR="000367F5" w:rsidRPr="001A23D2">
        <w:rPr>
          <w:rFonts w:ascii="Times New Roman" w:hAnsi="Times New Roman" w:cs="Times New Roman"/>
          <w:sz w:val="24"/>
          <w:szCs w:val="24"/>
        </w:rPr>
        <w:t xml:space="preserve">Siekdami, </w:t>
      </w:r>
      <w:r w:rsidR="00227DEA">
        <w:rPr>
          <w:rFonts w:ascii="Times New Roman" w:hAnsi="Times New Roman" w:cs="Times New Roman"/>
          <w:sz w:val="24"/>
          <w:szCs w:val="24"/>
        </w:rPr>
        <w:t xml:space="preserve"> </w:t>
      </w:r>
      <w:r w:rsidR="000367F5" w:rsidRPr="001A23D2">
        <w:rPr>
          <w:rFonts w:ascii="Times New Roman" w:hAnsi="Times New Roman" w:cs="Times New Roman"/>
          <w:sz w:val="24"/>
          <w:szCs w:val="24"/>
        </w:rPr>
        <w:t xml:space="preserve">kad </w:t>
      </w:r>
      <w:r w:rsidR="00227DEA">
        <w:rPr>
          <w:rFonts w:ascii="Times New Roman" w:hAnsi="Times New Roman" w:cs="Times New Roman"/>
          <w:sz w:val="24"/>
          <w:szCs w:val="24"/>
        </w:rPr>
        <w:t xml:space="preserve"> </w:t>
      </w:r>
      <w:r w:rsidR="000367F5" w:rsidRPr="001A23D2">
        <w:rPr>
          <w:rFonts w:ascii="Times New Roman" w:eastAsia="TimesNewRomanPSMT" w:hAnsi="Times New Roman" w:cs="Times New Roman"/>
          <w:sz w:val="24"/>
          <w:szCs w:val="24"/>
        </w:rPr>
        <w:t xml:space="preserve">būtų valdomas ir naudojamas </w:t>
      </w:r>
      <w:r w:rsidR="00227DEA">
        <w:rPr>
          <w:rFonts w:ascii="Times New Roman" w:eastAsia="TimesNewRomanPSMT" w:hAnsi="Times New Roman" w:cs="Times New Roman"/>
          <w:sz w:val="24"/>
          <w:szCs w:val="24"/>
        </w:rPr>
        <w:t xml:space="preserve"> </w:t>
      </w:r>
      <w:r w:rsidR="000367F5" w:rsidRPr="001A23D2">
        <w:rPr>
          <w:rFonts w:ascii="Times New Roman" w:eastAsia="TimesNewRomanPSMT" w:hAnsi="Times New Roman" w:cs="Times New Roman"/>
          <w:sz w:val="24"/>
          <w:szCs w:val="24"/>
        </w:rPr>
        <w:t>savivaldybės</w:t>
      </w:r>
      <w:r w:rsidR="00227DEA">
        <w:rPr>
          <w:rFonts w:ascii="Times New Roman" w:eastAsia="TimesNewRomanPSMT" w:hAnsi="Times New Roman" w:cs="Times New Roman"/>
          <w:sz w:val="24"/>
          <w:szCs w:val="24"/>
        </w:rPr>
        <w:t xml:space="preserve"> </w:t>
      </w:r>
      <w:r w:rsidR="000367F5" w:rsidRPr="001A23D2">
        <w:rPr>
          <w:rFonts w:ascii="Times New Roman" w:eastAsia="TimesNewRomanPSMT" w:hAnsi="Times New Roman" w:cs="Times New Roman"/>
          <w:sz w:val="24"/>
          <w:szCs w:val="24"/>
        </w:rPr>
        <w:t xml:space="preserve"> turtas</w:t>
      </w:r>
      <w:r w:rsidR="00227DEA">
        <w:rPr>
          <w:rFonts w:ascii="Times New Roman" w:eastAsia="TimesNewRomanPSMT" w:hAnsi="Times New Roman" w:cs="Times New Roman"/>
          <w:sz w:val="24"/>
          <w:szCs w:val="24"/>
        </w:rPr>
        <w:t xml:space="preserve"> </w:t>
      </w:r>
      <w:r w:rsidR="000367F5" w:rsidRPr="001A23D2">
        <w:rPr>
          <w:rFonts w:ascii="Times New Roman" w:eastAsia="TimesNewRomanPSMT" w:hAnsi="Times New Roman" w:cs="Times New Roman"/>
          <w:sz w:val="24"/>
          <w:szCs w:val="24"/>
        </w:rPr>
        <w:t xml:space="preserve"> bei vykdomas</w:t>
      </w:r>
      <w:r w:rsidR="00227DEA">
        <w:rPr>
          <w:rFonts w:ascii="Times New Roman" w:eastAsia="TimesNewRomanPSMT" w:hAnsi="Times New Roman" w:cs="Times New Roman"/>
          <w:sz w:val="24"/>
          <w:szCs w:val="24"/>
        </w:rPr>
        <w:t xml:space="preserve"> </w:t>
      </w:r>
      <w:r w:rsidR="000367F5" w:rsidRPr="001A23D2">
        <w:rPr>
          <w:rFonts w:ascii="Times New Roman" w:eastAsia="TimesNewRomanPSMT" w:hAnsi="Times New Roman" w:cs="Times New Roman"/>
          <w:sz w:val="24"/>
          <w:szCs w:val="24"/>
        </w:rPr>
        <w:t xml:space="preserve"> savivaldybės </w:t>
      </w:r>
      <w:r w:rsidR="00227DEA">
        <w:rPr>
          <w:rFonts w:ascii="Times New Roman" w:eastAsia="TimesNewRomanPSMT" w:hAnsi="Times New Roman" w:cs="Times New Roman"/>
          <w:sz w:val="24"/>
          <w:szCs w:val="24"/>
        </w:rPr>
        <w:t xml:space="preserve"> </w:t>
      </w:r>
      <w:r w:rsidR="000367F5" w:rsidRPr="001A23D2">
        <w:rPr>
          <w:rFonts w:ascii="Times New Roman" w:eastAsia="TimesNewRomanPSMT" w:hAnsi="Times New Roman" w:cs="Times New Roman"/>
          <w:sz w:val="24"/>
          <w:szCs w:val="24"/>
        </w:rPr>
        <w:t xml:space="preserve">biudžetas teisėtai ir efektyviai, </w:t>
      </w:r>
      <w:r w:rsidR="000367F5" w:rsidRPr="001A23D2">
        <w:rPr>
          <w:rFonts w:ascii="Times New Roman" w:hAnsi="Times New Roman" w:cs="Times New Roman"/>
          <w:sz w:val="24"/>
          <w:szCs w:val="24"/>
        </w:rPr>
        <w:t>pernai atlik</w:t>
      </w:r>
      <w:r w:rsidR="001A23D2" w:rsidRPr="001A23D2">
        <w:rPr>
          <w:rFonts w:ascii="Times New Roman" w:hAnsi="Times New Roman" w:cs="Times New Roman"/>
          <w:sz w:val="24"/>
          <w:szCs w:val="24"/>
        </w:rPr>
        <w:t xml:space="preserve">ta </w:t>
      </w:r>
      <w:r w:rsidR="00454706" w:rsidRPr="001A23D2">
        <w:rPr>
          <w:rFonts w:ascii="Times New Roman" w:hAnsi="Times New Roman" w:cs="Times New Roman"/>
          <w:sz w:val="24"/>
          <w:szCs w:val="24"/>
        </w:rPr>
        <w:t>1</w:t>
      </w:r>
      <w:r w:rsidR="001A23D2" w:rsidRPr="001A23D2">
        <w:rPr>
          <w:rFonts w:ascii="Times New Roman" w:hAnsi="Times New Roman" w:cs="Times New Roman"/>
          <w:sz w:val="24"/>
          <w:szCs w:val="24"/>
        </w:rPr>
        <w:t>4</w:t>
      </w:r>
      <w:r w:rsidR="000367F5" w:rsidRPr="001A23D2">
        <w:rPr>
          <w:rFonts w:ascii="Times New Roman" w:hAnsi="Times New Roman" w:cs="Times New Roman"/>
          <w:sz w:val="24"/>
          <w:szCs w:val="24"/>
        </w:rPr>
        <w:t xml:space="preserve"> </w:t>
      </w:r>
      <w:r w:rsidR="001A23D2" w:rsidRPr="001A23D2">
        <w:rPr>
          <w:rFonts w:ascii="Times New Roman" w:hAnsi="Times New Roman" w:cs="Times New Roman"/>
          <w:sz w:val="24"/>
          <w:szCs w:val="24"/>
        </w:rPr>
        <w:t>ribotos apimties finansinių auditų</w:t>
      </w:r>
      <w:r w:rsidR="00454706" w:rsidRPr="001A23D2">
        <w:rPr>
          <w:rFonts w:ascii="Times New Roman" w:hAnsi="Times New Roman" w:cs="Times New Roman"/>
          <w:sz w:val="24"/>
          <w:szCs w:val="24"/>
        </w:rPr>
        <w:t xml:space="preserve">, </w:t>
      </w:r>
      <w:r w:rsidR="001A23D2" w:rsidRPr="001A23D2">
        <w:rPr>
          <w:rFonts w:ascii="Times New Roman" w:hAnsi="Times New Roman" w:cs="Times New Roman"/>
          <w:sz w:val="24"/>
          <w:szCs w:val="24"/>
        </w:rPr>
        <w:t xml:space="preserve">tirti </w:t>
      </w:r>
      <w:r w:rsidR="000B4E21" w:rsidRPr="001A23D2">
        <w:rPr>
          <w:rFonts w:ascii="Times New Roman" w:hAnsi="Times New Roman" w:cs="Times New Roman"/>
          <w:sz w:val="24"/>
          <w:szCs w:val="24"/>
        </w:rPr>
        <w:t>gyventojų sk</w:t>
      </w:r>
      <w:r w:rsidR="001A23D2" w:rsidRPr="001A23D2">
        <w:rPr>
          <w:rFonts w:ascii="Times New Roman" w:hAnsi="Times New Roman" w:cs="Times New Roman"/>
          <w:sz w:val="24"/>
          <w:szCs w:val="24"/>
        </w:rPr>
        <w:t>undai</w:t>
      </w:r>
      <w:r w:rsidR="007B4AA6">
        <w:rPr>
          <w:rFonts w:ascii="Times New Roman" w:hAnsi="Times New Roman" w:cs="Times New Roman"/>
          <w:sz w:val="24"/>
          <w:szCs w:val="24"/>
        </w:rPr>
        <w:t xml:space="preserve">. </w:t>
      </w:r>
      <w:r w:rsidR="007B4AA6" w:rsidRPr="001A23D2">
        <w:rPr>
          <w:rFonts w:ascii="Times New Roman" w:hAnsi="Times New Roman" w:cs="Times New Roman"/>
          <w:sz w:val="24"/>
          <w:szCs w:val="24"/>
        </w:rPr>
        <w:t xml:space="preserve">Rajono tarybai pateikėme  išvadas: </w:t>
      </w:r>
      <w:r w:rsidR="0041339C">
        <w:rPr>
          <w:rFonts w:ascii="Times New Roman" w:hAnsi="Times New Roman" w:cs="Times New Roman"/>
          <w:sz w:val="24"/>
          <w:szCs w:val="24"/>
        </w:rPr>
        <w:t xml:space="preserve"> </w:t>
      </w:r>
      <w:r w:rsidR="007B4AA6" w:rsidRPr="001A23D2">
        <w:rPr>
          <w:rFonts w:ascii="Times New Roman" w:hAnsi="Times New Roman" w:cs="Times New Roman"/>
          <w:sz w:val="24"/>
          <w:szCs w:val="24"/>
        </w:rPr>
        <w:t xml:space="preserve">dėl </w:t>
      </w:r>
      <w:r w:rsidR="007B4AA6" w:rsidRPr="001A23D2">
        <w:rPr>
          <w:rFonts w:ascii="Times New Roman" w:hAnsi="Times New Roman" w:cs="Times New Roman"/>
          <w:bCs/>
          <w:color w:val="000000"/>
          <w:sz w:val="24"/>
          <w:szCs w:val="24"/>
        </w:rPr>
        <w:t xml:space="preserve">savivaldybės </w:t>
      </w:r>
      <w:r w:rsidR="00227DEA">
        <w:rPr>
          <w:rFonts w:ascii="Times New Roman" w:hAnsi="Times New Roman" w:cs="Times New Roman"/>
          <w:bCs/>
          <w:color w:val="000000"/>
          <w:sz w:val="24"/>
          <w:szCs w:val="24"/>
        </w:rPr>
        <w:t xml:space="preserve"> </w:t>
      </w:r>
      <w:r w:rsidR="007B4AA6" w:rsidRPr="001A23D2">
        <w:rPr>
          <w:rFonts w:ascii="Times New Roman" w:hAnsi="Times New Roman" w:cs="Times New Roman"/>
          <w:bCs/>
          <w:color w:val="000000"/>
          <w:sz w:val="24"/>
          <w:szCs w:val="24"/>
        </w:rPr>
        <w:t xml:space="preserve">2012 metų </w:t>
      </w:r>
      <w:r w:rsidR="00227DEA">
        <w:rPr>
          <w:rFonts w:ascii="Times New Roman" w:hAnsi="Times New Roman" w:cs="Times New Roman"/>
          <w:bCs/>
          <w:color w:val="000000"/>
          <w:sz w:val="24"/>
          <w:szCs w:val="24"/>
        </w:rPr>
        <w:t xml:space="preserve"> </w:t>
      </w:r>
      <w:r w:rsidR="007B4AA6" w:rsidRPr="001A23D2">
        <w:rPr>
          <w:rFonts w:ascii="Times New Roman" w:hAnsi="Times New Roman" w:cs="Times New Roman"/>
          <w:bCs/>
          <w:color w:val="000000"/>
          <w:sz w:val="24"/>
          <w:szCs w:val="24"/>
        </w:rPr>
        <w:t>konsoliduotųjų</w:t>
      </w:r>
      <w:r w:rsidR="00227DEA">
        <w:rPr>
          <w:rFonts w:ascii="Times New Roman" w:hAnsi="Times New Roman" w:cs="Times New Roman"/>
          <w:bCs/>
          <w:color w:val="000000"/>
          <w:sz w:val="24"/>
          <w:szCs w:val="24"/>
        </w:rPr>
        <w:t xml:space="preserve"> </w:t>
      </w:r>
      <w:r w:rsidR="007B4AA6" w:rsidRPr="001A23D2">
        <w:rPr>
          <w:rFonts w:ascii="Times New Roman" w:hAnsi="Times New Roman" w:cs="Times New Roman"/>
          <w:bCs/>
          <w:color w:val="000000"/>
          <w:sz w:val="24"/>
          <w:szCs w:val="24"/>
        </w:rPr>
        <w:t xml:space="preserve"> ataskaitų rinkinio, savivaldybės biudžeto ir turto naudojimo, </w:t>
      </w:r>
      <w:r w:rsidR="0041339C">
        <w:rPr>
          <w:rFonts w:ascii="Times New Roman" w:hAnsi="Times New Roman" w:cs="Times New Roman"/>
          <w:sz w:val="24"/>
          <w:szCs w:val="24"/>
        </w:rPr>
        <w:t>d</w:t>
      </w:r>
      <w:r w:rsidR="0041339C" w:rsidRPr="0041339C">
        <w:rPr>
          <w:rFonts w:ascii="Times New Roman" w:hAnsi="Times New Roman" w:cs="Times New Roman"/>
          <w:sz w:val="24"/>
          <w:szCs w:val="24"/>
        </w:rPr>
        <w:t>ėl Kėdainių rajono</w:t>
      </w:r>
      <w:r w:rsidR="00227DEA">
        <w:rPr>
          <w:rFonts w:ascii="Times New Roman" w:hAnsi="Times New Roman" w:cs="Times New Roman"/>
          <w:sz w:val="24"/>
          <w:szCs w:val="24"/>
        </w:rPr>
        <w:t xml:space="preserve"> </w:t>
      </w:r>
      <w:r w:rsidR="0041339C" w:rsidRPr="0041339C">
        <w:rPr>
          <w:rFonts w:ascii="Times New Roman" w:hAnsi="Times New Roman" w:cs="Times New Roman"/>
          <w:sz w:val="24"/>
          <w:szCs w:val="24"/>
        </w:rPr>
        <w:t xml:space="preserve"> savivaldybės</w:t>
      </w:r>
      <w:r w:rsidR="00227DEA">
        <w:rPr>
          <w:rFonts w:ascii="Times New Roman" w:hAnsi="Times New Roman" w:cs="Times New Roman"/>
          <w:sz w:val="24"/>
          <w:szCs w:val="24"/>
        </w:rPr>
        <w:t xml:space="preserve"> </w:t>
      </w:r>
      <w:r w:rsidR="0041339C" w:rsidRPr="0041339C">
        <w:rPr>
          <w:rFonts w:ascii="Times New Roman" w:hAnsi="Times New Roman" w:cs="Times New Roman"/>
          <w:sz w:val="24"/>
          <w:szCs w:val="24"/>
        </w:rPr>
        <w:t xml:space="preserve"> 2012 metų savivaldybės nuosavybės teise ir valstybės patikėjimo teise valdomo turto ataskaitos</w:t>
      </w:r>
      <w:r w:rsidR="00886157">
        <w:rPr>
          <w:rFonts w:ascii="Times New Roman" w:hAnsi="Times New Roman" w:cs="Times New Roman"/>
          <w:sz w:val="24"/>
          <w:szCs w:val="24"/>
        </w:rPr>
        <w:t xml:space="preserve">, </w:t>
      </w:r>
      <w:r w:rsidR="007B4AA6" w:rsidRPr="001A23D2">
        <w:rPr>
          <w:rFonts w:ascii="Times New Roman" w:hAnsi="Times New Roman" w:cs="Times New Roman"/>
          <w:sz w:val="24"/>
          <w:szCs w:val="24"/>
        </w:rPr>
        <w:t xml:space="preserve"> </w:t>
      </w:r>
      <w:r w:rsidR="007B4AA6" w:rsidRPr="001A23D2">
        <w:rPr>
          <w:rFonts w:ascii="Times New Roman" w:hAnsi="Times New Roman" w:cs="Times New Roman"/>
          <w:bCs/>
          <w:sz w:val="24"/>
          <w:szCs w:val="24"/>
        </w:rPr>
        <w:t xml:space="preserve">dėl  Kėdainių  rajono  savivaldybės  galimybės  paimti   </w:t>
      </w:r>
      <w:r w:rsidR="007B4AA6" w:rsidRPr="001A23D2">
        <w:rPr>
          <w:rFonts w:ascii="Times New Roman" w:eastAsia="Calibri" w:hAnsi="Times New Roman" w:cs="Times New Roman"/>
          <w:bCs/>
          <w:sz w:val="24"/>
          <w:szCs w:val="24"/>
        </w:rPr>
        <w:t xml:space="preserve">5 mln. 350 tūkst. lt. </w:t>
      </w:r>
      <w:r w:rsidR="007B4AA6" w:rsidRPr="001A23D2">
        <w:rPr>
          <w:rFonts w:ascii="Times New Roman" w:hAnsi="Times New Roman" w:cs="Times New Roman"/>
          <w:sz w:val="24"/>
          <w:szCs w:val="24"/>
        </w:rPr>
        <w:t>ilgalaikę</w:t>
      </w:r>
      <w:r w:rsidR="00227DEA">
        <w:rPr>
          <w:rFonts w:ascii="Times New Roman" w:hAnsi="Times New Roman" w:cs="Times New Roman"/>
          <w:sz w:val="24"/>
          <w:szCs w:val="24"/>
        </w:rPr>
        <w:t xml:space="preserve"> </w:t>
      </w:r>
      <w:r w:rsidR="007B4AA6" w:rsidRPr="001A23D2">
        <w:rPr>
          <w:rFonts w:ascii="Times New Roman" w:hAnsi="Times New Roman" w:cs="Times New Roman"/>
          <w:sz w:val="24"/>
          <w:szCs w:val="24"/>
        </w:rPr>
        <w:t xml:space="preserve"> paskolą </w:t>
      </w:r>
      <w:r w:rsidR="00227DEA">
        <w:rPr>
          <w:rFonts w:ascii="Times New Roman" w:hAnsi="Times New Roman" w:cs="Times New Roman"/>
          <w:sz w:val="24"/>
          <w:szCs w:val="24"/>
        </w:rPr>
        <w:t xml:space="preserve"> </w:t>
      </w:r>
      <w:r w:rsidR="007B4AA6" w:rsidRPr="001A23D2">
        <w:rPr>
          <w:rFonts w:ascii="Times New Roman" w:hAnsi="Times New Roman" w:cs="Times New Roman"/>
          <w:sz w:val="24"/>
          <w:szCs w:val="24"/>
        </w:rPr>
        <w:t xml:space="preserve">investiciniams </w:t>
      </w:r>
      <w:r w:rsidR="00227DEA">
        <w:rPr>
          <w:rFonts w:ascii="Times New Roman" w:hAnsi="Times New Roman" w:cs="Times New Roman"/>
          <w:sz w:val="24"/>
          <w:szCs w:val="24"/>
        </w:rPr>
        <w:t xml:space="preserve"> </w:t>
      </w:r>
      <w:r w:rsidR="007B4AA6" w:rsidRPr="001A23D2">
        <w:rPr>
          <w:rFonts w:ascii="Times New Roman" w:hAnsi="Times New Roman" w:cs="Times New Roman"/>
          <w:sz w:val="24"/>
          <w:szCs w:val="24"/>
        </w:rPr>
        <w:t>projektams vykdyti ir daliniam dalyvavimui vykdant projektus</w:t>
      </w:r>
      <w:r w:rsidR="00227DEA">
        <w:rPr>
          <w:rFonts w:ascii="Times New Roman" w:hAnsi="Times New Roman" w:cs="Times New Roman"/>
          <w:sz w:val="24"/>
          <w:szCs w:val="24"/>
        </w:rPr>
        <w:t xml:space="preserve"> </w:t>
      </w:r>
      <w:r w:rsidR="007B4AA6" w:rsidRPr="001A23D2">
        <w:rPr>
          <w:rFonts w:ascii="Times New Roman" w:hAnsi="Times New Roman" w:cs="Times New Roman"/>
          <w:sz w:val="24"/>
          <w:szCs w:val="24"/>
        </w:rPr>
        <w:t xml:space="preserve"> iš Europos Sąjungos paramos lėšų</w:t>
      </w:r>
      <w:r w:rsidR="007B4AA6">
        <w:rPr>
          <w:rFonts w:ascii="Times New Roman" w:hAnsi="Times New Roman" w:cs="Times New Roman"/>
          <w:sz w:val="24"/>
          <w:szCs w:val="24"/>
        </w:rPr>
        <w:t xml:space="preserve">. </w:t>
      </w:r>
    </w:p>
    <w:p w:rsidR="00804B2C" w:rsidRPr="001A23D2" w:rsidRDefault="007B4AA6" w:rsidP="00227DEA">
      <w:pPr>
        <w:spacing w:after="0"/>
        <w:ind w:firstLine="1296"/>
        <w:jc w:val="both"/>
        <w:rPr>
          <w:rFonts w:ascii="Times New Roman" w:eastAsia="Calibri" w:hAnsi="Times New Roman" w:cs="Times New Roman"/>
          <w:bCs/>
          <w:sz w:val="24"/>
          <w:szCs w:val="24"/>
        </w:rPr>
      </w:pPr>
      <w:r>
        <w:rPr>
          <w:rFonts w:ascii="Times New Roman" w:hAnsi="Times New Roman" w:cs="Times New Roman"/>
          <w:sz w:val="24"/>
          <w:szCs w:val="24"/>
        </w:rPr>
        <w:t xml:space="preserve"> S</w:t>
      </w:r>
      <w:r w:rsidR="00454706" w:rsidRPr="001A23D2">
        <w:rPr>
          <w:rFonts w:ascii="Times New Roman" w:hAnsi="Times New Roman" w:cs="Times New Roman"/>
          <w:sz w:val="24"/>
          <w:szCs w:val="24"/>
        </w:rPr>
        <w:t xml:space="preserve">udaryta </w:t>
      </w:r>
      <w:r>
        <w:rPr>
          <w:rFonts w:ascii="Times New Roman" w:hAnsi="Times New Roman" w:cs="Times New Roman"/>
          <w:sz w:val="24"/>
          <w:szCs w:val="24"/>
        </w:rPr>
        <w:t xml:space="preserve">  s</w:t>
      </w:r>
      <w:r w:rsidR="000B3A0F" w:rsidRPr="001A23D2">
        <w:rPr>
          <w:rFonts w:ascii="Times New Roman" w:hAnsi="Times New Roman" w:cs="Times New Roman"/>
          <w:sz w:val="24"/>
          <w:szCs w:val="24"/>
        </w:rPr>
        <w:t xml:space="preserve">avivaldybės </w:t>
      </w:r>
      <w:r>
        <w:rPr>
          <w:rFonts w:ascii="Times New Roman" w:hAnsi="Times New Roman" w:cs="Times New Roman"/>
          <w:sz w:val="24"/>
          <w:szCs w:val="24"/>
        </w:rPr>
        <w:t xml:space="preserve"> </w:t>
      </w:r>
      <w:r w:rsidR="000B3A0F" w:rsidRPr="001A23D2">
        <w:rPr>
          <w:rFonts w:ascii="Times New Roman" w:hAnsi="Times New Roman" w:cs="Times New Roman"/>
          <w:sz w:val="24"/>
          <w:szCs w:val="24"/>
        </w:rPr>
        <w:t>2013 metų konsoliduotųjų ataskaitų rinkinio ir kitų viešojo sektoriaus subjektų biudžeto vykdymo ir finansinių ataskaitų rinkinių finansini</w:t>
      </w:r>
      <w:r>
        <w:rPr>
          <w:rFonts w:ascii="Times New Roman" w:hAnsi="Times New Roman" w:cs="Times New Roman"/>
          <w:sz w:val="24"/>
          <w:szCs w:val="24"/>
        </w:rPr>
        <w:t>o (teisėtumo) audito strategija.  A</w:t>
      </w:r>
      <w:r w:rsidR="000B3A0F" w:rsidRPr="001A23D2">
        <w:rPr>
          <w:rFonts w:ascii="Times New Roman" w:hAnsi="Times New Roman" w:cs="Times New Roman"/>
          <w:sz w:val="24"/>
          <w:szCs w:val="24"/>
        </w:rPr>
        <w:t xml:space="preserve">trinkti subjektai kuriuose </w:t>
      </w:r>
      <w:r w:rsidR="006E364D">
        <w:rPr>
          <w:rFonts w:ascii="Times New Roman" w:hAnsi="Times New Roman" w:cs="Times New Roman"/>
          <w:sz w:val="24"/>
          <w:szCs w:val="24"/>
        </w:rPr>
        <w:t xml:space="preserve"> 2014 m. </w:t>
      </w:r>
      <w:r w:rsidR="000B3A0F" w:rsidRPr="001A23D2">
        <w:rPr>
          <w:rFonts w:ascii="Times New Roman" w:hAnsi="Times New Roman" w:cs="Times New Roman"/>
          <w:sz w:val="24"/>
          <w:szCs w:val="24"/>
        </w:rPr>
        <w:t xml:space="preserve">bus </w:t>
      </w:r>
      <w:r>
        <w:rPr>
          <w:rFonts w:ascii="Times New Roman" w:hAnsi="Times New Roman" w:cs="Times New Roman"/>
          <w:sz w:val="24"/>
          <w:szCs w:val="24"/>
        </w:rPr>
        <w:t>atliekamas</w:t>
      </w:r>
      <w:r w:rsidR="000B3A0F" w:rsidRPr="001A23D2">
        <w:rPr>
          <w:rFonts w:ascii="Times New Roman" w:hAnsi="Times New Roman" w:cs="Times New Roman"/>
          <w:sz w:val="24"/>
          <w:szCs w:val="24"/>
        </w:rPr>
        <w:t xml:space="preserve"> ribotos apimties finansinis auditas ir vienas subjektas,</w:t>
      </w:r>
      <w:r w:rsidR="00190EFC">
        <w:rPr>
          <w:rFonts w:ascii="Times New Roman" w:hAnsi="Times New Roman" w:cs="Times New Roman"/>
          <w:sz w:val="24"/>
          <w:szCs w:val="24"/>
        </w:rPr>
        <w:t xml:space="preserve"> </w:t>
      </w:r>
      <w:r w:rsidR="000B3A0F" w:rsidRPr="001A23D2">
        <w:rPr>
          <w:rFonts w:ascii="Times New Roman" w:hAnsi="Times New Roman" w:cs="Times New Roman"/>
          <w:sz w:val="24"/>
          <w:szCs w:val="24"/>
        </w:rPr>
        <w:t xml:space="preserve">kuriame </w:t>
      </w:r>
      <w:r w:rsidR="00227DEA">
        <w:rPr>
          <w:rFonts w:ascii="Times New Roman" w:hAnsi="Times New Roman" w:cs="Times New Roman"/>
          <w:sz w:val="24"/>
          <w:szCs w:val="24"/>
        </w:rPr>
        <w:t xml:space="preserve"> </w:t>
      </w:r>
      <w:r w:rsidR="000B3A0F" w:rsidRPr="001A23D2">
        <w:rPr>
          <w:rFonts w:ascii="Times New Roman" w:hAnsi="Times New Roman" w:cs="Times New Roman"/>
          <w:sz w:val="24"/>
          <w:szCs w:val="24"/>
        </w:rPr>
        <w:t>atliksime finansinį auditą.</w:t>
      </w:r>
      <w:r w:rsidR="00227DEA">
        <w:rPr>
          <w:rFonts w:ascii="Times New Roman" w:hAnsi="Times New Roman" w:cs="Times New Roman"/>
          <w:sz w:val="24"/>
          <w:szCs w:val="24"/>
        </w:rPr>
        <w:t xml:space="preserve"> </w:t>
      </w:r>
      <w:r w:rsidR="000B3A0F" w:rsidRPr="001A23D2">
        <w:rPr>
          <w:rFonts w:ascii="Times New Roman" w:hAnsi="Times New Roman" w:cs="Times New Roman"/>
          <w:sz w:val="24"/>
          <w:szCs w:val="24"/>
        </w:rPr>
        <w:t xml:space="preserve"> A</w:t>
      </w:r>
      <w:r w:rsidR="00B816C9" w:rsidRPr="001A23D2">
        <w:rPr>
          <w:rFonts w:ascii="Times New Roman" w:hAnsi="Times New Roman" w:cs="Times New Roman"/>
          <w:sz w:val="24"/>
          <w:szCs w:val="24"/>
        </w:rPr>
        <w:t xml:space="preserve">tliktos </w:t>
      </w:r>
      <w:r>
        <w:rPr>
          <w:rFonts w:ascii="Times New Roman" w:hAnsi="Times New Roman" w:cs="Times New Roman"/>
          <w:sz w:val="24"/>
          <w:szCs w:val="24"/>
        </w:rPr>
        <w:t>numatytų</w:t>
      </w:r>
      <w:r w:rsidR="00B816C9" w:rsidRPr="001A23D2">
        <w:rPr>
          <w:rFonts w:ascii="Times New Roman" w:hAnsi="Times New Roman" w:cs="Times New Roman"/>
          <w:sz w:val="24"/>
          <w:szCs w:val="24"/>
        </w:rPr>
        <w:t xml:space="preserve"> finansinių auditų planavimo</w:t>
      </w:r>
      <w:r>
        <w:rPr>
          <w:rFonts w:ascii="Times New Roman" w:hAnsi="Times New Roman" w:cs="Times New Roman"/>
          <w:sz w:val="24"/>
          <w:szCs w:val="24"/>
        </w:rPr>
        <w:t xml:space="preserve">  etapo</w:t>
      </w:r>
      <w:r w:rsidR="00B816C9" w:rsidRPr="001A23D2">
        <w:rPr>
          <w:rFonts w:ascii="Times New Roman" w:hAnsi="Times New Roman" w:cs="Times New Roman"/>
          <w:sz w:val="24"/>
          <w:szCs w:val="24"/>
        </w:rPr>
        <w:t xml:space="preserve"> </w:t>
      </w:r>
      <w:r>
        <w:rPr>
          <w:rFonts w:ascii="Times New Roman" w:hAnsi="Times New Roman" w:cs="Times New Roman"/>
          <w:sz w:val="24"/>
          <w:szCs w:val="24"/>
        </w:rPr>
        <w:t xml:space="preserve"> </w:t>
      </w:r>
      <w:r w:rsidR="00B816C9" w:rsidRPr="001A23D2">
        <w:rPr>
          <w:rFonts w:ascii="Times New Roman" w:hAnsi="Times New Roman" w:cs="Times New Roman"/>
          <w:sz w:val="24"/>
          <w:szCs w:val="24"/>
        </w:rPr>
        <w:t>procedūros.</w:t>
      </w:r>
      <w:r w:rsidR="000B4E21" w:rsidRPr="001A23D2">
        <w:rPr>
          <w:rFonts w:ascii="Times New Roman" w:hAnsi="Times New Roman" w:cs="Times New Roman"/>
          <w:sz w:val="24"/>
          <w:szCs w:val="24"/>
        </w:rPr>
        <w:t xml:space="preserve"> </w:t>
      </w:r>
      <w:r w:rsidR="000B3A0F" w:rsidRPr="001A23D2">
        <w:rPr>
          <w:rFonts w:ascii="Times New Roman" w:hAnsi="Times New Roman" w:cs="Times New Roman"/>
          <w:sz w:val="24"/>
          <w:szCs w:val="24"/>
        </w:rPr>
        <w:t xml:space="preserve"> </w:t>
      </w:r>
    </w:p>
    <w:p w:rsidR="00B57262" w:rsidRDefault="005124C7" w:rsidP="005124C7">
      <w:pPr>
        <w:spacing w:after="0"/>
        <w:ind w:firstLine="1296"/>
        <w:jc w:val="both"/>
        <w:rPr>
          <w:rFonts w:ascii="Times New Roman" w:eastAsia="Times New Roman" w:hAnsi="Times New Roman" w:cs="Times New Roman"/>
          <w:sz w:val="24"/>
          <w:szCs w:val="24"/>
        </w:rPr>
      </w:pPr>
      <w:r>
        <w:rPr>
          <w:rFonts w:ascii="Times New Roman" w:eastAsia="Calibri" w:hAnsi="Times New Roman" w:cs="Times New Roman"/>
          <w:bCs/>
          <w:sz w:val="24"/>
          <w:szCs w:val="24"/>
        </w:rPr>
        <w:t>Nors ir esant ribotiems tarnybos žmogiškiesiems ištekliams</w:t>
      </w:r>
      <w:r w:rsidR="007B4AA6">
        <w:rPr>
          <w:rFonts w:ascii="Times New Roman" w:eastAsia="Calibri" w:hAnsi="Times New Roman" w:cs="Times New Roman"/>
          <w:bCs/>
          <w:sz w:val="24"/>
          <w:szCs w:val="24"/>
        </w:rPr>
        <w:t xml:space="preserve"> (dirba tik keturi valstybės tarnautojai)</w:t>
      </w:r>
      <w:r>
        <w:rPr>
          <w:rFonts w:ascii="Times New Roman" w:eastAsia="Calibri" w:hAnsi="Times New Roman" w:cs="Times New Roman"/>
          <w:bCs/>
          <w:sz w:val="24"/>
          <w:szCs w:val="24"/>
        </w:rPr>
        <w:t>, atlikome visus numatytus 201</w:t>
      </w:r>
      <w:r w:rsidR="001A23D2">
        <w:rPr>
          <w:rFonts w:ascii="Times New Roman" w:eastAsia="Calibri" w:hAnsi="Times New Roman" w:cs="Times New Roman"/>
          <w:bCs/>
          <w:sz w:val="24"/>
          <w:szCs w:val="24"/>
        </w:rPr>
        <w:t>3</w:t>
      </w:r>
      <w:r>
        <w:rPr>
          <w:rFonts w:ascii="Times New Roman" w:eastAsia="Calibri" w:hAnsi="Times New Roman" w:cs="Times New Roman"/>
          <w:bCs/>
          <w:sz w:val="24"/>
          <w:szCs w:val="24"/>
        </w:rPr>
        <w:t xml:space="preserve"> metų darbus</w:t>
      </w:r>
      <w:r w:rsidR="001A23D2">
        <w:rPr>
          <w:rFonts w:ascii="Times New Roman" w:eastAsia="Calibri" w:hAnsi="Times New Roman" w:cs="Times New Roman"/>
          <w:bCs/>
          <w:sz w:val="24"/>
          <w:szCs w:val="24"/>
        </w:rPr>
        <w:t>.</w:t>
      </w:r>
      <w:r w:rsidR="002B281F">
        <w:rPr>
          <w:rFonts w:ascii="Times New Roman" w:eastAsia="Times New Roman" w:hAnsi="Times New Roman" w:cs="Times New Roman"/>
          <w:sz w:val="24"/>
          <w:szCs w:val="24"/>
        </w:rPr>
        <w:t xml:space="preserve"> </w:t>
      </w:r>
      <w:r w:rsidR="00B57262">
        <w:rPr>
          <w:rFonts w:ascii="Times New Roman" w:eastAsia="Times New Roman" w:hAnsi="Times New Roman" w:cs="Times New Roman"/>
          <w:sz w:val="24"/>
          <w:szCs w:val="24"/>
        </w:rPr>
        <w:t>(</w:t>
      </w:r>
      <w:r w:rsidR="002B281F">
        <w:rPr>
          <w:rFonts w:ascii="Times New Roman" w:eastAsia="Times New Roman" w:hAnsi="Times New Roman" w:cs="Times New Roman"/>
          <w:sz w:val="24"/>
          <w:szCs w:val="24"/>
        </w:rPr>
        <w:t>žr.</w:t>
      </w:r>
      <w:r w:rsidR="00B57262">
        <w:rPr>
          <w:rFonts w:ascii="Times New Roman" w:eastAsia="Times New Roman" w:hAnsi="Times New Roman" w:cs="Times New Roman"/>
          <w:sz w:val="24"/>
          <w:szCs w:val="24"/>
        </w:rPr>
        <w:t>1</w:t>
      </w:r>
      <w:r w:rsidR="002B281F">
        <w:rPr>
          <w:rFonts w:ascii="Times New Roman" w:eastAsia="Times New Roman" w:hAnsi="Times New Roman" w:cs="Times New Roman"/>
          <w:sz w:val="24"/>
          <w:szCs w:val="24"/>
        </w:rPr>
        <w:t xml:space="preserve"> lentelė).</w:t>
      </w:r>
    </w:p>
    <w:p w:rsidR="002B281F" w:rsidRPr="002B281F" w:rsidRDefault="002B281F" w:rsidP="002B281F">
      <w:pPr>
        <w:spacing w:after="0"/>
        <w:jc w:val="right"/>
        <w:rPr>
          <w:rFonts w:ascii="Times New Roman" w:hAnsi="Times New Roman" w:cs="Times New Roman"/>
          <w:sz w:val="20"/>
          <w:szCs w:val="20"/>
        </w:rPr>
      </w:pPr>
      <w:r w:rsidRPr="002B281F">
        <w:rPr>
          <w:rFonts w:ascii="Times New Roman" w:eastAsia="Times New Roman" w:hAnsi="Times New Roman" w:cs="Times New Roman"/>
          <w:sz w:val="20"/>
          <w:szCs w:val="20"/>
        </w:rPr>
        <w:t>1 lentelė</w:t>
      </w:r>
    </w:p>
    <w:tbl>
      <w:tblPr>
        <w:tblStyle w:val="Lentelstinklelis"/>
        <w:tblW w:w="0" w:type="auto"/>
        <w:tblInd w:w="-318"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shd w:val="solid" w:color="C4BC96" w:themeColor="background2" w:themeShade="BF" w:fill="auto"/>
        <w:tblLayout w:type="fixed"/>
        <w:tblLook w:val="04A0" w:firstRow="1" w:lastRow="0" w:firstColumn="1" w:lastColumn="0" w:noHBand="0" w:noVBand="1"/>
      </w:tblPr>
      <w:tblGrid>
        <w:gridCol w:w="3403"/>
        <w:gridCol w:w="1134"/>
        <w:gridCol w:w="1276"/>
        <w:gridCol w:w="1276"/>
        <w:gridCol w:w="3083"/>
      </w:tblGrid>
      <w:tr w:rsidR="002B281F" w:rsidTr="00343765">
        <w:tc>
          <w:tcPr>
            <w:tcW w:w="3403" w:type="dxa"/>
            <w:vMerge w:val="restart"/>
            <w:shd w:val="solid" w:color="C4BC96" w:themeColor="background2" w:themeShade="BF" w:fill="auto"/>
          </w:tcPr>
          <w:p w:rsidR="002B281F" w:rsidRDefault="002B281F" w:rsidP="00161479">
            <w:pPr>
              <w:jc w:val="center"/>
              <w:rPr>
                <w:rFonts w:ascii="Times New Roman" w:hAnsi="Times New Roman" w:cs="Times New Roman"/>
                <w:sz w:val="20"/>
                <w:szCs w:val="20"/>
              </w:rPr>
            </w:pPr>
          </w:p>
          <w:p w:rsidR="002B281F" w:rsidRDefault="002B281F" w:rsidP="00161479">
            <w:pPr>
              <w:jc w:val="center"/>
              <w:rPr>
                <w:rFonts w:ascii="Times New Roman" w:hAnsi="Times New Roman" w:cs="Times New Roman"/>
                <w:sz w:val="20"/>
                <w:szCs w:val="20"/>
              </w:rPr>
            </w:pPr>
          </w:p>
          <w:p w:rsidR="002B281F" w:rsidRPr="000D0E05" w:rsidRDefault="002B281F" w:rsidP="00161479">
            <w:pPr>
              <w:jc w:val="center"/>
              <w:rPr>
                <w:rFonts w:ascii="Times New Roman" w:hAnsi="Times New Roman" w:cs="Times New Roman"/>
                <w:sz w:val="20"/>
                <w:szCs w:val="20"/>
              </w:rPr>
            </w:pPr>
            <w:r w:rsidRPr="000D0E05">
              <w:rPr>
                <w:rFonts w:ascii="Times New Roman" w:hAnsi="Times New Roman" w:cs="Times New Roman"/>
                <w:sz w:val="20"/>
                <w:szCs w:val="20"/>
              </w:rPr>
              <w:t>Auditas</w:t>
            </w:r>
          </w:p>
        </w:tc>
        <w:tc>
          <w:tcPr>
            <w:tcW w:w="3686" w:type="dxa"/>
            <w:gridSpan w:val="3"/>
            <w:shd w:val="solid" w:color="C4BC96" w:themeColor="background2" w:themeShade="BF" w:fill="auto"/>
          </w:tcPr>
          <w:p w:rsidR="002B281F" w:rsidRPr="00D61146" w:rsidRDefault="002B281F" w:rsidP="00161479">
            <w:pPr>
              <w:jc w:val="center"/>
              <w:rPr>
                <w:rFonts w:ascii="Times New Roman" w:hAnsi="Times New Roman" w:cs="Times New Roman"/>
                <w:sz w:val="20"/>
                <w:szCs w:val="20"/>
              </w:rPr>
            </w:pPr>
            <w:r w:rsidRPr="00D61146">
              <w:rPr>
                <w:rFonts w:ascii="Times New Roman" w:hAnsi="Times New Roman" w:cs="Times New Roman"/>
                <w:sz w:val="20"/>
                <w:szCs w:val="20"/>
              </w:rPr>
              <w:t>Audito apimtis</w:t>
            </w:r>
          </w:p>
        </w:tc>
        <w:tc>
          <w:tcPr>
            <w:tcW w:w="3083" w:type="dxa"/>
            <w:vMerge w:val="restart"/>
            <w:shd w:val="solid" w:color="C4BC96" w:themeColor="background2" w:themeShade="BF" w:fill="auto"/>
          </w:tcPr>
          <w:p w:rsidR="002B281F" w:rsidRPr="003D3AD1" w:rsidRDefault="002B281F" w:rsidP="00161479">
            <w:pPr>
              <w:jc w:val="both"/>
              <w:rPr>
                <w:rFonts w:ascii="Times New Roman" w:hAnsi="Times New Roman" w:cs="Times New Roman"/>
                <w:sz w:val="18"/>
                <w:szCs w:val="18"/>
              </w:rPr>
            </w:pPr>
          </w:p>
          <w:p w:rsidR="002B281F" w:rsidRPr="003D3AD1" w:rsidRDefault="002B281F" w:rsidP="00161479">
            <w:pPr>
              <w:jc w:val="both"/>
              <w:rPr>
                <w:rFonts w:ascii="Times New Roman" w:hAnsi="Times New Roman" w:cs="Times New Roman"/>
                <w:sz w:val="18"/>
                <w:szCs w:val="18"/>
              </w:rPr>
            </w:pPr>
          </w:p>
          <w:p w:rsidR="002B281F" w:rsidRDefault="002B281F" w:rsidP="00161479">
            <w:pPr>
              <w:jc w:val="center"/>
              <w:rPr>
                <w:rFonts w:ascii="Times New Roman" w:hAnsi="Times New Roman" w:cs="Times New Roman"/>
                <w:sz w:val="20"/>
                <w:szCs w:val="20"/>
              </w:rPr>
            </w:pPr>
            <w:r w:rsidRPr="00D61146">
              <w:rPr>
                <w:rFonts w:ascii="Times New Roman" w:hAnsi="Times New Roman" w:cs="Times New Roman"/>
                <w:sz w:val="20"/>
                <w:szCs w:val="20"/>
              </w:rPr>
              <w:t>Audito rezultatai</w:t>
            </w:r>
          </w:p>
          <w:p w:rsidR="002B281F" w:rsidRPr="00D61146" w:rsidRDefault="002B281F" w:rsidP="00161479">
            <w:pPr>
              <w:jc w:val="center"/>
              <w:rPr>
                <w:rFonts w:ascii="Times New Roman" w:hAnsi="Times New Roman" w:cs="Times New Roman"/>
                <w:sz w:val="20"/>
                <w:szCs w:val="20"/>
              </w:rPr>
            </w:pPr>
            <w:r w:rsidRPr="00D61146">
              <w:rPr>
                <w:rFonts w:ascii="Times New Roman" w:hAnsi="Times New Roman" w:cs="Times New Roman"/>
                <w:sz w:val="20"/>
                <w:szCs w:val="20"/>
              </w:rPr>
              <w:t xml:space="preserve"> (pareikšta nuomonė)</w:t>
            </w:r>
          </w:p>
        </w:tc>
      </w:tr>
      <w:tr w:rsidR="002B281F" w:rsidTr="00343765">
        <w:tc>
          <w:tcPr>
            <w:tcW w:w="3403" w:type="dxa"/>
            <w:vMerge/>
            <w:shd w:val="solid" w:color="C4BC96" w:themeColor="background2" w:themeShade="BF" w:fill="auto"/>
          </w:tcPr>
          <w:p w:rsidR="002B281F" w:rsidRDefault="002B281F" w:rsidP="00161479"/>
        </w:tc>
        <w:tc>
          <w:tcPr>
            <w:tcW w:w="1134" w:type="dxa"/>
            <w:shd w:val="solid" w:color="C4BC96" w:themeColor="background2" w:themeShade="BF" w:fill="auto"/>
          </w:tcPr>
          <w:p w:rsidR="002B281F" w:rsidRPr="005C639E" w:rsidRDefault="002B281F" w:rsidP="00161479">
            <w:pPr>
              <w:jc w:val="center"/>
              <w:rPr>
                <w:rFonts w:ascii="Times New Roman" w:hAnsi="Times New Roman" w:cs="Times New Roman"/>
                <w:sz w:val="16"/>
                <w:szCs w:val="16"/>
              </w:rPr>
            </w:pPr>
            <w:r w:rsidRPr="005C639E">
              <w:rPr>
                <w:rFonts w:ascii="Times New Roman" w:hAnsi="Times New Roman" w:cs="Times New Roman"/>
                <w:sz w:val="16"/>
                <w:szCs w:val="16"/>
              </w:rPr>
              <w:t>Subjektų,</w:t>
            </w:r>
          </w:p>
          <w:p w:rsidR="002B281F" w:rsidRPr="005C639E" w:rsidRDefault="002B281F" w:rsidP="00161479">
            <w:pPr>
              <w:jc w:val="center"/>
              <w:rPr>
                <w:rFonts w:ascii="Times New Roman" w:hAnsi="Times New Roman" w:cs="Times New Roman"/>
                <w:sz w:val="16"/>
                <w:szCs w:val="16"/>
              </w:rPr>
            </w:pPr>
            <w:r w:rsidRPr="005C639E">
              <w:rPr>
                <w:rFonts w:ascii="Times New Roman" w:hAnsi="Times New Roman" w:cs="Times New Roman"/>
                <w:sz w:val="16"/>
                <w:szCs w:val="16"/>
              </w:rPr>
              <w:t>kuriuose buvo atliktos audito procedūros, skaičius, vnt.</w:t>
            </w:r>
          </w:p>
        </w:tc>
        <w:tc>
          <w:tcPr>
            <w:tcW w:w="1276" w:type="dxa"/>
            <w:shd w:val="solid" w:color="C4BC96" w:themeColor="background2" w:themeShade="BF" w:fill="auto"/>
          </w:tcPr>
          <w:p w:rsidR="002B281F" w:rsidRPr="005C639E" w:rsidRDefault="002B281F" w:rsidP="00161479">
            <w:pPr>
              <w:jc w:val="center"/>
              <w:rPr>
                <w:rFonts w:ascii="Times New Roman" w:hAnsi="Times New Roman" w:cs="Times New Roman"/>
                <w:sz w:val="16"/>
                <w:szCs w:val="16"/>
              </w:rPr>
            </w:pPr>
          </w:p>
          <w:p w:rsidR="002B281F" w:rsidRPr="005C639E" w:rsidRDefault="002B281F" w:rsidP="00161479">
            <w:pPr>
              <w:jc w:val="center"/>
              <w:rPr>
                <w:rFonts w:ascii="Times New Roman" w:hAnsi="Times New Roman" w:cs="Times New Roman"/>
                <w:sz w:val="16"/>
                <w:szCs w:val="16"/>
              </w:rPr>
            </w:pPr>
            <w:r w:rsidRPr="005C639E">
              <w:rPr>
                <w:rFonts w:ascii="Times New Roman" w:hAnsi="Times New Roman" w:cs="Times New Roman"/>
                <w:sz w:val="16"/>
                <w:szCs w:val="16"/>
              </w:rPr>
              <w:t xml:space="preserve">Asignavimai (pajamos) </w:t>
            </w:r>
            <w:r>
              <w:rPr>
                <w:rFonts w:ascii="Times New Roman" w:hAnsi="Times New Roman" w:cs="Times New Roman"/>
                <w:sz w:val="16"/>
                <w:szCs w:val="16"/>
              </w:rPr>
              <w:t xml:space="preserve"> </w:t>
            </w:r>
            <w:r w:rsidRPr="005C639E">
              <w:rPr>
                <w:rFonts w:ascii="Times New Roman" w:hAnsi="Times New Roman" w:cs="Times New Roman"/>
                <w:sz w:val="16"/>
                <w:szCs w:val="16"/>
              </w:rPr>
              <w:t>tūkst.</w:t>
            </w:r>
            <w:r>
              <w:rPr>
                <w:rFonts w:ascii="Times New Roman" w:hAnsi="Times New Roman" w:cs="Times New Roman"/>
                <w:sz w:val="16"/>
                <w:szCs w:val="16"/>
              </w:rPr>
              <w:t xml:space="preserve"> </w:t>
            </w:r>
            <w:r w:rsidRPr="005C639E">
              <w:rPr>
                <w:rFonts w:ascii="Times New Roman" w:hAnsi="Times New Roman" w:cs="Times New Roman"/>
                <w:sz w:val="16"/>
                <w:szCs w:val="16"/>
              </w:rPr>
              <w:t>Lt.</w:t>
            </w:r>
          </w:p>
        </w:tc>
        <w:tc>
          <w:tcPr>
            <w:tcW w:w="1276" w:type="dxa"/>
            <w:shd w:val="solid" w:color="C4BC96" w:themeColor="background2" w:themeShade="BF" w:fill="auto"/>
          </w:tcPr>
          <w:p w:rsidR="002B281F" w:rsidRPr="005C639E" w:rsidRDefault="002B281F" w:rsidP="00161479">
            <w:pPr>
              <w:jc w:val="center"/>
              <w:rPr>
                <w:rFonts w:ascii="Times New Roman" w:hAnsi="Times New Roman" w:cs="Times New Roman"/>
                <w:sz w:val="16"/>
                <w:szCs w:val="16"/>
              </w:rPr>
            </w:pPr>
          </w:p>
          <w:p w:rsidR="002B281F" w:rsidRPr="005C639E" w:rsidRDefault="002B281F" w:rsidP="00161479">
            <w:pPr>
              <w:jc w:val="center"/>
              <w:rPr>
                <w:rFonts w:ascii="Times New Roman" w:hAnsi="Times New Roman" w:cs="Times New Roman"/>
                <w:sz w:val="16"/>
                <w:szCs w:val="16"/>
              </w:rPr>
            </w:pPr>
            <w:r w:rsidRPr="005C639E">
              <w:rPr>
                <w:rFonts w:ascii="Times New Roman" w:hAnsi="Times New Roman" w:cs="Times New Roman"/>
                <w:sz w:val="16"/>
                <w:szCs w:val="16"/>
              </w:rPr>
              <w:t>Turto balansinė vertė, tūkst.</w:t>
            </w:r>
            <w:r>
              <w:rPr>
                <w:rFonts w:ascii="Times New Roman" w:hAnsi="Times New Roman" w:cs="Times New Roman"/>
                <w:sz w:val="16"/>
                <w:szCs w:val="16"/>
              </w:rPr>
              <w:t xml:space="preserve"> </w:t>
            </w:r>
            <w:r w:rsidRPr="005C639E">
              <w:rPr>
                <w:rFonts w:ascii="Times New Roman" w:hAnsi="Times New Roman" w:cs="Times New Roman"/>
                <w:sz w:val="16"/>
                <w:szCs w:val="16"/>
              </w:rPr>
              <w:t>lt</w:t>
            </w:r>
          </w:p>
        </w:tc>
        <w:tc>
          <w:tcPr>
            <w:tcW w:w="3083" w:type="dxa"/>
            <w:vMerge/>
            <w:shd w:val="solid" w:color="C4BC96" w:themeColor="background2" w:themeShade="BF" w:fill="auto"/>
          </w:tcPr>
          <w:p w:rsidR="002B281F" w:rsidRPr="003D3AD1" w:rsidRDefault="002B281F" w:rsidP="00161479">
            <w:pPr>
              <w:rPr>
                <w:sz w:val="18"/>
                <w:szCs w:val="18"/>
              </w:rPr>
            </w:pPr>
          </w:p>
        </w:tc>
      </w:tr>
      <w:tr w:rsidR="002B281F" w:rsidTr="00FE0A6A">
        <w:tc>
          <w:tcPr>
            <w:tcW w:w="10172" w:type="dxa"/>
            <w:gridSpan w:val="5"/>
            <w:shd w:val="clear" w:color="auto" w:fill="DDD9C3" w:themeFill="background2" w:themeFillShade="E6"/>
          </w:tcPr>
          <w:p w:rsidR="002B281F" w:rsidRDefault="002B281F" w:rsidP="008907DA">
            <w:r w:rsidRPr="005C639E">
              <w:rPr>
                <w:rFonts w:ascii="Times New Roman" w:hAnsi="Times New Roman" w:cs="Times New Roman"/>
                <w:b/>
                <w:i/>
                <w:sz w:val="20"/>
                <w:szCs w:val="20"/>
              </w:rPr>
              <w:t>201</w:t>
            </w:r>
            <w:r w:rsidR="008907DA">
              <w:rPr>
                <w:rFonts w:ascii="Times New Roman" w:hAnsi="Times New Roman" w:cs="Times New Roman"/>
                <w:b/>
                <w:i/>
                <w:sz w:val="20"/>
                <w:szCs w:val="20"/>
              </w:rPr>
              <w:t>2</w:t>
            </w:r>
            <w:r w:rsidRPr="005C639E">
              <w:rPr>
                <w:rFonts w:ascii="Times New Roman" w:hAnsi="Times New Roman" w:cs="Times New Roman"/>
                <w:b/>
                <w:i/>
                <w:sz w:val="20"/>
                <w:szCs w:val="20"/>
              </w:rPr>
              <w:t xml:space="preserve"> metais pradėti ir 201</w:t>
            </w:r>
            <w:r w:rsidR="008907DA">
              <w:rPr>
                <w:rFonts w:ascii="Times New Roman" w:hAnsi="Times New Roman" w:cs="Times New Roman"/>
                <w:b/>
                <w:i/>
                <w:sz w:val="20"/>
                <w:szCs w:val="20"/>
              </w:rPr>
              <w:t>3</w:t>
            </w:r>
            <w:r w:rsidRPr="005C639E">
              <w:rPr>
                <w:rFonts w:ascii="Times New Roman" w:hAnsi="Times New Roman" w:cs="Times New Roman"/>
                <w:b/>
                <w:i/>
                <w:sz w:val="20"/>
                <w:szCs w:val="20"/>
              </w:rPr>
              <w:t xml:space="preserve"> metais baigti auditai</w:t>
            </w:r>
          </w:p>
        </w:tc>
      </w:tr>
      <w:tr w:rsidR="002B281F" w:rsidTr="00343765">
        <w:tc>
          <w:tcPr>
            <w:tcW w:w="3403" w:type="dxa"/>
            <w:shd w:val="solid" w:color="C4BC96" w:themeColor="background2" w:themeShade="BF" w:fill="auto"/>
          </w:tcPr>
          <w:p w:rsidR="002B281F" w:rsidRPr="005C639E" w:rsidRDefault="002B281F" w:rsidP="00161479">
            <w:pPr>
              <w:pStyle w:val="Default"/>
              <w:rPr>
                <w:rFonts w:ascii="Times New Roman" w:hAnsi="Times New Roman" w:cs="Times New Roman"/>
                <w:sz w:val="20"/>
                <w:szCs w:val="20"/>
              </w:rPr>
            </w:pPr>
            <w:r w:rsidRPr="005C639E">
              <w:rPr>
                <w:rFonts w:ascii="Times New Roman" w:hAnsi="Times New Roman" w:cs="Times New Roman"/>
                <w:bCs/>
                <w:i/>
                <w:iCs/>
                <w:sz w:val="20"/>
                <w:szCs w:val="20"/>
              </w:rPr>
              <w:t>Savivaldybės 201</w:t>
            </w:r>
            <w:r w:rsidR="00886157">
              <w:rPr>
                <w:rFonts w:ascii="Times New Roman" w:hAnsi="Times New Roman" w:cs="Times New Roman"/>
                <w:bCs/>
                <w:i/>
                <w:iCs/>
                <w:sz w:val="20"/>
                <w:szCs w:val="20"/>
              </w:rPr>
              <w:t>2</w:t>
            </w:r>
            <w:r w:rsidRPr="005C639E">
              <w:rPr>
                <w:rFonts w:ascii="Times New Roman" w:hAnsi="Times New Roman" w:cs="Times New Roman"/>
                <w:bCs/>
                <w:i/>
                <w:iCs/>
                <w:sz w:val="20"/>
                <w:szCs w:val="20"/>
              </w:rPr>
              <w:t xml:space="preserve"> metų suvestinių ataskaitų rinkinio ir kitų viešojo sektoriaus subjektų biudžeto vykdymo ir finansinių ataskaitų rinkinių </w:t>
            </w:r>
            <w:r>
              <w:rPr>
                <w:rFonts w:ascii="Times New Roman" w:hAnsi="Times New Roman" w:cs="Times New Roman"/>
                <w:bCs/>
                <w:i/>
                <w:iCs/>
                <w:sz w:val="20"/>
                <w:szCs w:val="20"/>
              </w:rPr>
              <w:t xml:space="preserve">finansinis </w:t>
            </w:r>
            <w:r w:rsidRPr="005C639E">
              <w:rPr>
                <w:rFonts w:ascii="Times New Roman" w:hAnsi="Times New Roman" w:cs="Times New Roman"/>
                <w:bCs/>
                <w:i/>
                <w:iCs/>
                <w:sz w:val="20"/>
                <w:szCs w:val="20"/>
              </w:rPr>
              <w:t xml:space="preserve">auditas </w:t>
            </w:r>
          </w:p>
          <w:p w:rsidR="002B281F" w:rsidRPr="005C639E" w:rsidRDefault="002B281F" w:rsidP="00161479">
            <w:pPr>
              <w:rPr>
                <w:rFonts w:ascii="Times New Roman" w:hAnsi="Times New Roman" w:cs="Times New Roman"/>
                <w:sz w:val="20"/>
                <w:szCs w:val="20"/>
              </w:rPr>
            </w:pPr>
          </w:p>
        </w:tc>
        <w:tc>
          <w:tcPr>
            <w:tcW w:w="1134" w:type="dxa"/>
            <w:shd w:val="solid" w:color="C4BC96" w:themeColor="background2" w:themeShade="BF" w:fill="auto"/>
          </w:tcPr>
          <w:p w:rsidR="002B281F" w:rsidRPr="00CB3C03" w:rsidRDefault="00886157" w:rsidP="0016147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solid" w:color="C4BC96" w:themeColor="background2" w:themeShade="BF" w:fill="auto"/>
          </w:tcPr>
          <w:p w:rsidR="002B281F" w:rsidRPr="000409F7" w:rsidRDefault="000409F7" w:rsidP="00C16ACD">
            <w:pPr>
              <w:jc w:val="right"/>
              <w:rPr>
                <w:rFonts w:ascii="Times New Roman" w:hAnsi="Times New Roman" w:cs="Times New Roman"/>
                <w:sz w:val="20"/>
                <w:szCs w:val="20"/>
              </w:rPr>
            </w:pPr>
            <w:r w:rsidRPr="000409F7">
              <w:rPr>
                <w:rFonts w:ascii="Times New Roman" w:hAnsi="Times New Roman" w:cs="Times New Roman"/>
                <w:sz w:val="20"/>
                <w:szCs w:val="20"/>
              </w:rPr>
              <w:t xml:space="preserve">129 339,3 </w:t>
            </w:r>
          </w:p>
        </w:tc>
        <w:tc>
          <w:tcPr>
            <w:tcW w:w="1276" w:type="dxa"/>
            <w:shd w:val="solid" w:color="C4BC96" w:themeColor="background2" w:themeShade="BF" w:fill="auto"/>
          </w:tcPr>
          <w:p w:rsidR="002B281F" w:rsidRPr="000409F7" w:rsidRDefault="002B281F" w:rsidP="00161479">
            <w:pPr>
              <w:jc w:val="center"/>
              <w:rPr>
                <w:rFonts w:ascii="Times New Roman" w:hAnsi="Times New Roman" w:cs="Times New Roman"/>
                <w:sz w:val="18"/>
                <w:szCs w:val="18"/>
              </w:rPr>
            </w:pPr>
          </w:p>
        </w:tc>
        <w:tc>
          <w:tcPr>
            <w:tcW w:w="3083" w:type="dxa"/>
            <w:vMerge w:val="restart"/>
            <w:shd w:val="solid" w:color="C4BC96" w:themeColor="background2" w:themeShade="BF" w:fill="auto"/>
          </w:tcPr>
          <w:p w:rsidR="00227DEA" w:rsidRDefault="00227DEA" w:rsidP="00E87478">
            <w:pPr>
              <w:jc w:val="both"/>
              <w:rPr>
                <w:rFonts w:ascii="Times New Roman" w:hAnsi="Times New Roman" w:cs="Times New Roman"/>
                <w:sz w:val="18"/>
                <w:szCs w:val="18"/>
              </w:rPr>
            </w:pPr>
            <w:r w:rsidRPr="00227DEA">
              <w:rPr>
                <w:rFonts w:ascii="Times New Roman" w:hAnsi="Times New Roman" w:cs="Times New Roman"/>
                <w:sz w:val="18"/>
                <w:szCs w:val="18"/>
              </w:rPr>
              <w:t>Kėdainių rajono savivaldybės viešojo sektoriaus subjektų grupę sudaro - 57 biudžetinės įstaigos, 11 viešųjų sveikatos įstaigų, 2 administruojami išteklių fondai t.y. privatizavimo ir iždo.</w:t>
            </w:r>
          </w:p>
          <w:p w:rsidR="00E87478" w:rsidRPr="00886157" w:rsidRDefault="00227DEA" w:rsidP="00E87478">
            <w:pPr>
              <w:jc w:val="both"/>
              <w:rPr>
                <w:rFonts w:ascii="Times New Roman" w:hAnsi="Times New Roman" w:cs="Times New Roman"/>
                <w:sz w:val="18"/>
                <w:szCs w:val="18"/>
              </w:rPr>
            </w:pPr>
            <w:r w:rsidRPr="00227DEA">
              <w:rPr>
                <w:rFonts w:ascii="Times New Roman" w:hAnsi="Times New Roman" w:cs="Times New Roman"/>
                <w:sz w:val="18"/>
                <w:szCs w:val="18"/>
              </w:rPr>
              <w:t xml:space="preserve"> </w:t>
            </w:r>
            <w:r w:rsidR="00E87478" w:rsidRPr="00886157">
              <w:rPr>
                <w:rFonts w:ascii="Times New Roman" w:hAnsi="Times New Roman" w:cs="Times New Roman"/>
                <w:sz w:val="18"/>
                <w:szCs w:val="18"/>
              </w:rPr>
              <w:t xml:space="preserve">Pareikšta besąlyginė nuomonė dėl </w:t>
            </w:r>
            <w:r w:rsidR="00E87478" w:rsidRPr="00886157">
              <w:rPr>
                <w:b/>
                <w:i/>
                <w:szCs w:val="24"/>
              </w:rPr>
              <w:t xml:space="preserve"> </w:t>
            </w:r>
            <w:r w:rsidR="00E87478" w:rsidRPr="00886157">
              <w:rPr>
                <w:rFonts w:ascii="Times New Roman" w:hAnsi="Times New Roman" w:cs="Times New Roman"/>
                <w:sz w:val="18"/>
                <w:szCs w:val="18"/>
              </w:rPr>
              <w:t>konsoliduotųjų biudžeto vykdymo ataskaitų rinkinio, dėl konsoliduotųjų finansinių ataskaitų rinkinio, dėl savivaldybės lėšų ir turto valdymo, naudojimo ir disponavimo jais teisėtumo</w:t>
            </w:r>
          </w:p>
          <w:p w:rsidR="002B281F" w:rsidRPr="001F2272" w:rsidRDefault="002B281F" w:rsidP="00161479">
            <w:pPr>
              <w:rPr>
                <w:rFonts w:ascii="Times New Roman" w:hAnsi="Times New Roman" w:cs="Times New Roman"/>
                <w:b/>
                <w:sz w:val="18"/>
                <w:szCs w:val="18"/>
              </w:rPr>
            </w:pPr>
            <w:r w:rsidRPr="001F2272">
              <w:rPr>
                <w:rFonts w:ascii="Times New Roman" w:hAnsi="Times New Roman" w:cs="Times New Roman"/>
                <w:b/>
                <w:sz w:val="18"/>
                <w:szCs w:val="18"/>
              </w:rPr>
              <w:t xml:space="preserve">Vadovaujantis šiais </w:t>
            </w:r>
            <w:r w:rsidR="00E07BC0" w:rsidRPr="001F2272">
              <w:rPr>
                <w:rFonts w:ascii="Times New Roman" w:hAnsi="Times New Roman" w:cs="Times New Roman"/>
                <w:b/>
                <w:sz w:val="18"/>
                <w:szCs w:val="18"/>
              </w:rPr>
              <w:t xml:space="preserve">atliktais </w:t>
            </w:r>
            <w:r w:rsidRPr="001F2272">
              <w:rPr>
                <w:rFonts w:ascii="Times New Roman" w:hAnsi="Times New Roman" w:cs="Times New Roman"/>
                <w:b/>
                <w:sz w:val="18"/>
                <w:szCs w:val="18"/>
              </w:rPr>
              <w:t>auditais buvo pateiktos išvad</w:t>
            </w:r>
            <w:r w:rsidR="00886157">
              <w:rPr>
                <w:rFonts w:ascii="Times New Roman" w:hAnsi="Times New Roman" w:cs="Times New Roman"/>
                <w:b/>
                <w:sz w:val="18"/>
                <w:szCs w:val="18"/>
              </w:rPr>
              <w:t>os</w:t>
            </w:r>
            <w:r w:rsidRPr="001F2272">
              <w:rPr>
                <w:rFonts w:ascii="Times New Roman" w:hAnsi="Times New Roman" w:cs="Times New Roman"/>
                <w:b/>
                <w:sz w:val="18"/>
                <w:szCs w:val="18"/>
              </w:rPr>
              <w:t xml:space="preserve"> Tarybai:</w:t>
            </w:r>
          </w:p>
          <w:p w:rsidR="00886157" w:rsidRDefault="002B281F" w:rsidP="00886157">
            <w:pPr>
              <w:tabs>
                <w:tab w:val="left" w:pos="1134"/>
              </w:tabs>
              <w:autoSpaceDE w:val="0"/>
              <w:autoSpaceDN w:val="0"/>
              <w:adjustRightInd w:val="0"/>
              <w:rPr>
                <w:rFonts w:ascii="Times New Roman" w:hAnsi="Times New Roman" w:cs="Times New Roman"/>
                <w:bCs/>
                <w:i/>
                <w:color w:val="000000"/>
                <w:sz w:val="18"/>
                <w:szCs w:val="18"/>
              </w:rPr>
            </w:pPr>
            <w:r w:rsidRPr="00886157">
              <w:rPr>
                <w:rFonts w:ascii="Times New Roman" w:eastAsia="Times New Roman" w:hAnsi="Times New Roman" w:cs="Times New Roman"/>
                <w:i/>
                <w:sz w:val="18"/>
                <w:szCs w:val="18"/>
                <w:lang w:eastAsia="lt-LT"/>
              </w:rPr>
              <w:t xml:space="preserve">Dėl </w:t>
            </w:r>
            <w:r w:rsidR="00886157" w:rsidRPr="00886157">
              <w:rPr>
                <w:rFonts w:ascii="Times New Roman" w:hAnsi="Times New Roman" w:cs="Times New Roman"/>
                <w:bCs/>
                <w:i/>
                <w:color w:val="000000"/>
                <w:sz w:val="18"/>
                <w:szCs w:val="18"/>
              </w:rPr>
              <w:t xml:space="preserve">savivaldybės 2012 metų konsoliduotųjų ataskaitų rinkinio, savivaldybės biudžeto ir turto </w:t>
            </w:r>
            <w:r w:rsidR="00886157" w:rsidRPr="00886157">
              <w:rPr>
                <w:rFonts w:ascii="Times New Roman" w:hAnsi="Times New Roman" w:cs="Times New Roman"/>
                <w:bCs/>
                <w:i/>
                <w:color w:val="000000"/>
                <w:sz w:val="18"/>
                <w:szCs w:val="18"/>
              </w:rPr>
              <w:lastRenderedPageBreak/>
              <w:t>naudojimo</w:t>
            </w:r>
            <w:r w:rsidR="00886157">
              <w:rPr>
                <w:rFonts w:ascii="Times New Roman" w:hAnsi="Times New Roman" w:cs="Times New Roman"/>
                <w:bCs/>
                <w:i/>
                <w:color w:val="000000"/>
                <w:sz w:val="18"/>
                <w:szCs w:val="18"/>
              </w:rPr>
              <w:t>;</w:t>
            </w:r>
          </w:p>
          <w:p w:rsidR="00886157" w:rsidRDefault="00886157" w:rsidP="00886157">
            <w:pPr>
              <w:tabs>
                <w:tab w:val="left" w:pos="1134"/>
              </w:tabs>
              <w:autoSpaceDE w:val="0"/>
              <w:autoSpaceDN w:val="0"/>
              <w:adjustRightInd w:val="0"/>
              <w:rPr>
                <w:rFonts w:ascii="Times New Roman" w:eastAsia="Times New Roman" w:hAnsi="Times New Roman" w:cs="Times New Roman"/>
                <w:i/>
                <w:sz w:val="18"/>
                <w:szCs w:val="18"/>
                <w:lang w:eastAsia="lt-LT"/>
              </w:rPr>
            </w:pPr>
            <w:r w:rsidRPr="00886157">
              <w:rPr>
                <w:rFonts w:ascii="Times New Roman" w:eastAsia="Times New Roman" w:hAnsi="Times New Roman" w:cs="Times New Roman"/>
                <w:i/>
                <w:sz w:val="18"/>
                <w:szCs w:val="18"/>
                <w:lang w:eastAsia="lt-LT"/>
              </w:rPr>
              <w:t xml:space="preserve"> </w:t>
            </w:r>
          </w:p>
          <w:p w:rsidR="002B281F" w:rsidRPr="00886157" w:rsidRDefault="002B281F" w:rsidP="00886157">
            <w:pPr>
              <w:tabs>
                <w:tab w:val="left" w:pos="1134"/>
              </w:tabs>
              <w:autoSpaceDE w:val="0"/>
              <w:autoSpaceDN w:val="0"/>
              <w:adjustRightInd w:val="0"/>
              <w:rPr>
                <w:rFonts w:ascii="Times New Roman" w:eastAsia="Times New Roman" w:hAnsi="Times New Roman" w:cs="Times New Roman"/>
                <w:bCs/>
                <w:i/>
                <w:sz w:val="18"/>
                <w:szCs w:val="18"/>
                <w:lang w:eastAsia="lt-LT"/>
              </w:rPr>
            </w:pPr>
            <w:r w:rsidRPr="00886157">
              <w:rPr>
                <w:rFonts w:ascii="Times New Roman" w:eastAsia="Times New Roman" w:hAnsi="Times New Roman" w:cs="Times New Roman"/>
                <w:i/>
                <w:sz w:val="18"/>
                <w:szCs w:val="18"/>
                <w:lang w:eastAsia="lt-LT"/>
              </w:rPr>
              <w:t xml:space="preserve">Dėl </w:t>
            </w:r>
            <w:r w:rsidRPr="00886157">
              <w:rPr>
                <w:rFonts w:ascii="Times New Roman" w:eastAsia="Times New Roman" w:hAnsi="Times New Roman" w:cs="Times New Roman"/>
                <w:bCs/>
                <w:i/>
                <w:sz w:val="18"/>
                <w:szCs w:val="18"/>
                <w:lang w:eastAsia="lt-LT"/>
              </w:rPr>
              <w:t xml:space="preserve">Kėdainių rajono 2011m.  </w:t>
            </w:r>
          </w:p>
          <w:p w:rsidR="002B281F" w:rsidRPr="00F22706" w:rsidRDefault="002B281F" w:rsidP="00161479">
            <w:pPr>
              <w:tabs>
                <w:tab w:val="left" w:pos="1134"/>
              </w:tabs>
              <w:autoSpaceDE w:val="0"/>
              <w:autoSpaceDN w:val="0"/>
              <w:adjustRightInd w:val="0"/>
              <w:rPr>
                <w:rFonts w:ascii="Times New Roman" w:eastAsia="Times New Roman" w:hAnsi="Times New Roman" w:cs="Times New Roman"/>
                <w:bCs/>
                <w:i/>
                <w:sz w:val="18"/>
                <w:szCs w:val="18"/>
                <w:lang w:eastAsia="lt-LT"/>
              </w:rPr>
            </w:pPr>
            <w:r w:rsidRPr="00F22706">
              <w:rPr>
                <w:rFonts w:ascii="Times New Roman" w:eastAsia="Times New Roman" w:hAnsi="Times New Roman" w:cs="Times New Roman"/>
                <w:bCs/>
                <w:i/>
                <w:sz w:val="18"/>
                <w:szCs w:val="18"/>
                <w:lang w:eastAsia="lt-LT"/>
              </w:rPr>
              <w:t>Savivaldybės nuosavybės teise valdomo ir valstybės patikėjimo teise valdomo turto</w:t>
            </w:r>
            <w:r>
              <w:rPr>
                <w:rFonts w:ascii="Times New Roman" w:eastAsia="Times New Roman" w:hAnsi="Times New Roman" w:cs="Times New Roman"/>
                <w:bCs/>
                <w:i/>
                <w:sz w:val="18"/>
                <w:szCs w:val="18"/>
                <w:lang w:eastAsia="lt-LT"/>
              </w:rPr>
              <w:t>;</w:t>
            </w:r>
          </w:p>
          <w:p w:rsidR="002B281F" w:rsidRPr="00F22706" w:rsidRDefault="002B281F" w:rsidP="00E87478">
            <w:pPr>
              <w:jc w:val="both"/>
              <w:rPr>
                <w:rFonts w:ascii="Times New Roman" w:hAnsi="Times New Roman" w:cs="Times New Roman"/>
                <w:sz w:val="18"/>
                <w:szCs w:val="18"/>
              </w:rPr>
            </w:pPr>
          </w:p>
        </w:tc>
      </w:tr>
      <w:tr w:rsidR="002B281F" w:rsidTr="00343765">
        <w:tc>
          <w:tcPr>
            <w:tcW w:w="3403" w:type="dxa"/>
            <w:shd w:val="solid" w:color="C4BC96" w:themeColor="background2" w:themeShade="BF" w:fill="auto"/>
          </w:tcPr>
          <w:p w:rsidR="002B281F" w:rsidRPr="005C639E" w:rsidRDefault="002B281F" w:rsidP="00161479">
            <w:pPr>
              <w:rPr>
                <w:rFonts w:ascii="Times New Roman" w:hAnsi="Times New Roman" w:cs="Times New Roman"/>
                <w:i/>
                <w:iCs/>
                <w:sz w:val="20"/>
                <w:szCs w:val="20"/>
              </w:rPr>
            </w:pPr>
            <w:r w:rsidRPr="005C639E">
              <w:rPr>
                <w:rFonts w:ascii="Times New Roman" w:hAnsi="Times New Roman" w:cs="Times New Roman"/>
                <w:i/>
                <w:iCs/>
                <w:sz w:val="20"/>
                <w:szCs w:val="20"/>
              </w:rPr>
              <w:t xml:space="preserve">Savivaldybės nuosavybės teise valdomo ir valstybės patikėjimo teise valdymo turto </w:t>
            </w:r>
            <w:r>
              <w:rPr>
                <w:rFonts w:ascii="Times New Roman" w:hAnsi="Times New Roman" w:cs="Times New Roman"/>
                <w:i/>
                <w:iCs/>
                <w:sz w:val="20"/>
                <w:szCs w:val="20"/>
              </w:rPr>
              <w:t xml:space="preserve">finansinis </w:t>
            </w:r>
            <w:r w:rsidRPr="005C639E">
              <w:rPr>
                <w:rFonts w:ascii="Times New Roman" w:hAnsi="Times New Roman" w:cs="Times New Roman"/>
                <w:i/>
                <w:iCs/>
                <w:sz w:val="20"/>
                <w:szCs w:val="20"/>
              </w:rPr>
              <w:t>auditas</w:t>
            </w:r>
          </w:p>
        </w:tc>
        <w:tc>
          <w:tcPr>
            <w:tcW w:w="1134" w:type="dxa"/>
            <w:shd w:val="solid" w:color="C4BC96" w:themeColor="background2" w:themeShade="BF" w:fill="auto"/>
          </w:tcPr>
          <w:p w:rsidR="002B281F" w:rsidRPr="00CB3C03" w:rsidRDefault="002B281F" w:rsidP="00161479">
            <w:pPr>
              <w:jc w:val="center"/>
              <w:rPr>
                <w:rFonts w:ascii="Times New Roman" w:hAnsi="Times New Roman" w:cs="Times New Roman"/>
                <w:sz w:val="20"/>
                <w:szCs w:val="20"/>
              </w:rPr>
            </w:pPr>
            <w:r w:rsidRPr="00CB3C03">
              <w:rPr>
                <w:rFonts w:ascii="Times New Roman" w:hAnsi="Times New Roman" w:cs="Times New Roman"/>
                <w:sz w:val="20"/>
                <w:szCs w:val="20"/>
              </w:rPr>
              <w:t>14</w:t>
            </w:r>
          </w:p>
        </w:tc>
        <w:tc>
          <w:tcPr>
            <w:tcW w:w="1276" w:type="dxa"/>
            <w:shd w:val="solid" w:color="C4BC96" w:themeColor="background2" w:themeShade="BF" w:fill="auto"/>
          </w:tcPr>
          <w:p w:rsidR="002B281F" w:rsidRPr="00EC1F1D" w:rsidRDefault="002B281F" w:rsidP="00161479">
            <w:pPr>
              <w:jc w:val="center"/>
              <w:rPr>
                <w:rFonts w:ascii="Times New Roman" w:hAnsi="Times New Roman" w:cs="Times New Roman"/>
              </w:rPr>
            </w:pPr>
          </w:p>
        </w:tc>
        <w:tc>
          <w:tcPr>
            <w:tcW w:w="1276" w:type="dxa"/>
            <w:shd w:val="solid" w:color="C4BC96" w:themeColor="background2" w:themeShade="BF" w:fill="auto"/>
          </w:tcPr>
          <w:p w:rsidR="002B281F" w:rsidRPr="00CB3C03" w:rsidRDefault="000409F7" w:rsidP="00161479">
            <w:pPr>
              <w:rPr>
                <w:rFonts w:ascii="Times New Roman" w:hAnsi="Times New Roman" w:cs="Times New Roman"/>
                <w:sz w:val="20"/>
                <w:szCs w:val="20"/>
              </w:rPr>
            </w:pPr>
            <w:r>
              <w:rPr>
                <w:rFonts w:ascii="Times New Roman" w:hAnsi="Times New Roman" w:cs="Times New Roman"/>
                <w:sz w:val="20"/>
                <w:szCs w:val="20"/>
                <w:lang w:eastAsia="lt-LT"/>
              </w:rPr>
              <w:t xml:space="preserve">276824 </w:t>
            </w:r>
            <w:r w:rsidR="002B281F" w:rsidRPr="00CB3C03">
              <w:rPr>
                <w:rFonts w:ascii="Times New Roman" w:hAnsi="Times New Roman" w:cs="Times New Roman"/>
                <w:sz w:val="20"/>
                <w:szCs w:val="20"/>
              </w:rPr>
              <w:t>(ST)</w:t>
            </w:r>
          </w:p>
          <w:p w:rsidR="002B281F" w:rsidRDefault="000409F7" w:rsidP="00161479">
            <w:pPr>
              <w:jc w:val="center"/>
              <w:rPr>
                <w:rFonts w:ascii="Times New Roman" w:hAnsi="Times New Roman" w:cs="Times New Roman"/>
                <w:sz w:val="20"/>
                <w:szCs w:val="20"/>
              </w:rPr>
            </w:pPr>
            <w:r w:rsidRPr="000409F7">
              <w:rPr>
                <w:rFonts w:ascii="Times New Roman" w:hAnsi="Times New Roman" w:cs="Times New Roman"/>
                <w:sz w:val="20"/>
                <w:szCs w:val="20"/>
                <w:lang w:eastAsia="lt-LT"/>
              </w:rPr>
              <w:t>57825</w:t>
            </w:r>
            <w:r w:rsidR="002B281F" w:rsidRPr="00CB3C03">
              <w:rPr>
                <w:rFonts w:ascii="Times New Roman" w:hAnsi="Times New Roman" w:cs="Times New Roman"/>
                <w:sz w:val="20"/>
                <w:szCs w:val="20"/>
              </w:rPr>
              <w:t xml:space="preserve"> (VT)</w:t>
            </w:r>
          </w:p>
          <w:p w:rsidR="000409F7" w:rsidRPr="00CB3C03" w:rsidRDefault="000409F7" w:rsidP="00161479">
            <w:pPr>
              <w:jc w:val="center"/>
              <w:rPr>
                <w:rFonts w:ascii="Times New Roman" w:hAnsi="Times New Roman" w:cs="Times New Roman"/>
                <w:sz w:val="20"/>
                <w:szCs w:val="20"/>
              </w:rPr>
            </w:pPr>
          </w:p>
        </w:tc>
        <w:tc>
          <w:tcPr>
            <w:tcW w:w="3083" w:type="dxa"/>
            <w:vMerge/>
            <w:shd w:val="solid" w:color="C4BC96" w:themeColor="background2" w:themeShade="BF" w:fill="auto"/>
          </w:tcPr>
          <w:p w:rsidR="002B281F" w:rsidRDefault="002B281F" w:rsidP="00161479"/>
        </w:tc>
      </w:tr>
      <w:tr w:rsidR="002B281F" w:rsidTr="00343765">
        <w:tc>
          <w:tcPr>
            <w:tcW w:w="7089" w:type="dxa"/>
            <w:gridSpan w:val="4"/>
            <w:shd w:val="solid" w:color="C4BC96" w:themeColor="background2" w:themeShade="BF" w:fill="auto"/>
          </w:tcPr>
          <w:p w:rsidR="002B281F" w:rsidRPr="00EC1F1D" w:rsidRDefault="002B281F" w:rsidP="00161479">
            <w:pPr>
              <w:rPr>
                <w:rFonts w:ascii="Times New Roman" w:hAnsi="Times New Roman" w:cs="Times New Roman"/>
              </w:rPr>
            </w:pPr>
            <w:r w:rsidRPr="005C639E">
              <w:rPr>
                <w:rFonts w:ascii="Times New Roman" w:hAnsi="Times New Roman" w:cs="Times New Roman"/>
                <w:b/>
                <w:i/>
                <w:iCs/>
                <w:sz w:val="20"/>
                <w:szCs w:val="20"/>
              </w:rPr>
              <w:lastRenderedPageBreak/>
              <w:t>Ribotos apimties finansiniai auditai</w:t>
            </w:r>
            <w:r w:rsidR="00E87478">
              <w:rPr>
                <w:rFonts w:ascii="Times New Roman" w:hAnsi="Times New Roman" w:cs="Times New Roman"/>
                <w:b/>
                <w:i/>
                <w:iCs/>
                <w:sz w:val="20"/>
                <w:szCs w:val="20"/>
              </w:rPr>
              <w:t>*</w:t>
            </w:r>
          </w:p>
        </w:tc>
        <w:tc>
          <w:tcPr>
            <w:tcW w:w="3083" w:type="dxa"/>
            <w:shd w:val="solid" w:color="C4BC96" w:themeColor="background2" w:themeShade="BF" w:fill="auto"/>
          </w:tcPr>
          <w:p w:rsidR="002B281F" w:rsidRDefault="002B281F" w:rsidP="00161479"/>
        </w:tc>
      </w:tr>
      <w:tr w:rsidR="008907DA" w:rsidTr="00343765">
        <w:tc>
          <w:tcPr>
            <w:tcW w:w="3403" w:type="dxa"/>
            <w:shd w:val="solid" w:color="C4BC96" w:themeColor="background2" w:themeShade="BF" w:fill="auto"/>
          </w:tcPr>
          <w:p w:rsidR="008907DA" w:rsidRPr="003057F3" w:rsidRDefault="008907DA" w:rsidP="00BD3116">
            <w:pPr>
              <w:jc w:val="both"/>
              <w:rPr>
                <w:rFonts w:ascii="Times New Roman" w:hAnsi="Times New Roman" w:cs="Times New Roman"/>
                <w:bCs/>
                <w:i/>
                <w:iCs/>
                <w:sz w:val="20"/>
                <w:szCs w:val="20"/>
              </w:rPr>
            </w:pPr>
            <w:r w:rsidRPr="003057F3">
              <w:rPr>
                <w:rFonts w:ascii="Times New Roman" w:hAnsi="Times New Roman" w:cs="Times New Roman"/>
                <w:bCs/>
                <w:i/>
                <w:iCs/>
                <w:sz w:val="20"/>
                <w:szCs w:val="20"/>
              </w:rPr>
              <w:t>Savivaldybės administracija</w:t>
            </w:r>
          </w:p>
        </w:tc>
        <w:tc>
          <w:tcPr>
            <w:tcW w:w="1134" w:type="dxa"/>
            <w:shd w:val="solid" w:color="C4BC96" w:themeColor="background2" w:themeShade="BF" w:fill="auto"/>
          </w:tcPr>
          <w:p w:rsidR="008907DA" w:rsidRDefault="008907DA" w:rsidP="00BD311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solid" w:color="C4BC96" w:themeColor="background2" w:themeShade="BF" w:fill="auto"/>
          </w:tcPr>
          <w:p w:rsidR="008907DA" w:rsidRPr="004C1741" w:rsidRDefault="008907DA" w:rsidP="00C16ACD">
            <w:pPr>
              <w:jc w:val="right"/>
              <w:rPr>
                <w:rFonts w:ascii="Times New Roman" w:hAnsi="Times New Roman" w:cs="Times New Roman"/>
                <w:sz w:val="20"/>
                <w:szCs w:val="20"/>
              </w:rPr>
            </w:pPr>
            <w:r>
              <w:rPr>
                <w:rFonts w:ascii="Times New Roman" w:hAnsi="Times New Roman" w:cs="Times New Roman"/>
                <w:bCs/>
                <w:sz w:val="20"/>
                <w:szCs w:val="20"/>
              </w:rPr>
              <w:t>38169,5</w:t>
            </w:r>
          </w:p>
        </w:tc>
        <w:tc>
          <w:tcPr>
            <w:tcW w:w="1276" w:type="dxa"/>
            <w:shd w:val="solid" w:color="C4BC96" w:themeColor="background2" w:themeShade="BF" w:fill="auto"/>
          </w:tcPr>
          <w:p w:rsidR="008907DA" w:rsidRPr="00EC1F1D" w:rsidRDefault="008907DA" w:rsidP="00C16ACD">
            <w:pPr>
              <w:jc w:val="right"/>
              <w:rPr>
                <w:rFonts w:ascii="Times New Roman" w:hAnsi="Times New Roman" w:cs="Times New Roman"/>
                <w:sz w:val="20"/>
                <w:szCs w:val="20"/>
              </w:rPr>
            </w:pPr>
            <w:r>
              <w:rPr>
                <w:rFonts w:ascii="Times New Roman" w:hAnsi="Times New Roman" w:cs="Times New Roman"/>
                <w:sz w:val="20"/>
                <w:szCs w:val="20"/>
              </w:rPr>
              <w:t>286706,4</w:t>
            </w:r>
          </w:p>
        </w:tc>
        <w:tc>
          <w:tcPr>
            <w:tcW w:w="3083" w:type="dxa"/>
            <w:vMerge w:val="restart"/>
            <w:shd w:val="solid" w:color="C4BC96" w:themeColor="background2" w:themeShade="BF" w:fill="auto"/>
          </w:tcPr>
          <w:p w:rsidR="008907DA" w:rsidRDefault="008907DA" w:rsidP="00161479">
            <w:pPr>
              <w:rPr>
                <w:rFonts w:ascii="Times New Roman" w:hAnsi="Times New Roman" w:cs="Times New Roman"/>
                <w:sz w:val="18"/>
                <w:szCs w:val="18"/>
              </w:rPr>
            </w:pPr>
            <w:r>
              <w:rPr>
                <w:rFonts w:ascii="Times New Roman" w:hAnsi="Times New Roman" w:cs="Times New Roman"/>
                <w:sz w:val="18"/>
                <w:szCs w:val="18"/>
              </w:rPr>
              <w:t>Visiems audituojamiems su</w:t>
            </w:r>
            <w:r w:rsidRPr="00CB3C03">
              <w:rPr>
                <w:rFonts w:ascii="Times New Roman" w:hAnsi="Times New Roman" w:cs="Times New Roman"/>
                <w:sz w:val="18"/>
                <w:szCs w:val="18"/>
              </w:rPr>
              <w:t>bjektams audito ataskait</w:t>
            </w:r>
            <w:r>
              <w:rPr>
                <w:rFonts w:ascii="Times New Roman" w:hAnsi="Times New Roman" w:cs="Times New Roman"/>
                <w:sz w:val="18"/>
                <w:szCs w:val="18"/>
              </w:rPr>
              <w:t>ose</w:t>
            </w:r>
            <w:r w:rsidRPr="00CB3C03">
              <w:rPr>
                <w:rFonts w:ascii="Times New Roman" w:hAnsi="Times New Roman" w:cs="Times New Roman"/>
                <w:sz w:val="18"/>
                <w:szCs w:val="18"/>
              </w:rPr>
              <w:t xml:space="preserve"> </w:t>
            </w:r>
            <w:r>
              <w:rPr>
                <w:rFonts w:ascii="Times New Roman" w:hAnsi="Times New Roman" w:cs="Times New Roman"/>
                <w:sz w:val="18"/>
                <w:szCs w:val="18"/>
              </w:rPr>
              <w:t xml:space="preserve">pateiktos išvados ir </w:t>
            </w:r>
            <w:r w:rsidRPr="00CB3C03">
              <w:rPr>
                <w:rFonts w:ascii="Times New Roman" w:hAnsi="Times New Roman" w:cs="Times New Roman"/>
                <w:sz w:val="18"/>
                <w:szCs w:val="18"/>
              </w:rPr>
              <w:t xml:space="preserve"> rekomendacijos</w:t>
            </w:r>
            <w:r>
              <w:rPr>
                <w:rFonts w:ascii="Times New Roman" w:hAnsi="Times New Roman" w:cs="Times New Roman"/>
                <w:sz w:val="18"/>
                <w:szCs w:val="18"/>
              </w:rPr>
              <w:t>.</w:t>
            </w:r>
          </w:p>
          <w:p w:rsidR="008907DA" w:rsidRDefault="008907DA" w:rsidP="00161479">
            <w:pPr>
              <w:rPr>
                <w:rFonts w:ascii="Times New Roman" w:hAnsi="Times New Roman" w:cs="Times New Roman"/>
                <w:sz w:val="18"/>
                <w:szCs w:val="18"/>
              </w:rPr>
            </w:pPr>
          </w:p>
          <w:p w:rsidR="008907DA" w:rsidRDefault="008907DA" w:rsidP="00161479">
            <w:pPr>
              <w:rPr>
                <w:rFonts w:ascii="Times New Roman" w:hAnsi="Times New Roman" w:cs="Times New Roman"/>
                <w:sz w:val="16"/>
                <w:szCs w:val="16"/>
              </w:rPr>
            </w:pPr>
          </w:p>
          <w:p w:rsidR="008907DA" w:rsidRDefault="008907DA" w:rsidP="00161479">
            <w:pPr>
              <w:rPr>
                <w:rFonts w:ascii="Times New Roman" w:hAnsi="Times New Roman" w:cs="Times New Roman"/>
                <w:sz w:val="16"/>
                <w:szCs w:val="16"/>
              </w:rPr>
            </w:pPr>
          </w:p>
          <w:p w:rsidR="008907DA" w:rsidRPr="003057F3" w:rsidRDefault="008907DA" w:rsidP="00E87478">
            <w:pPr>
              <w:rPr>
                <w:rFonts w:ascii="Times New Roman" w:hAnsi="Times New Roman" w:cs="Times New Roman"/>
                <w:sz w:val="16"/>
                <w:szCs w:val="16"/>
              </w:rPr>
            </w:pPr>
            <w:r w:rsidRPr="003057F3">
              <w:rPr>
                <w:rFonts w:ascii="Times New Roman" w:hAnsi="Times New Roman" w:cs="Times New Roman"/>
                <w:sz w:val="16"/>
                <w:szCs w:val="16"/>
              </w:rPr>
              <w:t>*auditai atlikti  ir ataskaitos parašytos</w:t>
            </w:r>
            <w:r w:rsidR="00E87478">
              <w:rPr>
                <w:rFonts w:ascii="Times New Roman" w:hAnsi="Times New Roman" w:cs="Times New Roman"/>
                <w:sz w:val="16"/>
                <w:szCs w:val="16"/>
              </w:rPr>
              <w:t xml:space="preserve">   </w:t>
            </w:r>
            <w:r w:rsidRPr="003057F3">
              <w:rPr>
                <w:rFonts w:ascii="Times New Roman" w:hAnsi="Times New Roman" w:cs="Times New Roman"/>
                <w:sz w:val="16"/>
                <w:szCs w:val="16"/>
              </w:rPr>
              <w:t xml:space="preserve"> 201</w:t>
            </w:r>
            <w:r w:rsidR="00E87478">
              <w:rPr>
                <w:rFonts w:ascii="Times New Roman" w:hAnsi="Times New Roman" w:cs="Times New Roman"/>
                <w:sz w:val="16"/>
                <w:szCs w:val="16"/>
              </w:rPr>
              <w:t xml:space="preserve">3 </w:t>
            </w:r>
            <w:r w:rsidRPr="003057F3">
              <w:rPr>
                <w:rFonts w:ascii="Times New Roman" w:hAnsi="Times New Roman" w:cs="Times New Roman"/>
                <w:sz w:val="16"/>
                <w:szCs w:val="16"/>
              </w:rPr>
              <w:t>m., tačiau duomenys apie turtą buvo naudojami pasisakant už 201</w:t>
            </w:r>
            <w:r w:rsidR="00E87478">
              <w:rPr>
                <w:rFonts w:ascii="Times New Roman" w:hAnsi="Times New Roman" w:cs="Times New Roman"/>
                <w:sz w:val="16"/>
                <w:szCs w:val="16"/>
              </w:rPr>
              <w:t xml:space="preserve">2 </w:t>
            </w:r>
            <w:r w:rsidRPr="003057F3">
              <w:rPr>
                <w:rFonts w:ascii="Times New Roman" w:hAnsi="Times New Roman" w:cs="Times New Roman"/>
                <w:sz w:val="16"/>
                <w:szCs w:val="16"/>
              </w:rPr>
              <w:t>m. savivaldybės turtą.</w:t>
            </w:r>
          </w:p>
        </w:tc>
      </w:tr>
      <w:tr w:rsidR="008907DA" w:rsidTr="00343765">
        <w:tc>
          <w:tcPr>
            <w:tcW w:w="3403" w:type="dxa"/>
            <w:shd w:val="solid" w:color="C4BC96" w:themeColor="background2" w:themeShade="BF" w:fill="auto"/>
          </w:tcPr>
          <w:p w:rsidR="008907DA" w:rsidRPr="003057F3" w:rsidRDefault="008907DA" w:rsidP="00BD3116">
            <w:pPr>
              <w:jc w:val="both"/>
              <w:rPr>
                <w:rFonts w:ascii="Times New Roman" w:hAnsi="Times New Roman" w:cs="Times New Roman"/>
                <w:bCs/>
                <w:i/>
                <w:iCs/>
                <w:sz w:val="20"/>
                <w:szCs w:val="20"/>
              </w:rPr>
            </w:pPr>
            <w:r w:rsidRPr="003057F3">
              <w:rPr>
                <w:rFonts w:ascii="Times New Roman" w:hAnsi="Times New Roman" w:cs="Times New Roman"/>
                <w:bCs/>
                <w:i/>
                <w:iCs/>
                <w:sz w:val="20"/>
                <w:szCs w:val="20"/>
              </w:rPr>
              <w:t>Dotnuvos seniūnija</w:t>
            </w:r>
          </w:p>
          <w:p w:rsidR="008907DA" w:rsidRPr="003057F3" w:rsidRDefault="008907DA" w:rsidP="00BD3116">
            <w:pPr>
              <w:jc w:val="both"/>
              <w:rPr>
                <w:rFonts w:ascii="Times New Roman" w:hAnsi="Times New Roman" w:cs="Times New Roman"/>
                <w:bCs/>
                <w:i/>
                <w:iCs/>
                <w:sz w:val="20"/>
                <w:szCs w:val="20"/>
              </w:rPr>
            </w:pPr>
            <w:r w:rsidRPr="003057F3">
              <w:rPr>
                <w:rFonts w:ascii="Times New Roman" w:hAnsi="Times New Roman" w:cs="Times New Roman"/>
                <w:bCs/>
                <w:i/>
                <w:iCs/>
                <w:sz w:val="20"/>
                <w:szCs w:val="20"/>
              </w:rPr>
              <w:t>Josvainių seniūnija</w:t>
            </w:r>
          </w:p>
          <w:p w:rsidR="008907DA" w:rsidRPr="003057F3" w:rsidRDefault="008907DA" w:rsidP="00BD3116">
            <w:pPr>
              <w:jc w:val="both"/>
              <w:rPr>
                <w:rFonts w:ascii="Times New Roman" w:hAnsi="Times New Roman" w:cs="Times New Roman"/>
                <w:bCs/>
                <w:i/>
                <w:iCs/>
                <w:sz w:val="20"/>
                <w:szCs w:val="20"/>
              </w:rPr>
            </w:pPr>
            <w:r w:rsidRPr="003057F3">
              <w:rPr>
                <w:rFonts w:ascii="Times New Roman" w:hAnsi="Times New Roman" w:cs="Times New Roman"/>
                <w:bCs/>
                <w:i/>
                <w:iCs/>
                <w:sz w:val="20"/>
                <w:szCs w:val="20"/>
              </w:rPr>
              <w:t>Krakių seniūnija</w:t>
            </w:r>
          </w:p>
          <w:p w:rsidR="008907DA" w:rsidRPr="003057F3" w:rsidRDefault="008907DA" w:rsidP="00BD3116">
            <w:pPr>
              <w:jc w:val="both"/>
              <w:rPr>
                <w:rFonts w:ascii="Times New Roman" w:hAnsi="Times New Roman" w:cs="Times New Roman"/>
                <w:bCs/>
                <w:i/>
                <w:iCs/>
                <w:sz w:val="20"/>
                <w:szCs w:val="20"/>
              </w:rPr>
            </w:pPr>
            <w:r w:rsidRPr="003057F3">
              <w:rPr>
                <w:rFonts w:ascii="Times New Roman" w:hAnsi="Times New Roman" w:cs="Times New Roman"/>
                <w:bCs/>
                <w:i/>
                <w:iCs/>
                <w:sz w:val="20"/>
                <w:szCs w:val="20"/>
              </w:rPr>
              <w:t>Pelėdnagių seniūnija</w:t>
            </w:r>
          </w:p>
          <w:p w:rsidR="008907DA" w:rsidRPr="003057F3" w:rsidRDefault="008907DA" w:rsidP="00BD3116">
            <w:pPr>
              <w:jc w:val="both"/>
              <w:rPr>
                <w:rFonts w:ascii="Times New Roman" w:hAnsi="Times New Roman" w:cs="Times New Roman"/>
                <w:bCs/>
                <w:i/>
                <w:iCs/>
                <w:sz w:val="20"/>
                <w:szCs w:val="20"/>
              </w:rPr>
            </w:pPr>
            <w:r w:rsidRPr="003057F3">
              <w:rPr>
                <w:rFonts w:ascii="Times New Roman" w:hAnsi="Times New Roman" w:cs="Times New Roman"/>
                <w:bCs/>
                <w:i/>
                <w:iCs/>
                <w:sz w:val="20"/>
                <w:szCs w:val="20"/>
              </w:rPr>
              <w:t>Pernaravos seniūnija</w:t>
            </w:r>
          </w:p>
          <w:p w:rsidR="008907DA" w:rsidRPr="003057F3" w:rsidRDefault="008907DA" w:rsidP="00BD3116">
            <w:pPr>
              <w:pStyle w:val="prastasistinklapis"/>
              <w:spacing w:before="0" w:beforeAutospacing="0" w:after="0" w:afterAutospacing="0"/>
              <w:rPr>
                <w:bCs/>
                <w:i/>
                <w:iCs/>
                <w:sz w:val="20"/>
                <w:szCs w:val="20"/>
              </w:rPr>
            </w:pPr>
            <w:r w:rsidRPr="003057F3">
              <w:rPr>
                <w:bCs/>
                <w:i/>
                <w:iCs/>
                <w:sz w:val="20"/>
                <w:szCs w:val="20"/>
              </w:rPr>
              <w:t>Vilainių seniūnija</w:t>
            </w:r>
          </w:p>
        </w:tc>
        <w:tc>
          <w:tcPr>
            <w:tcW w:w="1134" w:type="dxa"/>
            <w:shd w:val="solid" w:color="C4BC96" w:themeColor="background2" w:themeShade="BF" w:fill="auto"/>
          </w:tcPr>
          <w:p w:rsidR="008907DA" w:rsidRDefault="008907DA" w:rsidP="00BD3116">
            <w:pPr>
              <w:jc w:val="center"/>
              <w:rPr>
                <w:rFonts w:ascii="Times New Roman" w:hAnsi="Times New Roman" w:cs="Times New Roman"/>
                <w:sz w:val="20"/>
                <w:szCs w:val="20"/>
              </w:rPr>
            </w:pPr>
          </w:p>
          <w:p w:rsidR="008907DA" w:rsidRDefault="008907DA" w:rsidP="00BD3116">
            <w:pPr>
              <w:jc w:val="center"/>
              <w:rPr>
                <w:rFonts w:ascii="Times New Roman" w:hAnsi="Times New Roman" w:cs="Times New Roman"/>
                <w:sz w:val="20"/>
                <w:szCs w:val="20"/>
              </w:rPr>
            </w:pPr>
          </w:p>
          <w:p w:rsidR="008907DA" w:rsidRDefault="008907DA" w:rsidP="00BD3116">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solid" w:color="C4BC96" w:themeColor="background2" w:themeShade="BF" w:fill="auto"/>
          </w:tcPr>
          <w:p w:rsidR="008907DA" w:rsidRPr="001D3BA3" w:rsidRDefault="008907DA" w:rsidP="00C16ACD">
            <w:pPr>
              <w:jc w:val="right"/>
              <w:rPr>
                <w:rFonts w:ascii="Times New Roman" w:hAnsi="Times New Roman" w:cs="Times New Roman"/>
                <w:i/>
                <w:sz w:val="20"/>
                <w:szCs w:val="20"/>
              </w:rPr>
            </w:pPr>
            <w:r w:rsidRPr="001D3BA3">
              <w:rPr>
                <w:rFonts w:ascii="Times New Roman" w:hAnsi="Times New Roman" w:cs="Times New Roman"/>
                <w:i/>
                <w:sz w:val="20"/>
                <w:szCs w:val="20"/>
              </w:rPr>
              <w:t>1657,8</w:t>
            </w:r>
          </w:p>
          <w:p w:rsidR="008907DA" w:rsidRPr="001D3BA3" w:rsidRDefault="008907DA" w:rsidP="00C16ACD">
            <w:pPr>
              <w:jc w:val="right"/>
              <w:rPr>
                <w:rFonts w:ascii="Times New Roman" w:hAnsi="Times New Roman" w:cs="Times New Roman"/>
                <w:i/>
                <w:sz w:val="20"/>
                <w:szCs w:val="20"/>
              </w:rPr>
            </w:pPr>
            <w:r w:rsidRPr="001D3BA3">
              <w:rPr>
                <w:rFonts w:ascii="Times New Roman" w:hAnsi="Times New Roman" w:cs="Times New Roman"/>
                <w:i/>
                <w:sz w:val="20"/>
                <w:szCs w:val="20"/>
              </w:rPr>
              <w:t>1233,9</w:t>
            </w:r>
          </w:p>
          <w:p w:rsidR="008907DA" w:rsidRPr="001D3BA3" w:rsidRDefault="008907DA" w:rsidP="00C16ACD">
            <w:pPr>
              <w:jc w:val="right"/>
              <w:rPr>
                <w:rFonts w:ascii="Times New Roman" w:hAnsi="Times New Roman" w:cs="Times New Roman"/>
                <w:i/>
                <w:sz w:val="20"/>
                <w:szCs w:val="20"/>
              </w:rPr>
            </w:pPr>
            <w:r w:rsidRPr="001D3BA3">
              <w:rPr>
                <w:rFonts w:ascii="Times New Roman" w:hAnsi="Times New Roman" w:cs="Times New Roman"/>
                <w:i/>
                <w:sz w:val="20"/>
                <w:szCs w:val="20"/>
              </w:rPr>
              <w:t>1276,1</w:t>
            </w:r>
          </w:p>
          <w:p w:rsidR="008907DA" w:rsidRPr="001D3BA3" w:rsidRDefault="008907DA" w:rsidP="00C16ACD">
            <w:pPr>
              <w:jc w:val="right"/>
              <w:rPr>
                <w:rFonts w:ascii="Times New Roman" w:hAnsi="Times New Roman" w:cs="Times New Roman"/>
                <w:i/>
                <w:sz w:val="20"/>
                <w:szCs w:val="20"/>
              </w:rPr>
            </w:pPr>
            <w:r w:rsidRPr="001D3BA3">
              <w:rPr>
                <w:rFonts w:ascii="Times New Roman" w:hAnsi="Times New Roman" w:cs="Times New Roman"/>
                <w:i/>
                <w:sz w:val="20"/>
                <w:szCs w:val="20"/>
              </w:rPr>
              <w:t>1111,0</w:t>
            </w:r>
          </w:p>
          <w:p w:rsidR="008907DA" w:rsidRPr="001D3BA3" w:rsidRDefault="008907DA" w:rsidP="00C16ACD">
            <w:pPr>
              <w:jc w:val="right"/>
              <w:rPr>
                <w:rFonts w:ascii="Times New Roman" w:hAnsi="Times New Roman" w:cs="Times New Roman"/>
                <w:i/>
                <w:sz w:val="20"/>
                <w:szCs w:val="20"/>
              </w:rPr>
            </w:pPr>
            <w:r w:rsidRPr="001D3BA3">
              <w:rPr>
                <w:rFonts w:ascii="Times New Roman" w:hAnsi="Times New Roman" w:cs="Times New Roman"/>
                <w:i/>
                <w:sz w:val="20"/>
                <w:szCs w:val="20"/>
              </w:rPr>
              <w:t>601,7</w:t>
            </w:r>
          </w:p>
          <w:p w:rsidR="008907DA" w:rsidRPr="00EC1F1D" w:rsidRDefault="008907DA" w:rsidP="00C16ACD">
            <w:pPr>
              <w:jc w:val="right"/>
              <w:rPr>
                <w:rFonts w:ascii="Times New Roman" w:hAnsi="Times New Roman" w:cs="Times New Roman"/>
                <w:sz w:val="20"/>
                <w:szCs w:val="20"/>
              </w:rPr>
            </w:pPr>
            <w:r w:rsidRPr="001D3BA3">
              <w:rPr>
                <w:rFonts w:ascii="Times New Roman" w:hAnsi="Times New Roman" w:cs="Times New Roman"/>
                <w:i/>
                <w:sz w:val="20"/>
                <w:szCs w:val="20"/>
              </w:rPr>
              <w:t>1171,8</w:t>
            </w:r>
          </w:p>
        </w:tc>
        <w:tc>
          <w:tcPr>
            <w:tcW w:w="1276" w:type="dxa"/>
            <w:shd w:val="solid" w:color="C4BC96" w:themeColor="background2" w:themeShade="BF" w:fill="auto"/>
          </w:tcPr>
          <w:p w:rsidR="008907DA" w:rsidRPr="00EC1F1D" w:rsidRDefault="008907DA" w:rsidP="00C16ACD">
            <w:pPr>
              <w:jc w:val="right"/>
              <w:rPr>
                <w:rFonts w:ascii="Times New Roman" w:hAnsi="Times New Roman" w:cs="Times New Roman"/>
                <w:sz w:val="20"/>
                <w:szCs w:val="20"/>
              </w:rPr>
            </w:pPr>
          </w:p>
        </w:tc>
        <w:tc>
          <w:tcPr>
            <w:tcW w:w="3083" w:type="dxa"/>
            <w:vMerge/>
            <w:shd w:val="solid" w:color="C4BC96" w:themeColor="background2" w:themeShade="BF" w:fill="auto"/>
          </w:tcPr>
          <w:p w:rsidR="008907DA" w:rsidRPr="00CB3C03" w:rsidRDefault="008907DA" w:rsidP="00161479">
            <w:pPr>
              <w:rPr>
                <w:rFonts w:ascii="Times New Roman" w:hAnsi="Times New Roman" w:cs="Times New Roman"/>
                <w:sz w:val="18"/>
                <w:szCs w:val="18"/>
              </w:rPr>
            </w:pPr>
          </w:p>
        </w:tc>
      </w:tr>
      <w:tr w:rsidR="008907DA" w:rsidTr="00343765">
        <w:tc>
          <w:tcPr>
            <w:tcW w:w="3403" w:type="dxa"/>
            <w:shd w:val="solid" w:color="C4BC96" w:themeColor="background2" w:themeShade="BF" w:fill="auto"/>
          </w:tcPr>
          <w:p w:rsidR="008907DA" w:rsidRPr="003057F3" w:rsidRDefault="008907DA" w:rsidP="00BD3116">
            <w:pPr>
              <w:pStyle w:val="prastasistinklapis"/>
              <w:spacing w:before="0" w:beforeAutospacing="0" w:after="0" w:afterAutospacing="0"/>
              <w:rPr>
                <w:sz w:val="20"/>
                <w:szCs w:val="20"/>
              </w:rPr>
            </w:pPr>
            <w:r w:rsidRPr="003057F3">
              <w:rPr>
                <w:bCs/>
                <w:i/>
                <w:iCs/>
                <w:sz w:val="20"/>
                <w:szCs w:val="20"/>
              </w:rPr>
              <w:t>Vaikų globos namai „Saulutė“</w:t>
            </w:r>
          </w:p>
        </w:tc>
        <w:tc>
          <w:tcPr>
            <w:tcW w:w="1134" w:type="dxa"/>
            <w:shd w:val="solid" w:color="C4BC96" w:themeColor="background2" w:themeShade="BF" w:fill="auto"/>
          </w:tcPr>
          <w:p w:rsidR="008907DA" w:rsidRDefault="008907DA" w:rsidP="00BD311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solid" w:color="C4BC96" w:themeColor="background2" w:themeShade="BF" w:fill="auto"/>
          </w:tcPr>
          <w:p w:rsidR="008907DA" w:rsidRPr="00EC1F1D" w:rsidRDefault="008907DA" w:rsidP="00C16ACD">
            <w:pPr>
              <w:jc w:val="right"/>
              <w:rPr>
                <w:rFonts w:ascii="Times New Roman" w:hAnsi="Times New Roman" w:cs="Times New Roman"/>
                <w:sz w:val="20"/>
                <w:szCs w:val="20"/>
              </w:rPr>
            </w:pPr>
            <w:r>
              <w:rPr>
                <w:rFonts w:ascii="Times New Roman" w:hAnsi="Times New Roman" w:cs="Times New Roman"/>
                <w:sz w:val="20"/>
                <w:szCs w:val="20"/>
              </w:rPr>
              <w:t>743,7</w:t>
            </w:r>
          </w:p>
        </w:tc>
        <w:tc>
          <w:tcPr>
            <w:tcW w:w="1276" w:type="dxa"/>
            <w:shd w:val="solid" w:color="C4BC96" w:themeColor="background2" w:themeShade="BF" w:fill="auto"/>
          </w:tcPr>
          <w:p w:rsidR="008907DA" w:rsidRPr="00EC1F1D" w:rsidRDefault="008907DA" w:rsidP="00C16ACD">
            <w:pPr>
              <w:jc w:val="right"/>
              <w:rPr>
                <w:rFonts w:ascii="Times New Roman" w:hAnsi="Times New Roman" w:cs="Times New Roman"/>
                <w:sz w:val="20"/>
                <w:szCs w:val="20"/>
              </w:rPr>
            </w:pPr>
            <w:r>
              <w:rPr>
                <w:rFonts w:ascii="Times New Roman" w:hAnsi="Times New Roman" w:cs="Times New Roman"/>
                <w:sz w:val="20"/>
                <w:szCs w:val="20"/>
              </w:rPr>
              <w:t>366,6</w:t>
            </w:r>
          </w:p>
        </w:tc>
        <w:tc>
          <w:tcPr>
            <w:tcW w:w="3083" w:type="dxa"/>
            <w:vMerge/>
            <w:shd w:val="solid" w:color="C4BC96" w:themeColor="background2" w:themeShade="BF" w:fill="auto"/>
          </w:tcPr>
          <w:p w:rsidR="008907DA" w:rsidRPr="00CB3C03" w:rsidRDefault="008907DA" w:rsidP="00161479">
            <w:pPr>
              <w:rPr>
                <w:rFonts w:ascii="Times New Roman" w:hAnsi="Times New Roman" w:cs="Times New Roman"/>
                <w:sz w:val="18"/>
                <w:szCs w:val="18"/>
              </w:rPr>
            </w:pPr>
          </w:p>
        </w:tc>
      </w:tr>
      <w:tr w:rsidR="008907DA" w:rsidTr="00343765">
        <w:tc>
          <w:tcPr>
            <w:tcW w:w="3403" w:type="dxa"/>
            <w:shd w:val="solid" w:color="C4BC96" w:themeColor="background2" w:themeShade="BF" w:fill="auto"/>
          </w:tcPr>
          <w:p w:rsidR="008907DA" w:rsidRPr="003057F3" w:rsidRDefault="008907DA" w:rsidP="00BD3116">
            <w:pPr>
              <w:pStyle w:val="prastasistinklapis"/>
              <w:spacing w:before="0" w:beforeAutospacing="0" w:after="0" w:afterAutospacing="0"/>
              <w:rPr>
                <w:sz w:val="20"/>
                <w:szCs w:val="20"/>
              </w:rPr>
            </w:pPr>
            <w:r w:rsidRPr="003057F3">
              <w:rPr>
                <w:bCs/>
                <w:i/>
                <w:iCs/>
                <w:sz w:val="20"/>
                <w:szCs w:val="20"/>
              </w:rPr>
              <w:t>J.Paukštelio pagrindinė mokykla</w:t>
            </w:r>
          </w:p>
        </w:tc>
        <w:tc>
          <w:tcPr>
            <w:tcW w:w="1134" w:type="dxa"/>
            <w:shd w:val="solid" w:color="C4BC96" w:themeColor="background2" w:themeShade="BF" w:fill="auto"/>
          </w:tcPr>
          <w:p w:rsidR="008907DA" w:rsidRDefault="008907DA" w:rsidP="00BD311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solid" w:color="C4BC96" w:themeColor="background2" w:themeShade="BF" w:fill="auto"/>
          </w:tcPr>
          <w:p w:rsidR="008907DA" w:rsidRPr="00EC1F1D" w:rsidRDefault="008907DA" w:rsidP="00C16ACD">
            <w:pPr>
              <w:jc w:val="right"/>
              <w:rPr>
                <w:rFonts w:ascii="Times New Roman" w:hAnsi="Times New Roman" w:cs="Times New Roman"/>
                <w:sz w:val="20"/>
                <w:szCs w:val="20"/>
              </w:rPr>
            </w:pPr>
            <w:r>
              <w:rPr>
                <w:rFonts w:ascii="Times New Roman" w:hAnsi="Times New Roman" w:cs="Times New Roman"/>
                <w:sz w:val="20"/>
                <w:szCs w:val="20"/>
              </w:rPr>
              <w:t>3464,7</w:t>
            </w:r>
          </w:p>
        </w:tc>
        <w:tc>
          <w:tcPr>
            <w:tcW w:w="1276" w:type="dxa"/>
            <w:shd w:val="solid" w:color="C4BC96" w:themeColor="background2" w:themeShade="BF" w:fill="auto"/>
          </w:tcPr>
          <w:p w:rsidR="008907DA" w:rsidRPr="00EC1F1D" w:rsidRDefault="008907DA" w:rsidP="00C16ACD">
            <w:pPr>
              <w:jc w:val="right"/>
              <w:rPr>
                <w:rFonts w:ascii="Times New Roman" w:hAnsi="Times New Roman" w:cs="Times New Roman"/>
                <w:sz w:val="20"/>
                <w:szCs w:val="20"/>
              </w:rPr>
            </w:pPr>
            <w:r>
              <w:rPr>
                <w:rFonts w:ascii="Times New Roman" w:hAnsi="Times New Roman" w:cs="Times New Roman"/>
                <w:sz w:val="20"/>
                <w:szCs w:val="20"/>
              </w:rPr>
              <w:t>2381,8</w:t>
            </w:r>
          </w:p>
        </w:tc>
        <w:tc>
          <w:tcPr>
            <w:tcW w:w="3083" w:type="dxa"/>
            <w:vMerge/>
            <w:shd w:val="solid" w:color="C4BC96" w:themeColor="background2" w:themeShade="BF" w:fill="auto"/>
          </w:tcPr>
          <w:p w:rsidR="008907DA" w:rsidRPr="00CB3C03" w:rsidRDefault="008907DA" w:rsidP="00161479">
            <w:pPr>
              <w:rPr>
                <w:rFonts w:ascii="Times New Roman" w:hAnsi="Times New Roman" w:cs="Times New Roman"/>
                <w:sz w:val="18"/>
                <w:szCs w:val="18"/>
              </w:rPr>
            </w:pPr>
          </w:p>
        </w:tc>
      </w:tr>
      <w:tr w:rsidR="008907DA" w:rsidTr="00343765">
        <w:tc>
          <w:tcPr>
            <w:tcW w:w="3403" w:type="dxa"/>
            <w:shd w:val="solid" w:color="C4BC96" w:themeColor="background2" w:themeShade="BF" w:fill="auto"/>
          </w:tcPr>
          <w:p w:rsidR="008907DA" w:rsidRPr="003057F3" w:rsidRDefault="008907DA" w:rsidP="00BD3116">
            <w:pPr>
              <w:pStyle w:val="prastasistinklapis"/>
              <w:spacing w:before="0" w:beforeAutospacing="0" w:after="0" w:afterAutospacing="0"/>
              <w:rPr>
                <w:sz w:val="20"/>
                <w:szCs w:val="20"/>
              </w:rPr>
            </w:pPr>
            <w:r w:rsidRPr="003057F3">
              <w:rPr>
                <w:bCs/>
                <w:i/>
                <w:iCs/>
                <w:sz w:val="20"/>
                <w:szCs w:val="20"/>
              </w:rPr>
              <w:t>Miegėnų pagrindinė mokykla</w:t>
            </w:r>
          </w:p>
        </w:tc>
        <w:tc>
          <w:tcPr>
            <w:tcW w:w="1134" w:type="dxa"/>
            <w:shd w:val="solid" w:color="C4BC96" w:themeColor="background2" w:themeShade="BF" w:fill="auto"/>
          </w:tcPr>
          <w:p w:rsidR="008907DA" w:rsidRDefault="008907DA" w:rsidP="00BD311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solid" w:color="C4BC96" w:themeColor="background2" w:themeShade="BF" w:fill="auto"/>
          </w:tcPr>
          <w:p w:rsidR="008907DA" w:rsidRPr="00EC1F1D" w:rsidRDefault="008907DA" w:rsidP="00C16ACD">
            <w:pPr>
              <w:jc w:val="right"/>
              <w:rPr>
                <w:rFonts w:ascii="Times New Roman" w:hAnsi="Times New Roman" w:cs="Times New Roman"/>
                <w:sz w:val="20"/>
                <w:szCs w:val="20"/>
              </w:rPr>
            </w:pPr>
            <w:r>
              <w:rPr>
                <w:rFonts w:ascii="Times New Roman" w:hAnsi="Times New Roman" w:cs="Times New Roman"/>
                <w:sz w:val="20"/>
                <w:szCs w:val="20"/>
              </w:rPr>
              <w:t>883,0</w:t>
            </w:r>
          </w:p>
        </w:tc>
        <w:tc>
          <w:tcPr>
            <w:tcW w:w="1276" w:type="dxa"/>
            <w:shd w:val="solid" w:color="C4BC96" w:themeColor="background2" w:themeShade="BF" w:fill="auto"/>
          </w:tcPr>
          <w:p w:rsidR="008907DA" w:rsidRPr="00EC1F1D" w:rsidRDefault="008907DA" w:rsidP="00C16ACD">
            <w:pPr>
              <w:jc w:val="right"/>
              <w:rPr>
                <w:rFonts w:ascii="Times New Roman" w:hAnsi="Times New Roman" w:cs="Times New Roman"/>
                <w:sz w:val="20"/>
                <w:szCs w:val="20"/>
              </w:rPr>
            </w:pPr>
            <w:r>
              <w:rPr>
                <w:rFonts w:ascii="Times New Roman" w:hAnsi="Times New Roman" w:cs="Times New Roman"/>
                <w:sz w:val="20"/>
                <w:szCs w:val="20"/>
              </w:rPr>
              <w:t>645,6</w:t>
            </w:r>
          </w:p>
        </w:tc>
        <w:tc>
          <w:tcPr>
            <w:tcW w:w="3083" w:type="dxa"/>
            <w:vMerge/>
            <w:shd w:val="solid" w:color="C4BC96" w:themeColor="background2" w:themeShade="BF" w:fill="auto"/>
          </w:tcPr>
          <w:p w:rsidR="008907DA" w:rsidRDefault="008907DA" w:rsidP="00161479"/>
        </w:tc>
      </w:tr>
      <w:tr w:rsidR="008907DA" w:rsidTr="00343765">
        <w:tc>
          <w:tcPr>
            <w:tcW w:w="3403" w:type="dxa"/>
            <w:shd w:val="solid" w:color="C4BC96" w:themeColor="background2" w:themeShade="BF" w:fill="auto"/>
          </w:tcPr>
          <w:p w:rsidR="008907DA" w:rsidRPr="003057F3" w:rsidRDefault="008907DA" w:rsidP="00BD3116">
            <w:pPr>
              <w:pStyle w:val="prastasistinklapis"/>
              <w:spacing w:before="0" w:beforeAutospacing="0" w:after="0" w:afterAutospacing="0"/>
              <w:rPr>
                <w:sz w:val="20"/>
                <w:szCs w:val="20"/>
              </w:rPr>
            </w:pPr>
            <w:r w:rsidRPr="003057F3">
              <w:rPr>
                <w:bCs/>
                <w:i/>
                <w:iCs/>
                <w:sz w:val="20"/>
                <w:szCs w:val="20"/>
              </w:rPr>
              <w:t>Labūnavos pagrindinė mokykla</w:t>
            </w:r>
          </w:p>
        </w:tc>
        <w:tc>
          <w:tcPr>
            <w:tcW w:w="1134" w:type="dxa"/>
            <w:shd w:val="solid" w:color="C4BC96" w:themeColor="background2" w:themeShade="BF" w:fill="auto"/>
          </w:tcPr>
          <w:p w:rsidR="008907DA" w:rsidRDefault="008907DA" w:rsidP="00BD311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solid" w:color="C4BC96" w:themeColor="background2" w:themeShade="BF" w:fill="auto"/>
          </w:tcPr>
          <w:p w:rsidR="008907DA" w:rsidRPr="00EC1F1D" w:rsidRDefault="008907DA" w:rsidP="00C16ACD">
            <w:pPr>
              <w:jc w:val="right"/>
              <w:rPr>
                <w:rFonts w:ascii="Times New Roman" w:hAnsi="Times New Roman" w:cs="Times New Roman"/>
                <w:sz w:val="20"/>
                <w:szCs w:val="20"/>
              </w:rPr>
            </w:pPr>
            <w:r>
              <w:rPr>
                <w:rFonts w:ascii="Times New Roman" w:hAnsi="Times New Roman" w:cs="Times New Roman"/>
                <w:sz w:val="20"/>
                <w:szCs w:val="20"/>
              </w:rPr>
              <w:t>1452,6</w:t>
            </w:r>
          </w:p>
        </w:tc>
        <w:tc>
          <w:tcPr>
            <w:tcW w:w="1276" w:type="dxa"/>
            <w:shd w:val="solid" w:color="C4BC96" w:themeColor="background2" w:themeShade="BF" w:fill="auto"/>
          </w:tcPr>
          <w:p w:rsidR="008907DA" w:rsidRPr="00EC1F1D" w:rsidRDefault="008907DA" w:rsidP="00C16ACD">
            <w:pPr>
              <w:jc w:val="right"/>
              <w:rPr>
                <w:rFonts w:ascii="Times New Roman" w:hAnsi="Times New Roman" w:cs="Times New Roman"/>
                <w:sz w:val="20"/>
                <w:szCs w:val="20"/>
              </w:rPr>
            </w:pPr>
            <w:r>
              <w:rPr>
                <w:rFonts w:ascii="Times New Roman" w:hAnsi="Times New Roman" w:cs="Times New Roman"/>
                <w:sz w:val="20"/>
                <w:szCs w:val="20"/>
              </w:rPr>
              <w:t>401,6</w:t>
            </w:r>
          </w:p>
        </w:tc>
        <w:tc>
          <w:tcPr>
            <w:tcW w:w="3083" w:type="dxa"/>
            <w:vMerge/>
            <w:shd w:val="solid" w:color="C4BC96" w:themeColor="background2" w:themeShade="BF" w:fill="auto"/>
          </w:tcPr>
          <w:p w:rsidR="008907DA" w:rsidRDefault="008907DA" w:rsidP="00161479"/>
        </w:tc>
      </w:tr>
      <w:tr w:rsidR="008907DA" w:rsidTr="00343765">
        <w:tc>
          <w:tcPr>
            <w:tcW w:w="3403" w:type="dxa"/>
            <w:shd w:val="solid" w:color="C4BC96" w:themeColor="background2" w:themeShade="BF" w:fill="auto"/>
          </w:tcPr>
          <w:p w:rsidR="008907DA" w:rsidRPr="003057F3" w:rsidRDefault="008907DA" w:rsidP="00BD3116">
            <w:pPr>
              <w:pStyle w:val="prastasistinklapis"/>
              <w:spacing w:before="0" w:beforeAutospacing="0" w:after="0" w:afterAutospacing="0"/>
              <w:rPr>
                <w:sz w:val="20"/>
                <w:szCs w:val="20"/>
              </w:rPr>
            </w:pPr>
            <w:r w:rsidRPr="003057F3">
              <w:rPr>
                <w:bCs/>
                <w:i/>
                <w:iCs/>
                <w:sz w:val="20"/>
                <w:szCs w:val="20"/>
              </w:rPr>
              <w:t>Kėdainių r</w:t>
            </w:r>
            <w:r>
              <w:rPr>
                <w:bCs/>
                <w:i/>
                <w:iCs/>
                <w:sz w:val="20"/>
                <w:szCs w:val="20"/>
              </w:rPr>
              <w:t>.</w:t>
            </w:r>
            <w:r w:rsidRPr="003057F3">
              <w:rPr>
                <w:bCs/>
                <w:i/>
                <w:iCs/>
                <w:sz w:val="20"/>
                <w:szCs w:val="20"/>
              </w:rPr>
              <w:t xml:space="preserve"> švietimo pagalbos tarnyba</w:t>
            </w:r>
          </w:p>
        </w:tc>
        <w:tc>
          <w:tcPr>
            <w:tcW w:w="1134" w:type="dxa"/>
            <w:shd w:val="solid" w:color="C4BC96" w:themeColor="background2" w:themeShade="BF" w:fill="auto"/>
          </w:tcPr>
          <w:p w:rsidR="008907DA" w:rsidRDefault="008907DA" w:rsidP="00BD311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solid" w:color="C4BC96" w:themeColor="background2" w:themeShade="BF" w:fill="auto"/>
          </w:tcPr>
          <w:p w:rsidR="008907DA" w:rsidRPr="00EC1F1D" w:rsidRDefault="008907DA" w:rsidP="00C16ACD">
            <w:pPr>
              <w:jc w:val="right"/>
              <w:rPr>
                <w:rFonts w:ascii="Times New Roman" w:hAnsi="Times New Roman" w:cs="Times New Roman"/>
                <w:sz w:val="20"/>
                <w:szCs w:val="20"/>
              </w:rPr>
            </w:pPr>
            <w:r>
              <w:rPr>
                <w:rFonts w:ascii="Times New Roman" w:hAnsi="Times New Roman" w:cs="Times New Roman"/>
                <w:sz w:val="20"/>
                <w:szCs w:val="20"/>
              </w:rPr>
              <w:t>650,2</w:t>
            </w:r>
          </w:p>
        </w:tc>
        <w:tc>
          <w:tcPr>
            <w:tcW w:w="1276" w:type="dxa"/>
            <w:shd w:val="solid" w:color="C4BC96" w:themeColor="background2" w:themeShade="BF" w:fill="auto"/>
          </w:tcPr>
          <w:p w:rsidR="008907DA" w:rsidRPr="00EC1F1D" w:rsidRDefault="008907DA" w:rsidP="00C16ACD">
            <w:pPr>
              <w:jc w:val="right"/>
              <w:rPr>
                <w:rFonts w:ascii="Times New Roman" w:hAnsi="Times New Roman" w:cs="Times New Roman"/>
                <w:sz w:val="20"/>
                <w:szCs w:val="20"/>
              </w:rPr>
            </w:pPr>
            <w:r>
              <w:rPr>
                <w:rFonts w:ascii="Times New Roman" w:hAnsi="Times New Roman" w:cs="Times New Roman"/>
                <w:sz w:val="20"/>
                <w:szCs w:val="20"/>
              </w:rPr>
              <w:t>34,2</w:t>
            </w:r>
          </w:p>
        </w:tc>
        <w:tc>
          <w:tcPr>
            <w:tcW w:w="3083" w:type="dxa"/>
            <w:vMerge/>
            <w:shd w:val="solid" w:color="C4BC96" w:themeColor="background2" w:themeShade="BF" w:fill="auto"/>
          </w:tcPr>
          <w:p w:rsidR="008907DA" w:rsidRDefault="008907DA" w:rsidP="00161479"/>
        </w:tc>
      </w:tr>
      <w:tr w:rsidR="008907DA" w:rsidTr="00343765">
        <w:tc>
          <w:tcPr>
            <w:tcW w:w="3403" w:type="dxa"/>
            <w:shd w:val="solid" w:color="C4BC96" w:themeColor="background2" w:themeShade="BF" w:fill="auto"/>
          </w:tcPr>
          <w:p w:rsidR="008907DA" w:rsidRPr="003057F3" w:rsidRDefault="008907DA" w:rsidP="00BD3116">
            <w:pPr>
              <w:pStyle w:val="prastasistinklapis"/>
              <w:spacing w:before="0" w:beforeAutospacing="0" w:after="0" w:afterAutospacing="0"/>
              <w:rPr>
                <w:sz w:val="20"/>
                <w:szCs w:val="20"/>
              </w:rPr>
            </w:pPr>
            <w:r w:rsidRPr="003057F3">
              <w:rPr>
                <w:bCs/>
                <w:i/>
                <w:iCs/>
                <w:sz w:val="20"/>
                <w:szCs w:val="20"/>
              </w:rPr>
              <w:t>Savivaldybės Priešgaisrinė tarnyba</w:t>
            </w:r>
          </w:p>
        </w:tc>
        <w:tc>
          <w:tcPr>
            <w:tcW w:w="1134" w:type="dxa"/>
            <w:shd w:val="solid" w:color="C4BC96" w:themeColor="background2" w:themeShade="BF" w:fill="auto"/>
          </w:tcPr>
          <w:p w:rsidR="008907DA" w:rsidRDefault="008907DA" w:rsidP="00BD311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solid" w:color="C4BC96" w:themeColor="background2" w:themeShade="BF" w:fill="auto"/>
          </w:tcPr>
          <w:p w:rsidR="008907DA" w:rsidRPr="00EC1F1D" w:rsidRDefault="008907DA" w:rsidP="00C16ACD">
            <w:pPr>
              <w:jc w:val="right"/>
              <w:rPr>
                <w:rFonts w:ascii="Times New Roman" w:hAnsi="Times New Roman" w:cs="Times New Roman"/>
                <w:sz w:val="20"/>
                <w:szCs w:val="20"/>
              </w:rPr>
            </w:pPr>
            <w:r>
              <w:rPr>
                <w:rFonts w:ascii="Times New Roman" w:hAnsi="Times New Roman" w:cs="Times New Roman"/>
                <w:sz w:val="20"/>
                <w:szCs w:val="20"/>
              </w:rPr>
              <w:t>1578,6</w:t>
            </w:r>
          </w:p>
        </w:tc>
        <w:tc>
          <w:tcPr>
            <w:tcW w:w="1276" w:type="dxa"/>
            <w:shd w:val="solid" w:color="C4BC96" w:themeColor="background2" w:themeShade="BF" w:fill="auto"/>
          </w:tcPr>
          <w:p w:rsidR="008907DA" w:rsidRPr="00EC1F1D" w:rsidRDefault="008907DA" w:rsidP="00C16ACD">
            <w:pPr>
              <w:jc w:val="right"/>
              <w:rPr>
                <w:rFonts w:ascii="Times New Roman" w:hAnsi="Times New Roman" w:cs="Times New Roman"/>
                <w:sz w:val="20"/>
                <w:szCs w:val="20"/>
              </w:rPr>
            </w:pPr>
            <w:r>
              <w:rPr>
                <w:rFonts w:ascii="Times New Roman" w:hAnsi="Times New Roman" w:cs="Times New Roman"/>
                <w:sz w:val="20"/>
                <w:szCs w:val="20"/>
              </w:rPr>
              <w:t>262,4</w:t>
            </w:r>
          </w:p>
        </w:tc>
        <w:tc>
          <w:tcPr>
            <w:tcW w:w="3083" w:type="dxa"/>
            <w:vMerge/>
            <w:shd w:val="solid" w:color="C4BC96" w:themeColor="background2" w:themeShade="BF" w:fill="auto"/>
          </w:tcPr>
          <w:p w:rsidR="008907DA" w:rsidRDefault="008907DA" w:rsidP="00161479"/>
        </w:tc>
      </w:tr>
      <w:tr w:rsidR="008907DA" w:rsidTr="00343765">
        <w:tc>
          <w:tcPr>
            <w:tcW w:w="3403" w:type="dxa"/>
            <w:shd w:val="solid" w:color="C4BC96" w:themeColor="background2" w:themeShade="BF" w:fill="auto"/>
          </w:tcPr>
          <w:p w:rsidR="008907DA" w:rsidRPr="00486A01" w:rsidRDefault="008907DA" w:rsidP="00BD3116">
            <w:pPr>
              <w:jc w:val="both"/>
              <w:rPr>
                <w:rFonts w:ascii="Times New Roman" w:hAnsi="Times New Roman" w:cs="Times New Roman"/>
                <w:i/>
                <w:sz w:val="20"/>
                <w:szCs w:val="20"/>
              </w:rPr>
            </w:pPr>
            <w:r>
              <w:rPr>
                <w:rFonts w:ascii="Times New Roman" w:hAnsi="Times New Roman" w:cs="Times New Roman"/>
                <w:i/>
                <w:sz w:val="20"/>
                <w:szCs w:val="20"/>
              </w:rPr>
              <w:t>„</w:t>
            </w:r>
            <w:r w:rsidRPr="00486A01">
              <w:rPr>
                <w:rFonts w:ascii="Times New Roman" w:hAnsi="Times New Roman" w:cs="Times New Roman"/>
                <w:i/>
                <w:sz w:val="20"/>
                <w:szCs w:val="20"/>
              </w:rPr>
              <w:t>2012 m. mokinio krepšelio lėšų naudojimas</w:t>
            </w:r>
            <w:r>
              <w:rPr>
                <w:rFonts w:ascii="Times New Roman" w:hAnsi="Times New Roman" w:cs="Times New Roman"/>
                <w:i/>
                <w:sz w:val="20"/>
                <w:szCs w:val="20"/>
              </w:rPr>
              <w:t xml:space="preserve"> “</w:t>
            </w:r>
          </w:p>
          <w:p w:rsidR="008907DA" w:rsidRPr="003057F3" w:rsidRDefault="008907DA" w:rsidP="00BD3116">
            <w:pPr>
              <w:pStyle w:val="prastasistinklapis"/>
              <w:spacing w:before="0" w:beforeAutospacing="0" w:after="0" w:afterAutospacing="0"/>
              <w:rPr>
                <w:bCs/>
                <w:i/>
                <w:iCs/>
                <w:sz w:val="20"/>
                <w:szCs w:val="20"/>
              </w:rPr>
            </w:pPr>
          </w:p>
        </w:tc>
        <w:tc>
          <w:tcPr>
            <w:tcW w:w="1134" w:type="dxa"/>
            <w:shd w:val="solid" w:color="C4BC96" w:themeColor="background2" w:themeShade="BF" w:fill="auto"/>
          </w:tcPr>
          <w:p w:rsidR="008907DA" w:rsidRDefault="008907DA" w:rsidP="00BD3116">
            <w:pPr>
              <w:jc w:val="center"/>
              <w:rPr>
                <w:rFonts w:ascii="Times New Roman" w:hAnsi="Times New Roman" w:cs="Times New Roman"/>
                <w:sz w:val="20"/>
                <w:szCs w:val="20"/>
              </w:rPr>
            </w:pPr>
          </w:p>
        </w:tc>
        <w:tc>
          <w:tcPr>
            <w:tcW w:w="1276" w:type="dxa"/>
            <w:shd w:val="solid" w:color="C4BC96" w:themeColor="background2" w:themeShade="BF" w:fill="auto"/>
          </w:tcPr>
          <w:p w:rsidR="008907DA" w:rsidRPr="00EC1F1D" w:rsidRDefault="008907DA" w:rsidP="00C16ACD">
            <w:pPr>
              <w:jc w:val="right"/>
              <w:rPr>
                <w:rFonts w:ascii="Times New Roman" w:hAnsi="Times New Roman" w:cs="Times New Roman"/>
                <w:sz w:val="20"/>
                <w:szCs w:val="20"/>
              </w:rPr>
            </w:pPr>
            <w:r>
              <w:rPr>
                <w:rFonts w:ascii="Times New Roman" w:hAnsi="Times New Roman" w:cs="Times New Roman"/>
                <w:sz w:val="20"/>
                <w:szCs w:val="20"/>
              </w:rPr>
              <w:t>40826,9</w:t>
            </w:r>
          </w:p>
        </w:tc>
        <w:tc>
          <w:tcPr>
            <w:tcW w:w="1276" w:type="dxa"/>
            <w:shd w:val="solid" w:color="C4BC96" w:themeColor="background2" w:themeShade="BF" w:fill="auto"/>
          </w:tcPr>
          <w:p w:rsidR="008907DA" w:rsidRPr="00EC1F1D" w:rsidRDefault="008907DA" w:rsidP="00BD3116">
            <w:pPr>
              <w:jc w:val="center"/>
              <w:rPr>
                <w:rFonts w:ascii="Times New Roman" w:hAnsi="Times New Roman" w:cs="Times New Roman"/>
                <w:sz w:val="20"/>
                <w:szCs w:val="20"/>
              </w:rPr>
            </w:pPr>
          </w:p>
        </w:tc>
        <w:tc>
          <w:tcPr>
            <w:tcW w:w="3083" w:type="dxa"/>
            <w:shd w:val="solid" w:color="C4BC96" w:themeColor="background2" w:themeShade="BF" w:fill="auto"/>
          </w:tcPr>
          <w:p w:rsidR="00884541" w:rsidRPr="00884541" w:rsidRDefault="00884541" w:rsidP="00884541">
            <w:pPr>
              <w:autoSpaceDE w:val="0"/>
              <w:autoSpaceDN w:val="0"/>
              <w:adjustRightInd w:val="0"/>
              <w:rPr>
                <w:rFonts w:ascii="Times New Roman" w:hAnsi="Times New Roman" w:cs="Times New Roman"/>
                <w:color w:val="000000"/>
                <w:sz w:val="18"/>
                <w:szCs w:val="18"/>
              </w:rPr>
            </w:pPr>
            <w:r w:rsidRPr="00884541">
              <w:rPr>
                <w:rFonts w:ascii="Times New Roman" w:hAnsi="Times New Roman" w:cs="Times New Roman"/>
                <w:color w:val="000000"/>
                <w:sz w:val="18"/>
                <w:szCs w:val="18"/>
              </w:rPr>
              <w:t xml:space="preserve">Įvertinome visų ugdymo įstaigų mokinio krepšelio mokėtinų ir gautinų sumų likučius 2012 metų pabaigai. </w:t>
            </w:r>
          </w:p>
          <w:p w:rsidR="00884541" w:rsidRPr="00884541" w:rsidRDefault="00884541" w:rsidP="00884541">
            <w:pPr>
              <w:autoSpaceDE w:val="0"/>
              <w:autoSpaceDN w:val="0"/>
              <w:adjustRightInd w:val="0"/>
              <w:rPr>
                <w:rFonts w:ascii="Times New Roman" w:hAnsi="Times New Roman" w:cs="Times New Roman"/>
                <w:color w:val="000000"/>
                <w:sz w:val="18"/>
                <w:szCs w:val="18"/>
              </w:rPr>
            </w:pPr>
            <w:r w:rsidRPr="00884541">
              <w:rPr>
                <w:rFonts w:ascii="Times New Roman" w:hAnsi="Times New Roman" w:cs="Times New Roman"/>
                <w:color w:val="000000"/>
                <w:sz w:val="18"/>
                <w:szCs w:val="18"/>
              </w:rPr>
              <w:t xml:space="preserve">Pasirinktose įstaigose atlikome prekių ir paslaugų naudojimo vertinimą, darbo užmokesčio ir socialinio draudimo įmokų skaičiavimo teisingumą. </w:t>
            </w:r>
          </w:p>
          <w:p w:rsidR="00884541" w:rsidRPr="00884541" w:rsidRDefault="00884541" w:rsidP="00884541">
            <w:pPr>
              <w:autoSpaceDE w:val="0"/>
              <w:autoSpaceDN w:val="0"/>
              <w:adjustRightInd w:val="0"/>
              <w:rPr>
                <w:rFonts w:ascii="Times New Roman" w:hAnsi="Times New Roman" w:cs="Times New Roman"/>
                <w:color w:val="000000"/>
                <w:sz w:val="18"/>
                <w:szCs w:val="18"/>
              </w:rPr>
            </w:pPr>
            <w:r w:rsidRPr="00884541">
              <w:rPr>
                <w:rFonts w:ascii="Times New Roman" w:hAnsi="Times New Roman" w:cs="Times New Roman"/>
                <w:color w:val="000000"/>
                <w:sz w:val="18"/>
                <w:szCs w:val="18"/>
              </w:rPr>
              <w:t xml:space="preserve">Surinkome informaciją ir įvertinome mokinio krepšelio lėšų paskirstymą pagal mokinio krepšelio lėšų paskirstymą ugdymo procesui ir valdymui tenkančius procentus. </w:t>
            </w:r>
          </w:p>
          <w:p w:rsidR="00884541" w:rsidRPr="00884541" w:rsidRDefault="00884541" w:rsidP="00884541">
            <w:pPr>
              <w:autoSpaceDE w:val="0"/>
              <w:autoSpaceDN w:val="0"/>
              <w:adjustRightInd w:val="0"/>
              <w:rPr>
                <w:rFonts w:ascii="Times New Roman" w:hAnsi="Times New Roman" w:cs="Times New Roman"/>
                <w:color w:val="000000"/>
                <w:sz w:val="18"/>
                <w:szCs w:val="18"/>
              </w:rPr>
            </w:pPr>
            <w:r w:rsidRPr="00884541">
              <w:rPr>
                <w:rFonts w:ascii="Times New Roman" w:hAnsi="Times New Roman" w:cs="Times New Roman"/>
                <w:color w:val="000000"/>
                <w:sz w:val="18"/>
                <w:szCs w:val="18"/>
              </w:rPr>
              <w:t xml:space="preserve">Atliktos mokinio krepšelio savarankiškos audito procedūros. Joms atlikti atrinkti pavyzdžiai, kurie geriausiai reprezentavo visumą. </w:t>
            </w:r>
          </w:p>
          <w:p w:rsidR="008907DA" w:rsidRPr="00884541" w:rsidRDefault="00884541" w:rsidP="00884541">
            <w:pPr>
              <w:rPr>
                <w:sz w:val="18"/>
                <w:szCs w:val="18"/>
              </w:rPr>
            </w:pPr>
            <w:r w:rsidRPr="00884541">
              <w:rPr>
                <w:rFonts w:ascii="Times New Roman" w:hAnsi="Times New Roman" w:cs="Times New Roman"/>
                <w:color w:val="000000"/>
                <w:sz w:val="18"/>
                <w:szCs w:val="18"/>
              </w:rPr>
              <w:t>Savarankiškas audito procedūras atlikome savivaldybės administracijoje ir ugdymo įstaigose.</w:t>
            </w:r>
          </w:p>
        </w:tc>
      </w:tr>
      <w:tr w:rsidR="008907DA" w:rsidTr="00FE0A6A">
        <w:tc>
          <w:tcPr>
            <w:tcW w:w="10172" w:type="dxa"/>
            <w:gridSpan w:val="5"/>
            <w:shd w:val="clear" w:color="auto" w:fill="DDD9C3" w:themeFill="background2" w:themeFillShade="E6"/>
          </w:tcPr>
          <w:p w:rsidR="008907DA" w:rsidRDefault="008907DA" w:rsidP="008907DA">
            <w:r w:rsidRPr="005C639E">
              <w:rPr>
                <w:rFonts w:ascii="Times New Roman" w:hAnsi="Times New Roman" w:cs="Times New Roman"/>
                <w:b/>
                <w:i/>
                <w:sz w:val="20"/>
                <w:szCs w:val="20"/>
              </w:rPr>
              <w:t>201</w:t>
            </w:r>
            <w:r>
              <w:rPr>
                <w:rFonts w:ascii="Times New Roman" w:hAnsi="Times New Roman" w:cs="Times New Roman"/>
                <w:b/>
                <w:i/>
                <w:sz w:val="20"/>
                <w:szCs w:val="20"/>
              </w:rPr>
              <w:t>3</w:t>
            </w:r>
            <w:r w:rsidRPr="005C639E">
              <w:rPr>
                <w:rFonts w:ascii="Times New Roman" w:hAnsi="Times New Roman" w:cs="Times New Roman"/>
                <w:b/>
                <w:i/>
                <w:sz w:val="20"/>
                <w:szCs w:val="20"/>
              </w:rPr>
              <w:t xml:space="preserve"> metais pradėti ir baigti auditai, </w:t>
            </w:r>
            <w:r>
              <w:rPr>
                <w:rFonts w:ascii="Times New Roman" w:hAnsi="Times New Roman" w:cs="Times New Roman"/>
                <w:b/>
                <w:i/>
                <w:sz w:val="20"/>
                <w:szCs w:val="20"/>
              </w:rPr>
              <w:t xml:space="preserve">patikrinimai, </w:t>
            </w:r>
            <w:r w:rsidRPr="005C639E">
              <w:rPr>
                <w:rFonts w:ascii="Times New Roman" w:hAnsi="Times New Roman" w:cs="Times New Roman"/>
                <w:b/>
                <w:i/>
                <w:sz w:val="20"/>
                <w:szCs w:val="20"/>
              </w:rPr>
              <w:t xml:space="preserve">teiktos išvados </w:t>
            </w:r>
          </w:p>
        </w:tc>
      </w:tr>
      <w:tr w:rsidR="008907DA" w:rsidTr="00343765">
        <w:tc>
          <w:tcPr>
            <w:tcW w:w="3403" w:type="dxa"/>
            <w:shd w:val="solid" w:color="C4BC96" w:themeColor="background2" w:themeShade="BF" w:fill="auto"/>
          </w:tcPr>
          <w:p w:rsidR="008907DA" w:rsidRPr="00291F43" w:rsidRDefault="008907DA" w:rsidP="00161479">
            <w:pPr>
              <w:pStyle w:val="Default"/>
              <w:rPr>
                <w:rFonts w:ascii="Times New Roman" w:hAnsi="Times New Roman" w:cs="Times New Roman"/>
                <w:b/>
                <w:i/>
                <w:sz w:val="20"/>
                <w:szCs w:val="20"/>
              </w:rPr>
            </w:pPr>
            <w:r w:rsidRPr="00291F43">
              <w:rPr>
                <w:rFonts w:ascii="Times New Roman" w:hAnsi="Times New Roman" w:cs="Times New Roman"/>
                <w:b/>
                <w:i/>
                <w:sz w:val="20"/>
                <w:szCs w:val="20"/>
              </w:rPr>
              <w:t>Išvados</w:t>
            </w:r>
          </w:p>
        </w:tc>
        <w:tc>
          <w:tcPr>
            <w:tcW w:w="1134" w:type="dxa"/>
            <w:shd w:val="solid" w:color="C4BC96" w:themeColor="background2" w:themeShade="BF" w:fill="auto"/>
          </w:tcPr>
          <w:p w:rsidR="008907DA" w:rsidRPr="00D61146" w:rsidRDefault="008907DA" w:rsidP="00161479">
            <w:pPr>
              <w:jc w:val="center"/>
              <w:rPr>
                <w:rFonts w:ascii="Times New Roman" w:hAnsi="Times New Roman" w:cs="Times New Roman"/>
                <w:sz w:val="20"/>
                <w:szCs w:val="20"/>
              </w:rPr>
            </w:pPr>
          </w:p>
        </w:tc>
        <w:tc>
          <w:tcPr>
            <w:tcW w:w="1276" w:type="dxa"/>
            <w:shd w:val="solid" w:color="C4BC96" w:themeColor="background2" w:themeShade="BF" w:fill="auto"/>
          </w:tcPr>
          <w:p w:rsidR="008907DA" w:rsidRPr="00EC1F1D" w:rsidRDefault="008907DA" w:rsidP="00161479">
            <w:pPr>
              <w:jc w:val="center"/>
              <w:rPr>
                <w:rFonts w:ascii="Times New Roman" w:hAnsi="Times New Roman" w:cs="Times New Roman"/>
              </w:rPr>
            </w:pPr>
          </w:p>
        </w:tc>
        <w:tc>
          <w:tcPr>
            <w:tcW w:w="1276" w:type="dxa"/>
            <w:shd w:val="solid" w:color="C4BC96" w:themeColor="background2" w:themeShade="BF" w:fill="auto"/>
          </w:tcPr>
          <w:p w:rsidR="008907DA" w:rsidRPr="00EC1F1D" w:rsidRDefault="008907DA" w:rsidP="00161479">
            <w:pPr>
              <w:jc w:val="center"/>
              <w:rPr>
                <w:rFonts w:ascii="Times New Roman" w:hAnsi="Times New Roman" w:cs="Times New Roman"/>
              </w:rPr>
            </w:pPr>
          </w:p>
        </w:tc>
        <w:tc>
          <w:tcPr>
            <w:tcW w:w="3083" w:type="dxa"/>
            <w:shd w:val="solid" w:color="C4BC96" w:themeColor="background2" w:themeShade="BF" w:fill="auto"/>
          </w:tcPr>
          <w:p w:rsidR="008907DA" w:rsidRDefault="008907DA" w:rsidP="00161479"/>
        </w:tc>
      </w:tr>
      <w:tr w:rsidR="008907DA" w:rsidTr="00343765">
        <w:tc>
          <w:tcPr>
            <w:tcW w:w="3403" w:type="dxa"/>
            <w:shd w:val="solid" w:color="C4BC96" w:themeColor="background2" w:themeShade="BF" w:fill="auto"/>
          </w:tcPr>
          <w:p w:rsidR="008907DA" w:rsidRPr="008907DA" w:rsidRDefault="008907DA" w:rsidP="008907DA">
            <w:pPr>
              <w:jc w:val="both"/>
              <w:rPr>
                <w:rFonts w:ascii="Times New Roman" w:eastAsia="Calibri" w:hAnsi="Times New Roman" w:cs="Times New Roman"/>
                <w:bCs/>
                <w:i/>
                <w:sz w:val="20"/>
                <w:szCs w:val="20"/>
              </w:rPr>
            </w:pPr>
            <w:r w:rsidRPr="005C639E">
              <w:rPr>
                <w:rFonts w:ascii="Times New Roman" w:hAnsi="Times New Roman" w:cs="Times New Roman"/>
                <w:bCs/>
                <w:i/>
                <w:sz w:val="20"/>
                <w:szCs w:val="20"/>
              </w:rPr>
              <w:t xml:space="preserve">Dėl Kėdainių  rajono  savivaldybės  galimybės  paimti  ilgalaikę  paskolą  </w:t>
            </w:r>
            <w:r w:rsidRPr="008907DA">
              <w:rPr>
                <w:rFonts w:ascii="Times New Roman" w:hAnsi="Times New Roman" w:cs="Times New Roman"/>
                <w:i/>
                <w:sz w:val="20"/>
                <w:szCs w:val="20"/>
              </w:rPr>
              <w:t>investiciniams projektams vykdyti ir daliniam dalyvavimui vykdant projektus iš Europos Sąjungos paramos lėšų.</w:t>
            </w:r>
          </w:p>
          <w:p w:rsidR="008907DA" w:rsidRPr="005C639E" w:rsidRDefault="008907DA" w:rsidP="008907DA">
            <w:pPr>
              <w:rPr>
                <w:rFonts w:ascii="Times New Roman" w:hAnsi="Times New Roman" w:cs="Times New Roman"/>
                <w:bCs/>
                <w:i/>
                <w:sz w:val="20"/>
                <w:szCs w:val="20"/>
              </w:rPr>
            </w:pPr>
            <w:r>
              <w:rPr>
                <w:rFonts w:ascii="Times New Roman" w:hAnsi="Times New Roman" w:cs="Times New Roman"/>
                <w:bCs/>
                <w:i/>
                <w:sz w:val="20"/>
                <w:szCs w:val="20"/>
              </w:rPr>
              <w:t xml:space="preserve"> (ribotos apimties finansinis (teisėtumo) auditas išvadai pateikti)</w:t>
            </w:r>
          </w:p>
          <w:p w:rsidR="008907DA" w:rsidRPr="005C639E" w:rsidRDefault="008907DA" w:rsidP="00161479">
            <w:pPr>
              <w:pStyle w:val="Default"/>
              <w:rPr>
                <w:rFonts w:ascii="Times New Roman" w:hAnsi="Times New Roman" w:cs="Times New Roman"/>
                <w:i/>
                <w:sz w:val="20"/>
                <w:szCs w:val="20"/>
              </w:rPr>
            </w:pPr>
          </w:p>
        </w:tc>
        <w:tc>
          <w:tcPr>
            <w:tcW w:w="1134" w:type="dxa"/>
            <w:shd w:val="solid" w:color="C4BC96" w:themeColor="background2" w:themeShade="BF" w:fill="auto"/>
          </w:tcPr>
          <w:p w:rsidR="008907DA" w:rsidRPr="00D61146" w:rsidRDefault="008907DA" w:rsidP="00161479">
            <w:pPr>
              <w:jc w:val="center"/>
              <w:rPr>
                <w:rFonts w:ascii="Times New Roman" w:hAnsi="Times New Roman" w:cs="Times New Roman"/>
                <w:sz w:val="20"/>
                <w:szCs w:val="20"/>
              </w:rPr>
            </w:pPr>
            <w:r w:rsidRPr="00D61146">
              <w:rPr>
                <w:rFonts w:ascii="Times New Roman" w:hAnsi="Times New Roman" w:cs="Times New Roman"/>
                <w:sz w:val="20"/>
                <w:szCs w:val="20"/>
              </w:rPr>
              <w:t>1</w:t>
            </w:r>
          </w:p>
        </w:tc>
        <w:tc>
          <w:tcPr>
            <w:tcW w:w="1276" w:type="dxa"/>
            <w:shd w:val="solid" w:color="C4BC96" w:themeColor="background2" w:themeShade="BF" w:fill="auto"/>
          </w:tcPr>
          <w:p w:rsidR="008907DA" w:rsidRPr="00997270" w:rsidRDefault="008907DA" w:rsidP="00C16ACD">
            <w:pPr>
              <w:jc w:val="right"/>
              <w:rPr>
                <w:rFonts w:ascii="Times New Roman" w:hAnsi="Times New Roman" w:cs="Times New Roman"/>
                <w:sz w:val="20"/>
                <w:szCs w:val="20"/>
              </w:rPr>
            </w:pPr>
            <w:r>
              <w:rPr>
                <w:rFonts w:ascii="Times New Roman" w:hAnsi="Times New Roman" w:cs="Times New Roman"/>
                <w:sz w:val="20"/>
                <w:szCs w:val="20"/>
              </w:rPr>
              <w:t>5 350,0</w:t>
            </w:r>
          </w:p>
        </w:tc>
        <w:tc>
          <w:tcPr>
            <w:tcW w:w="1276" w:type="dxa"/>
            <w:shd w:val="solid" w:color="C4BC96" w:themeColor="background2" w:themeShade="BF" w:fill="auto"/>
          </w:tcPr>
          <w:p w:rsidR="008907DA" w:rsidRPr="00EC1F1D" w:rsidRDefault="008907DA" w:rsidP="00161479">
            <w:pPr>
              <w:jc w:val="center"/>
              <w:rPr>
                <w:rFonts w:ascii="Times New Roman" w:hAnsi="Times New Roman" w:cs="Times New Roman"/>
              </w:rPr>
            </w:pPr>
          </w:p>
        </w:tc>
        <w:tc>
          <w:tcPr>
            <w:tcW w:w="3083" w:type="dxa"/>
            <w:shd w:val="solid" w:color="C4BC96" w:themeColor="background2" w:themeShade="BF" w:fill="auto"/>
          </w:tcPr>
          <w:p w:rsidR="008907DA" w:rsidRPr="00631839" w:rsidRDefault="008907DA" w:rsidP="00161479">
            <w:pPr>
              <w:tabs>
                <w:tab w:val="left" w:pos="900"/>
              </w:tabs>
              <w:jc w:val="both"/>
              <w:rPr>
                <w:rFonts w:ascii="Times New Roman" w:hAnsi="Times New Roman" w:cs="Times New Roman"/>
                <w:sz w:val="18"/>
                <w:szCs w:val="18"/>
              </w:rPr>
            </w:pPr>
            <w:r w:rsidRPr="00631839">
              <w:rPr>
                <w:rFonts w:ascii="Times New Roman" w:hAnsi="Times New Roman" w:cs="Times New Roman"/>
                <w:sz w:val="18"/>
                <w:szCs w:val="18"/>
              </w:rPr>
              <w:t xml:space="preserve">Atsižvelgiant į Kėdainių rajono savivaldybės skolos limitą Kėdainių rajono savivaldybė gali pasinaudoti galimybe skolintis </w:t>
            </w:r>
            <w:r>
              <w:rPr>
                <w:rFonts w:ascii="Times New Roman" w:hAnsi="Times New Roman" w:cs="Times New Roman"/>
                <w:sz w:val="18"/>
                <w:szCs w:val="18"/>
              </w:rPr>
              <w:t>5 mln.3</w:t>
            </w:r>
            <w:r w:rsidRPr="00631839">
              <w:rPr>
                <w:rFonts w:ascii="Times New Roman" w:hAnsi="Times New Roman" w:cs="Times New Roman"/>
                <w:sz w:val="18"/>
                <w:szCs w:val="18"/>
              </w:rPr>
              <w:t xml:space="preserve">50 tūkst. Lt. </w:t>
            </w:r>
            <w:r>
              <w:rPr>
                <w:rFonts w:ascii="Times New Roman" w:hAnsi="Times New Roman" w:cs="Times New Roman"/>
                <w:bCs/>
                <w:sz w:val="18"/>
                <w:szCs w:val="18"/>
              </w:rPr>
              <w:t>investiciniams projektams</w:t>
            </w:r>
            <w:r w:rsidR="00E87478">
              <w:rPr>
                <w:rFonts w:ascii="Times New Roman" w:hAnsi="Times New Roman" w:cs="Times New Roman"/>
                <w:bCs/>
                <w:sz w:val="18"/>
                <w:szCs w:val="18"/>
              </w:rPr>
              <w:t>,</w:t>
            </w:r>
            <w:r>
              <w:rPr>
                <w:rFonts w:ascii="Times New Roman" w:hAnsi="Times New Roman" w:cs="Times New Roman"/>
                <w:bCs/>
                <w:sz w:val="18"/>
                <w:szCs w:val="18"/>
              </w:rPr>
              <w:t xml:space="preserve"> </w:t>
            </w:r>
            <w:r w:rsidRPr="00631839">
              <w:rPr>
                <w:rFonts w:ascii="Times New Roman" w:hAnsi="Times New Roman" w:cs="Times New Roman"/>
                <w:bCs/>
                <w:sz w:val="18"/>
                <w:szCs w:val="18"/>
              </w:rPr>
              <w:t xml:space="preserve"> </w:t>
            </w:r>
            <w:r>
              <w:rPr>
                <w:rFonts w:ascii="Times New Roman" w:hAnsi="Times New Roman" w:cs="Times New Roman"/>
                <w:sz w:val="18"/>
                <w:szCs w:val="18"/>
              </w:rPr>
              <w:t>f</w:t>
            </w:r>
            <w:r w:rsidRPr="00631839">
              <w:rPr>
                <w:rFonts w:ascii="Times New Roman" w:hAnsi="Times New Roman" w:cs="Times New Roman"/>
                <w:sz w:val="18"/>
                <w:szCs w:val="18"/>
              </w:rPr>
              <w:t>inansuoja</w:t>
            </w:r>
            <w:r>
              <w:rPr>
                <w:rFonts w:ascii="Times New Roman" w:hAnsi="Times New Roman" w:cs="Times New Roman"/>
                <w:sz w:val="18"/>
                <w:szCs w:val="18"/>
              </w:rPr>
              <w:t>-</w:t>
            </w:r>
            <w:proofErr w:type="spellStart"/>
            <w:r w:rsidRPr="00631839">
              <w:rPr>
                <w:rFonts w:ascii="Times New Roman" w:hAnsi="Times New Roman" w:cs="Times New Roman"/>
                <w:sz w:val="18"/>
                <w:szCs w:val="18"/>
              </w:rPr>
              <w:t>miems</w:t>
            </w:r>
            <w:proofErr w:type="spellEnd"/>
            <w:r w:rsidRPr="00631839">
              <w:rPr>
                <w:rFonts w:ascii="Times New Roman" w:hAnsi="Times New Roman" w:cs="Times New Roman"/>
                <w:sz w:val="18"/>
                <w:szCs w:val="18"/>
              </w:rPr>
              <w:t xml:space="preserve"> iš Europos Sąjungos, vykdyti.</w:t>
            </w:r>
          </w:p>
          <w:p w:rsidR="008907DA" w:rsidRPr="00631839" w:rsidRDefault="008907DA" w:rsidP="00161479">
            <w:pPr>
              <w:rPr>
                <w:rFonts w:ascii="Times New Roman" w:hAnsi="Times New Roman" w:cs="Times New Roman"/>
                <w:sz w:val="18"/>
                <w:szCs w:val="18"/>
              </w:rPr>
            </w:pPr>
          </w:p>
        </w:tc>
      </w:tr>
      <w:tr w:rsidR="00FE0A6A" w:rsidTr="00BD3116">
        <w:tc>
          <w:tcPr>
            <w:tcW w:w="10172" w:type="dxa"/>
            <w:gridSpan w:val="5"/>
            <w:shd w:val="solid" w:color="C4BC96" w:themeColor="background2" w:themeShade="BF" w:fill="auto"/>
          </w:tcPr>
          <w:p w:rsidR="00FE0A6A" w:rsidRDefault="00FE0A6A" w:rsidP="00161479">
            <w:r w:rsidRPr="008F110D">
              <w:rPr>
                <w:rFonts w:ascii="Times New Roman" w:hAnsi="Times New Roman" w:cs="Times New Roman"/>
                <w:b/>
                <w:i/>
                <w:sz w:val="20"/>
                <w:szCs w:val="20"/>
              </w:rPr>
              <w:t>Patikrinimai</w:t>
            </w:r>
            <w:r>
              <w:rPr>
                <w:rFonts w:ascii="Times New Roman" w:hAnsi="Times New Roman" w:cs="Times New Roman"/>
                <w:b/>
                <w:i/>
                <w:sz w:val="20"/>
                <w:szCs w:val="20"/>
              </w:rPr>
              <w:t xml:space="preserve">, audito procedūros </w:t>
            </w:r>
            <w:r w:rsidRPr="008F110D">
              <w:rPr>
                <w:rFonts w:ascii="Times New Roman" w:hAnsi="Times New Roman" w:cs="Times New Roman"/>
                <w:b/>
                <w:i/>
                <w:sz w:val="20"/>
                <w:szCs w:val="20"/>
              </w:rPr>
              <w:t xml:space="preserve"> </w:t>
            </w:r>
          </w:p>
        </w:tc>
      </w:tr>
      <w:tr w:rsidR="0063603B" w:rsidTr="00343765">
        <w:tc>
          <w:tcPr>
            <w:tcW w:w="3403" w:type="dxa"/>
            <w:shd w:val="solid" w:color="C4BC96" w:themeColor="background2" w:themeShade="BF" w:fill="auto"/>
          </w:tcPr>
          <w:p w:rsidR="0063603B" w:rsidRPr="000A53B8" w:rsidRDefault="00970A0D" w:rsidP="000A53B8">
            <w:pPr>
              <w:autoSpaceDE w:val="0"/>
              <w:jc w:val="both"/>
              <w:rPr>
                <w:rFonts w:ascii="Times New Roman" w:hAnsi="Times New Roman" w:cs="Times New Roman"/>
                <w:i/>
                <w:sz w:val="20"/>
                <w:szCs w:val="20"/>
              </w:rPr>
            </w:pPr>
            <w:r w:rsidRPr="00970A0D">
              <w:rPr>
                <w:rFonts w:ascii="Times New Roman" w:hAnsi="Times New Roman" w:cs="Times New Roman"/>
                <w:i/>
                <w:sz w:val="20"/>
                <w:szCs w:val="20"/>
              </w:rPr>
              <w:t>Savivaldybės iždo finansinių ataskaitų rinkinys</w:t>
            </w:r>
          </w:p>
        </w:tc>
        <w:tc>
          <w:tcPr>
            <w:tcW w:w="1134" w:type="dxa"/>
            <w:shd w:val="solid" w:color="C4BC96" w:themeColor="background2" w:themeShade="BF" w:fill="auto"/>
          </w:tcPr>
          <w:p w:rsidR="0063603B" w:rsidRDefault="0063603B" w:rsidP="00161479">
            <w:pPr>
              <w:jc w:val="center"/>
              <w:rPr>
                <w:rFonts w:ascii="Times New Roman" w:hAnsi="Times New Roman" w:cs="Times New Roman"/>
                <w:sz w:val="20"/>
                <w:szCs w:val="20"/>
              </w:rPr>
            </w:pPr>
          </w:p>
        </w:tc>
        <w:tc>
          <w:tcPr>
            <w:tcW w:w="1276" w:type="dxa"/>
            <w:shd w:val="solid" w:color="C4BC96" w:themeColor="background2" w:themeShade="BF" w:fill="auto"/>
          </w:tcPr>
          <w:p w:rsidR="0063603B" w:rsidRPr="00364C67" w:rsidRDefault="0063603B" w:rsidP="00C16ACD">
            <w:pPr>
              <w:jc w:val="right"/>
              <w:rPr>
                <w:rFonts w:ascii="Times New Roman" w:hAnsi="Times New Roman" w:cs="Times New Roman"/>
                <w:sz w:val="20"/>
                <w:szCs w:val="20"/>
              </w:rPr>
            </w:pPr>
          </w:p>
        </w:tc>
        <w:tc>
          <w:tcPr>
            <w:tcW w:w="1276" w:type="dxa"/>
            <w:shd w:val="solid" w:color="C4BC96" w:themeColor="background2" w:themeShade="BF" w:fill="auto"/>
          </w:tcPr>
          <w:p w:rsidR="0063603B" w:rsidRPr="00EC1F1D" w:rsidRDefault="0063603B" w:rsidP="00161479">
            <w:pPr>
              <w:jc w:val="center"/>
              <w:rPr>
                <w:rFonts w:ascii="Times New Roman" w:hAnsi="Times New Roman" w:cs="Times New Roman"/>
                <w:sz w:val="20"/>
                <w:szCs w:val="20"/>
              </w:rPr>
            </w:pPr>
          </w:p>
        </w:tc>
        <w:tc>
          <w:tcPr>
            <w:tcW w:w="3083" w:type="dxa"/>
            <w:shd w:val="solid" w:color="C4BC96" w:themeColor="background2" w:themeShade="BF" w:fill="auto"/>
          </w:tcPr>
          <w:p w:rsidR="0063603B" w:rsidRPr="0061693B" w:rsidRDefault="00227DEA" w:rsidP="00161479">
            <w:pPr>
              <w:jc w:val="both"/>
              <w:rPr>
                <w:rFonts w:ascii="Times New Roman" w:hAnsi="Times New Roman" w:cs="Times New Roman"/>
                <w:sz w:val="18"/>
                <w:szCs w:val="18"/>
              </w:rPr>
            </w:pPr>
            <w:r>
              <w:rPr>
                <w:rFonts w:ascii="Times New Roman" w:hAnsi="Times New Roman" w:cs="Times New Roman"/>
                <w:sz w:val="18"/>
                <w:szCs w:val="18"/>
              </w:rPr>
              <w:t xml:space="preserve">Atlikę </w:t>
            </w:r>
            <w:r w:rsidRPr="00227DEA">
              <w:rPr>
                <w:rFonts w:ascii="Times New Roman" w:hAnsi="Times New Roman" w:cs="Times New Roman"/>
                <w:sz w:val="18"/>
                <w:szCs w:val="18"/>
              </w:rPr>
              <w:t>audito procedūras reikšmingų klaidų nenustatėme.</w:t>
            </w:r>
          </w:p>
        </w:tc>
      </w:tr>
      <w:tr w:rsidR="0063603B" w:rsidTr="00343765">
        <w:tc>
          <w:tcPr>
            <w:tcW w:w="3403" w:type="dxa"/>
            <w:shd w:val="solid" w:color="C4BC96" w:themeColor="background2" w:themeShade="BF" w:fill="auto"/>
          </w:tcPr>
          <w:p w:rsidR="0063603B" w:rsidRPr="000A53B8" w:rsidRDefault="00970A0D" w:rsidP="000A53B8">
            <w:pPr>
              <w:autoSpaceDE w:val="0"/>
              <w:jc w:val="both"/>
              <w:rPr>
                <w:rFonts w:ascii="Times New Roman" w:hAnsi="Times New Roman" w:cs="Times New Roman"/>
                <w:i/>
                <w:sz w:val="20"/>
                <w:szCs w:val="20"/>
              </w:rPr>
            </w:pPr>
            <w:r w:rsidRPr="00970A0D">
              <w:rPr>
                <w:rFonts w:ascii="Times New Roman" w:hAnsi="Times New Roman" w:cs="Times New Roman"/>
                <w:i/>
                <w:sz w:val="20"/>
                <w:szCs w:val="20"/>
              </w:rPr>
              <w:t>Savivaldybės privatizavimo fondo finansinių ataskaitų rinkinys</w:t>
            </w:r>
          </w:p>
        </w:tc>
        <w:tc>
          <w:tcPr>
            <w:tcW w:w="1134" w:type="dxa"/>
            <w:shd w:val="solid" w:color="C4BC96" w:themeColor="background2" w:themeShade="BF" w:fill="auto"/>
          </w:tcPr>
          <w:p w:rsidR="0063603B" w:rsidRDefault="0063603B" w:rsidP="00161479">
            <w:pPr>
              <w:jc w:val="center"/>
              <w:rPr>
                <w:rFonts w:ascii="Times New Roman" w:hAnsi="Times New Roman" w:cs="Times New Roman"/>
                <w:sz w:val="20"/>
                <w:szCs w:val="20"/>
              </w:rPr>
            </w:pPr>
          </w:p>
        </w:tc>
        <w:tc>
          <w:tcPr>
            <w:tcW w:w="1276" w:type="dxa"/>
            <w:shd w:val="solid" w:color="C4BC96" w:themeColor="background2" w:themeShade="BF" w:fill="auto"/>
          </w:tcPr>
          <w:p w:rsidR="0063603B" w:rsidRPr="00364C67" w:rsidRDefault="0063603B" w:rsidP="00C16ACD">
            <w:pPr>
              <w:jc w:val="right"/>
              <w:rPr>
                <w:rFonts w:ascii="Times New Roman" w:hAnsi="Times New Roman" w:cs="Times New Roman"/>
                <w:sz w:val="20"/>
                <w:szCs w:val="20"/>
              </w:rPr>
            </w:pPr>
          </w:p>
        </w:tc>
        <w:tc>
          <w:tcPr>
            <w:tcW w:w="1276" w:type="dxa"/>
            <w:shd w:val="solid" w:color="C4BC96" w:themeColor="background2" w:themeShade="BF" w:fill="auto"/>
          </w:tcPr>
          <w:p w:rsidR="0063603B" w:rsidRPr="00EC1F1D" w:rsidRDefault="0063603B" w:rsidP="00161479">
            <w:pPr>
              <w:jc w:val="center"/>
              <w:rPr>
                <w:rFonts w:ascii="Times New Roman" w:hAnsi="Times New Roman" w:cs="Times New Roman"/>
                <w:sz w:val="20"/>
                <w:szCs w:val="20"/>
              </w:rPr>
            </w:pPr>
          </w:p>
        </w:tc>
        <w:tc>
          <w:tcPr>
            <w:tcW w:w="3083" w:type="dxa"/>
            <w:shd w:val="solid" w:color="C4BC96" w:themeColor="background2" w:themeShade="BF" w:fill="auto"/>
          </w:tcPr>
          <w:p w:rsidR="0063603B" w:rsidRPr="0061693B" w:rsidRDefault="00227DEA" w:rsidP="00161479">
            <w:pPr>
              <w:jc w:val="both"/>
              <w:rPr>
                <w:rFonts w:ascii="Times New Roman" w:hAnsi="Times New Roman" w:cs="Times New Roman"/>
                <w:sz w:val="18"/>
                <w:szCs w:val="18"/>
              </w:rPr>
            </w:pPr>
            <w:r>
              <w:rPr>
                <w:rFonts w:ascii="Times New Roman" w:hAnsi="Times New Roman" w:cs="Times New Roman"/>
                <w:sz w:val="18"/>
                <w:szCs w:val="18"/>
              </w:rPr>
              <w:t>Atlikę</w:t>
            </w:r>
            <w:r w:rsidRPr="00227DEA">
              <w:rPr>
                <w:rFonts w:ascii="Times New Roman" w:hAnsi="Times New Roman" w:cs="Times New Roman"/>
                <w:sz w:val="18"/>
                <w:szCs w:val="18"/>
              </w:rPr>
              <w:t xml:space="preserve"> audito procedūras reikšmingų klaidų nenustatėme.</w:t>
            </w:r>
          </w:p>
        </w:tc>
      </w:tr>
      <w:tr w:rsidR="008907DA" w:rsidTr="00343765">
        <w:tc>
          <w:tcPr>
            <w:tcW w:w="3403" w:type="dxa"/>
            <w:shd w:val="solid" w:color="C4BC96" w:themeColor="background2" w:themeShade="BF" w:fill="auto"/>
          </w:tcPr>
          <w:p w:rsidR="008907DA" w:rsidRPr="00270513" w:rsidRDefault="000A53B8" w:rsidP="000A53B8">
            <w:pPr>
              <w:autoSpaceDE w:val="0"/>
              <w:jc w:val="both"/>
              <w:rPr>
                <w:rFonts w:ascii="Times New Roman" w:hAnsi="Times New Roman" w:cs="Times New Roman"/>
                <w:i/>
                <w:sz w:val="20"/>
                <w:szCs w:val="20"/>
              </w:rPr>
            </w:pPr>
            <w:r w:rsidRPr="000A53B8">
              <w:rPr>
                <w:rFonts w:ascii="Times New Roman" w:hAnsi="Times New Roman" w:cs="Times New Roman"/>
                <w:i/>
                <w:sz w:val="20"/>
                <w:szCs w:val="20"/>
              </w:rPr>
              <w:t>Socialinių išmokų ir kompensacijų skaičiavimas ir mokėjimas</w:t>
            </w:r>
          </w:p>
        </w:tc>
        <w:tc>
          <w:tcPr>
            <w:tcW w:w="1134" w:type="dxa"/>
            <w:shd w:val="solid" w:color="C4BC96" w:themeColor="background2" w:themeShade="BF" w:fill="auto"/>
          </w:tcPr>
          <w:p w:rsidR="008907DA" w:rsidRPr="00EC1F1D" w:rsidRDefault="0063603B" w:rsidP="00161479">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solid" w:color="C4BC96" w:themeColor="background2" w:themeShade="BF" w:fill="auto"/>
          </w:tcPr>
          <w:p w:rsidR="008907DA" w:rsidRPr="00EC1F1D" w:rsidRDefault="00364C67" w:rsidP="00C16ACD">
            <w:pPr>
              <w:jc w:val="right"/>
              <w:rPr>
                <w:rFonts w:ascii="Times New Roman" w:hAnsi="Times New Roman" w:cs="Times New Roman"/>
                <w:sz w:val="20"/>
                <w:szCs w:val="20"/>
              </w:rPr>
            </w:pPr>
            <w:r w:rsidRPr="00364C67">
              <w:rPr>
                <w:rFonts w:ascii="Times New Roman" w:hAnsi="Times New Roman" w:cs="Times New Roman"/>
                <w:sz w:val="20"/>
                <w:szCs w:val="20"/>
              </w:rPr>
              <w:t>14 202,4</w:t>
            </w:r>
          </w:p>
        </w:tc>
        <w:tc>
          <w:tcPr>
            <w:tcW w:w="1276" w:type="dxa"/>
            <w:shd w:val="solid" w:color="C4BC96" w:themeColor="background2" w:themeShade="BF" w:fill="auto"/>
          </w:tcPr>
          <w:p w:rsidR="008907DA" w:rsidRPr="00EC1F1D" w:rsidRDefault="008907DA" w:rsidP="00161479">
            <w:pPr>
              <w:jc w:val="center"/>
              <w:rPr>
                <w:rFonts w:ascii="Times New Roman" w:hAnsi="Times New Roman" w:cs="Times New Roman"/>
                <w:sz w:val="20"/>
                <w:szCs w:val="20"/>
              </w:rPr>
            </w:pPr>
          </w:p>
        </w:tc>
        <w:tc>
          <w:tcPr>
            <w:tcW w:w="3083" w:type="dxa"/>
            <w:shd w:val="solid" w:color="C4BC96" w:themeColor="background2" w:themeShade="BF" w:fill="auto"/>
          </w:tcPr>
          <w:p w:rsidR="008907DA" w:rsidRDefault="00554391" w:rsidP="00161479">
            <w:pPr>
              <w:jc w:val="both"/>
              <w:rPr>
                <w:rFonts w:ascii="Times New Roman" w:hAnsi="Times New Roman" w:cs="Times New Roman"/>
                <w:sz w:val="18"/>
                <w:szCs w:val="18"/>
              </w:rPr>
            </w:pPr>
            <w:r w:rsidRPr="00554391">
              <w:rPr>
                <w:rFonts w:ascii="Times New Roman" w:hAnsi="Times New Roman" w:cs="Times New Roman"/>
                <w:sz w:val="18"/>
                <w:szCs w:val="18"/>
              </w:rPr>
              <w:t>Kėdainių rajono savivaldybei Socialinių išmokų ir kompensacijų skaičiavimui ir mokėjimui 2012 metais skirta 14 334,3 tūkst. Lt valstybės biudžeto specialiosios tikslinės dotacijos lėšų, panaudota 14 202,4 tūkst. Lt, arba 99,1 proc.</w:t>
            </w:r>
            <w:r>
              <w:rPr>
                <w:rFonts w:ascii="Times New Roman" w:hAnsi="Times New Roman" w:cs="Times New Roman"/>
                <w:sz w:val="18"/>
                <w:szCs w:val="18"/>
              </w:rPr>
              <w:t xml:space="preserve"> </w:t>
            </w:r>
            <w:r w:rsidRPr="00554391">
              <w:rPr>
                <w:rFonts w:ascii="Times New Roman" w:hAnsi="Times New Roman" w:cs="Times New Roman"/>
                <w:sz w:val="18"/>
                <w:szCs w:val="18"/>
              </w:rPr>
              <w:t>grąžintos Finansų ministerijai nep</w:t>
            </w:r>
            <w:r>
              <w:rPr>
                <w:rFonts w:ascii="Times New Roman" w:hAnsi="Times New Roman" w:cs="Times New Roman"/>
                <w:sz w:val="18"/>
                <w:szCs w:val="18"/>
              </w:rPr>
              <w:t xml:space="preserve">anaudotos </w:t>
            </w:r>
            <w:r>
              <w:rPr>
                <w:rFonts w:ascii="Times New Roman" w:hAnsi="Times New Roman" w:cs="Times New Roman"/>
                <w:sz w:val="18"/>
                <w:szCs w:val="18"/>
              </w:rPr>
              <w:lastRenderedPageBreak/>
              <w:t>lėšos 131,9 tūkst. Lt.</w:t>
            </w:r>
          </w:p>
          <w:p w:rsidR="00554391" w:rsidRPr="0061693B" w:rsidRDefault="00554391" w:rsidP="00884541">
            <w:pPr>
              <w:jc w:val="both"/>
              <w:rPr>
                <w:rFonts w:ascii="Times New Roman" w:hAnsi="Times New Roman" w:cs="Times New Roman"/>
                <w:sz w:val="18"/>
                <w:szCs w:val="18"/>
              </w:rPr>
            </w:pPr>
            <w:r>
              <w:rPr>
                <w:rFonts w:ascii="Times New Roman" w:hAnsi="Times New Roman" w:cs="Times New Roman"/>
                <w:sz w:val="18"/>
                <w:szCs w:val="18"/>
              </w:rPr>
              <w:t xml:space="preserve">Gaunantiems </w:t>
            </w:r>
            <w:r w:rsidRPr="00554391">
              <w:rPr>
                <w:rFonts w:ascii="Times New Roman" w:hAnsi="Times New Roman" w:cs="Times New Roman"/>
                <w:sz w:val="18"/>
                <w:szCs w:val="18"/>
              </w:rPr>
              <w:t xml:space="preserve">socialinę piniginę pašalpą, visuomenei naudingos veiklos organizavimas </w:t>
            </w:r>
            <w:r w:rsidR="00884541">
              <w:rPr>
                <w:rFonts w:ascii="Times New Roman" w:hAnsi="Times New Roman" w:cs="Times New Roman"/>
                <w:sz w:val="18"/>
                <w:szCs w:val="18"/>
              </w:rPr>
              <w:t>turi būt</w:t>
            </w:r>
            <w:r>
              <w:rPr>
                <w:rFonts w:ascii="Times New Roman" w:hAnsi="Times New Roman" w:cs="Times New Roman"/>
                <w:sz w:val="18"/>
                <w:szCs w:val="18"/>
              </w:rPr>
              <w:t xml:space="preserve"> </w:t>
            </w:r>
            <w:r w:rsidRPr="00554391">
              <w:rPr>
                <w:rFonts w:ascii="Times New Roman" w:hAnsi="Times New Roman" w:cs="Times New Roman"/>
                <w:sz w:val="18"/>
                <w:szCs w:val="18"/>
              </w:rPr>
              <w:t xml:space="preserve"> vykdomas vadovaujantis tarybos sprendimu (2012-06-29 sprendimas Nr. TS-217).</w:t>
            </w:r>
          </w:p>
        </w:tc>
      </w:tr>
      <w:tr w:rsidR="008907DA" w:rsidTr="00343765">
        <w:tc>
          <w:tcPr>
            <w:tcW w:w="3403" w:type="dxa"/>
            <w:shd w:val="solid" w:color="C4BC96" w:themeColor="background2" w:themeShade="BF" w:fill="auto"/>
          </w:tcPr>
          <w:p w:rsidR="008907DA" w:rsidRPr="000A53B8" w:rsidRDefault="000A53B8" w:rsidP="00161479">
            <w:pPr>
              <w:pStyle w:val="Default"/>
              <w:rPr>
                <w:rFonts w:ascii="Times New Roman" w:hAnsi="Times New Roman" w:cs="Times New Roman"/>
                <w:i/>
                <w:sz w:val="20"/>
                <w:szCs w:val="20"/>
              </w:rPr>
            </w:pPr>
            <w:r w:rsidRPr="000A53B8">
              <w:rPr>
                <w:rFonts w:ascii="Times New Roman" w:hAnsi="Times New Roman" w:cs="Times New Roman"/>
                <w:i/>
                <w:sz w:val="20"/>
                <w:szCs w:val="20"/>
              </w:rPr>
              <w:lastRenderedPageBreak/>
              <w:t>Savivaldybės administracijos direktoriaus rezervas</w:t>
            </w:r>
          </w:p>
        </w:tc>
        <w:tc>
          <w:tcPr>
            <w:tcW w:w="1134" w:type="dxa"/>
            <w:shd w:val="solid" w:color="C4BC96" w:themeColor="background2" w:themeShade="BF" w:fill="auto"/>
          </w:tcPr>
          <w:p w:rsidR="008907DA" w:rsidRPr="00EC1F1D" w:rsidRDefault="0063603B" w:rsidP="00161479">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solid" w:color="C4BC96" w:themeColor="background2" w:themeShade="BF" w:fill="auto"/>
          </w:tcPr>
          <w:p w:rsidR="008907DA" w:rsidRPr="00EC1F1D" w:rsidRDefault="000A53B8" w:rsidP="00C16ACD">
            <w:pPr>
              <w:jc w:val="right"/>
              <w:rPr>
                <w:rFonts w:ascii="Times New Roman" w:hAnsi="Times New Roman" w:cs="Times New Roman"/>
                <w:sz w:val="20"/>
                <w:szCs w:val="20"/>
              </w:rPr>
            </w:pPr>
            <w:r w:rsidRPr="000A53B8">
              <w:rPr>
                <w:rFonts w:ascii="Times New Roman" w:hAnsi="Times New Roman" w:cs="Times New Roman"/>
                <w:sz w:val="20"/>
                <w:szCs w:val="20"/>
              </w:rPr>
              <w:t>33,9</w:t>
            </w:r>
          </w:p>
        </w:tc>
        <w:tc>
          <w:tcPr>
            <w:tcW w:w="1276" w:type="dxa"/>
            <w:shd w:val="solid" w:color="C4BC96" w:themeColor="background2" w:themeShade="BF" w:fill="auto"/>
          </w:tcPr>
          <w:p w:rsidR="008907DA" w:rsidRPr="00664AA8" w:rsidRDefault="008907DA" w:rsidP="00161479">
            <w:pPr>
              <w:jc w:val="center"/>
              <w:rPr>
                <w:rFonts w:ascii="Times New Roman" w:hAnsi="Times New Roman" w:cs="Times New Roman"/>
                <w:sz w:val="16"/>
                <w:szCs w:val="16"/>
              </w:rPr>
            </w:pPr>
          </w:p>
        </w:tc>
        <w:tc>
          <w:tcPr>
            <w:tcW w:w="3083" w:type="dxa"/>
            <w:shd w:val="solid" w:color="C4BC96" w:themeColor="background2" w:themeShade="BF" w:fill="auto"/>
          </w:tcPr>
          <w:p w:rsidR="008907DA" w:rsidRPr="0061693B" w:rsidRDefault="0034324B" w:rsidP="00E07BC0">
            <w:pPr>
              <w:jc w:val="both"/>
              <w:rPr>
                <w:rFonts w:ascii="Times New Roman" w:hAnsi="Times New Roman" w:cs="Times New Roman"/>
                <w:sz w:val="18"/>
                <w:szCs w:val="18"/>
              </w:rPr>
            </w:pPr>
            <w:r w:rsidRPr="0034324B">
              <w:rPr>
                <w:rFonts w:ascii="Times New Roman" w:hAnsi="Times New Roman" w:cs="Times New Roman"/>
                <w:sz w:val="18"/>
                <w:szCs w:val="18"/>
              </w:rPr>
              <w:t>Savivaldybės administracijos direktoriaus rezervo lėšos panaudotos vadovaujantis patvirtintomis Kėdainių rajono savivaldybės administracijos direktoriaus rezervo naudojimo taisyklėmis</w:t>
            </w:r>
          </w:p>
        </w:tc>
      </w:tr>
      <w:tr w:rsidR="008907DA" w:rsidTr="00343765">
        <w:tc>
          <w:tcPr>
            <w:tcW w:w="3403" w:type="dxa"/>
            <w:shd w:val="solid" w:color="C4BC96" w:themeColor="background2" w:themeShade="BF" w:fill="auto"/>
          </w:tcPr>
          <w:p w:rsidR="008907DA" w:rsidRPr="00270513" w:rsidRDefault="000A53B8" w:rsidP="00161479">
            <w:pPr>
              <w:pStyle w:val="Default"/>
              <w:rPr>
                <w:rFonts w:ascii="Times New Roman" w:hAnsi="Times New Roman" w:cs="Times New Roman"/>
                <w:i/>
                <w:sz w:val="20"/>
                <w:szCs w:val="20"/>
              </w:rPr>
            </w:pPr>
            <w:r w:rsidRPr="000A53B8">
              <w:rPr>
                <w:rFonts w:ascii="Times New Roman" w:hAnsi="Times New Roman" w:cs="Times New Roman"/>
                <w:i/>
                <w:sz w:val="20"/>
                <w:szCs w:val="20"/>
              </w:rPr>
              <w:t>Savivaldybės mero fondas</w:t>
            </w:r>
          </w:p>
        </w:tc>
        <w:tc>
          <w:tcPr>
            <w:tcW w:w="1134" w:type="dxa"/>
            <w:shd w:val="solid" w:color="C4BC96" w:themeColor="background2" w:themeShade="BF" w:fill="auto"/>
          </w:tcPr>
          <w:p w:rsidR="008907DA" w:rsidRPr="00EC1F1D" w:rsidRDefault="0063603B" w:rsidP="00161479">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solid" w:color="C4BC96" w:themeColor="background2" w:themeShade="BF" w:fill="auto"/>
          </w:tcPr>
          <w:p w:rsidR="008907DA" w:rsidRPr="00EC1F1D" w:rsidRDefault="00364C67" w:rsidP="00C16ACD">
            <w:pPr>
              <w:jc w:val="right"/>
              <w:rPr>
                <w:rFonts w:ascii="Times New Roman" w:hAnsi="Times New Roman" w:cs="Times New Roman"/>
                <w:sz w:val="20"/>
                <w:szCs w:val="20"/>
              </w:rPr>
            </w:pPr>
            <w:r w:rsidRPr="00364C67">
              <w:rPr>
                <w:rFonts w:ascii="Times New Roman" w:hAnsi="Times New Roman" w:cs="Times New Roman"/>
                <w:sz w:val="20"/>
                <w:szCs w:val="20"/>
              </w:rPr>
              <w:t>49,8</w:t>
            </w:r>
          </w:p>
        </w:tc>
        <w:tc>
          <w:tcPr>
            <w:tcW w:w="1276" w:type="dxa"/>
            <w:shd w:val="solid" w:color="C4BC96" w:themeColor="background2" w:themeShade="BF" w:fill="auto"/>
          </w:tcPr>
          <w:p w:rsidR="008907DA" w:rsidRPr="00EC1F1D" w:rsidRDefault="008907DA" w:rsidP="00161479">
            <w:pPr>
              <w:jc w:val="center"/>
              <w:rPr>
                <w:rFonts w:ascii="Times New Roman" w:hAnsi="Times New Roman" w:cs="Times New Roman"/>
                <w:sz w:val="20"/>
                <w:szCs w:val="20"/>
              </w:rPr>
            </w:pPr>
          </w:p>
        </w:tc>
        <w:tc>
          <w:tcPr>
            <w:tcW w:w="3083" w:type="dxa"/>
            <w:shd w:val="solid" w:color="C4BC96" w:themeColor="background2" w:themeShade="BF" w:fill="auto"/>
          </w:tcPr>
          <w:p w:rsidR="008907DA" w:rsidRPr="0061693B" w:rsidRDefault="00554391" w:rsidP="00161479">
            <w:pPr>
              <w:rPr>
                <w:rFonts w:ascii="Times New Roman" w:hAnsi="Times New Roman" w:cs="Times New Roman"/>
                <w:sz w:val="18"/>
                <w:szCs w:val="18"/>
              </w:rPr>
            </w:pPr>
            <w:r w:rsidRPr="00554391">
              <w:rPr>
                <w:rFonts w:ascii="Times New Roman" w:hAnsi="Times New Roman" w:cs="Times New Roman"/>
                <w:sz w:val="18"/>
                <w:szCs w:val="18"/>
              </w:rPr>
              <w:t>2012 metams patvirtintas 50,0 tūkst. Lt, mero fondas, panaudota 49,8 tūkst. Lt arba 99,6 proc. šio fondo lėšų. Mero fondo lėšos panaudotos pagal tarybos nustatytą tvarką, neviršijant bendrų savivaldybės reprezentacijai skirtų lėšų.</w:t>
            </w:r>
          </w:p>
        </w:tc>
      </w:tr>
      <w:tr w:rsidR="00364C67" w:rsidTr="00343765">
        <w:tc>
          <w:tcPr>
            <w:tcW w:w="3403" w:type="dxa"/>
            <w:shd w:val="solid" w:color="C4BC96" w:themeColor="background2" w:themeShade="BF" w:fill="auto"/>
          </w:tcPr>
          <w:p w:rsidR="00364C67" w:rsidRPr="00185E9F" w:rsidRDefault="00185E9F" w:rsidP="00185E9F">
            <w:pPr>
              <w:pStyle w:val="prastasistinklapis"/>
              <w:spacing w:before="0" w:beforeAutospacing="0" w:after="0" w:afterAutospacing="0"/>
              <w:rPr>
                <w:bCs/>
                <w:i/>
                <w:color w:val="000000"/>
                <w:sz w:val="20"/>
                <w:szCs w:val="20"/>
              </w:rPr>
            </w:pPr>
            <w:r>
              <w:rPr>
                <w:bCs/>
                <w:i/>
                <w:color w:val="000000"/>
                <w:sz w:val="20"/>
                <w:szCs w:val="20"/>
              </w:rPr>
              <w:t xml:space="preserve">„Dėl </w:t>
            </w:r>
            <w:r w:rsidR="00364C67" w:rsidRPr="00185E9F">
              <w:rPr>
                <w:bCs/>
                <w:i/>
                <w:color w:val="000000"/>
                <w:sz w:val="20"/>
                <w:szCs w:val="20"/>
              </w:rPr>
              <w:t>Kėdainių Jaunimo mokyklos veiklos</w:t>
            </w:r>
            <w:r>
              <w:rPr>
                <w:bCs/>
                <w:i/>
                <w:color w:val="000000"/>
                <w:sz w:val="20"/>
                <w:szCs w:val="20"/>
              </w:rPr>
              <w:t>“</w:t>
            </w:r>
            <w:r w:rsidR="00364C67" w:rsidRPr="00185E9F">
              <w:rPr>
                <w:bCs/>
                <w:i/>
                <w:color w:val="000000"/>
                <w:sz w:val="20"/>
                <w:szCs w:val="20"/>
              </w:rPr>
              <w:t xml:space="preserve"> </w:t>
            </w:r>
          </w:p>
        </w:tc>
        <w:tc>
          <w:tcPr>
            <w:tcW w:w="1134" w:type="dxa"/>
            <w:shd w:val="solid" w:color="C4BC96" w:themeColor="background2" w:themeShade="BF" w:fill="auto"/>
          </w:tcPr>
          <w:p w:rsidR="00364C67" w:rsidRDefault="0063603B" w:rsidP="00161479">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solid" w:color="C4BC96" w:themeColor="background2" w:themeShade="BF" w:fill="auto"/>
          </w:tcPr>
          <w:p w:rsidR="00364C67" w:rsidRPr="00EC1F1D" w:rsidRDefault="00FE0A6A" w:rsidP="00C16ACD">
            <w:pPr>
              <w:jc w:val="right"/>
              <w:rPr>
                <w:rFonts w:ascii="Times New Roman" w:hAnsi="Times New Roman" w:cs="Times New Roman"/>
                <w:sz w:val="20"/>
                <w:szCs w:val="20"/>
              </w:rPr>
            </w:pPr>
            <w:r w:rsidRPr="00FE0A6A">
              <w:rPr>
                <w:rFonts w:ascii="Times New Roman" w:hAnsi="Times New Roman" w:cs="Times New Roman"/>
                <w:sz w:val="20"/>
                <w:szCs w:val="20"/>
              </w:rPr>
              <w:t>1</w:t>
            </w:r>
            <w:r w:rsidR="00C16ACD">
              <w:rPr>
                <w:rFonts w:ascii="Times New Roman" w:hAnsi="Times New Roman" w:cs="Times New Roman"/>
                <w:sz w:val="20"/>
                <w:szCs w:val="20"/>
              </w:rPr>
              <w:t xml:space="preserve"> </w:t>
            </w:r>
            <w:r w:rsidRPr="00FE0A6A">
              <w:rPr>
                <w:rFonts w:ascii="Times New Roman" w:hAnsi="Times New Roman" w:cs="Times New Roman"/>
                <w:sz w:val="20"/>
                <w:szCs w:val="20"/>
              </w:rPr>
              <w:t>628,7</w:t>
            </w:r>
          </w:p>
        </w:tc>
        <w:tc>
          <w:tcPr>
            <w:tcW w:w="1276" w:type="dxa"/>
            <w:shd w:val="solid" w:color="C4BC96" w:themeColor="background2" w:themeShade="BF" w:fill="auto"/>
          </w:tcPr>
          <w:p w:rsidR="00364C67" w:rsidRPr="00EC1F1D" w:rsidRDefault="00364C67" w:rsidP="00161479">
            <w:pPr>
              <w:jc w:val="center"/>
              <w:rPr>
                <w:rFonts w:ascii="Times New Roman" w:hAnsi="Times New Roman" w:cs="Times New Roman"/>
                <w:sz w:val="20"/>
                <w:szCs w:val="20"/>
              </w:rPr>
            </w:pPr>
          </w:p>
        </w:tc>
        <w:tc>
          <w:tcPr>
            <w:tcW w:w="3083" w:type="dxa"/>
            <w:shd w:val="solid" w:color="C4BC96" w:themeColor="background2" w:themeShade="BF" w:fill="auto"/>
          </w:tcPr>
          <w:p w:rsidR="00884541" w:rsidRDefault="00884541" w:rsidP="00884541">
            <w:pPr>
              <w:pStyle w:val="HTMLiankstoformatuo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sz w:val="18"/>
                <w:szCs w:val="18"/>
              </w:rPr>
            </w:pPr>
            <w:r>
              <w:rPr>
                <w:rFonts w:ascii="Times New Roman" w:hAnsi="Times New Roman" w:cs="Times New Roman"/>
                <w:color w:val="000000"/>
                <w:sz w:val="18"/>
                <w:szCs w:val="18"/>
              </w:rPr>
              <w:t>N</w:t>
            </w:r>
            <w:r w:rsidRPr="00884541">
              <w:rPr>
                <w:rFonts w:ascii="Times New Roman" w:hAnsi="Times New Roman" w:cs="Times New Roman"/>
                <w:color w:val="000000"/>
                <w:sz w:val="18"/>
                <w:szCs w:val="18"/>
              </w:rPr>
              <w:t>ustatyti neatitikimai</w:t>
            </w:r>
            <w:r>
              <w:rPr>
                <w:rFonts w:ascii="Times New Roman" w:hAnsi="Times New Roman" w:cs="Times New Roman"/>
                <w:color w:val="000000"/>
                <w:sz w:val="18"/>
                <w:szCs w:val="18"/>
              </w:rPr>
              <w:t>,</w:t>
            </w:r>
            <w:r w:rsidRPr="00884541">
              <w:rPr>
                <w:rFonts w:ascii="Times New Roman" w:hAnsi="Times New Roman" w:cs="Times New Roman"/>
                <w:color w:val="000000"/>
                <w:sz w:val="18"/>
                <w:szCs w:val="18"/>
              </w:rPr>
              <w:t xml:space="preserve"> </w:t>
            </w:r>
            <w:r>
              <w:rPr>
                <w:rFonts w:ascii="Times New Roman" w:hAnsi="Times New Roman" w:cs="Times New Roman"/>
                <w:color w:val="000000"/>
                <w:sz w:val="18"/>
                <w:szCs w:val="18"/>
              </w:rPr>
              <w:t>a</w:t>
            </w:r>
            <w:r w:rsidRPr="00884541">
              <w:rPr>
                <w:rFonts w:ascii="Times New Roman" w:hAnsi="Times New Roman" w:cs="Times New Roman"/>
                <w:color w:val="000000"/>
                <w:sz w:val="18"/>
                <w:szCs w:val="18"/>
              </w:rPr>
              <w:t>tlikus vidaus kontrolės procedūras</w:t>
            </w:r>
            <w:r>
              <w:rPr>
                <w:rFonts w:ascii="Times New Roman" w:hAnsi="Times New Roman" w:cs="Times New Roman"/>
                <w:color w:val="000000"/>
                <w:sz w:val="18"/>
                <w:szCs w:val="18"/>
              </w:rPr>
              <w:t>,</w:t>
            </w:r>
            <w:r w:rsidRPr="00884541">
              <w:rPr>
                <w:rFonts w:ascii="Times New Roman" w:hAnsi="Times New Roman" w:cs="Times New Roman"/>
                <w:color w:val="000000"/>
                <w:sz w:val="18"/>
                <w:szCs w:val="18"/>
              </w:rPr>
              <w:t xml:space="preserve"> darbo užmokesčio ir socialinio draudimo įmokų srityje</w:t>
            </w:r>
            <w:r>
              <w:rPr>
                <w:rFonts w:ascii="Times New Roman" w:hAnsi="Times New Roman" w:cs="Times New Roman"/>
                <w:color w:val="000000"/>
                <w:sz w:val="18"/>
                <w:szCs w:val="18"/>
              </w:rPr>
              <w:t>.</w:t>
            </w:r>
          </w:p>
          <w:p w:rsidR="00884541" w:rsidRPr="00884541" w:rsidRDefault="00884541" w:rsidP="00884541">
            <w:pPr>
              <w:pStyle w:val="HTMLiankstoformatuo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000000"/>
                <w:sz w:val="18"/>
                <w:szCs w:val="18"/>
              </w:rPr>
            </w:pPr>
            <w:r>
              <w:rPr>
                <w:rFonts w:ascii="Times New Roman" w:hAnsi="Times New Roman" w:cs="Times New Roman"/>
                <w:color w:val="000000"/>
                <w:sz w:val="18"/>
                <w:szCs w:val="18"/>
              </w:rPr>
              <w:t xml:space="preserve"> </w:t>
            </w:r>
            <w:r w:rsidRPr="00884541">
              <w:rPr>
                <w:rFonts w:ascii="Times New Roman" w:hAnsi="Times New Roman" w:cs="Times New Roman"/>
                <w:color w:val="000000"/>
                <w:sz w:val="18"/>
                <w:szCs w:val="18"/>
              </w:rPr>
              <w:t xml:space="preserve"> </w:t>
            </w:r>
            <w:r w:rsidRPr="00884541">
              <w:rPr>
                <w:rFonts w:ascii="Times New Roman" w:hAnsi="Times New Roman" w:cs="Times New Roman"/>
                <w:b/>
                <w:color w:val="000000"/>
                <w:sz w:val="18"/>
                <w:szCs w:val="18"/>
              </w:rPr>
              <w:t>Išvada:</w:t>
            </w:r>
          </w:p>
          <w:p w:rsidR="00364C67" w:rsidRDefault="00884541" w:rsidP="00884541">
            <w:pPr>
              <w:pStyle w:val="HTMLiankstoformatuo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sz w:val="18"/>
                <w:szCs w:val="18"/>
              </w:rPr>
            </w:pPr>
            <w:r w:rsidRPr="00884541">
              <w:rPr>
                <w:rFonts w:ascii="Times New Roman" w:hAnsi="Times New Roman" w:cs="Times New Roman"/>
                <w:color w:val="000000"/>
                <w:sz w:val="18"/>
                <w:szCs w:val="18"/>
              </w:rPr>
              <w:t>Kėdainių Jaunimo mokyklos vadovybė savo veikloje nesivadovavo Lietuvos Respublikos Vyriausybės nutarimais, Lietuvos Respublikos švietimo ir mokslo ministro įsakymais, Kėdainių rajono savivaldybės tarybos sprendimais.</w:t>
            </w:r>
          </w:p>
        </w:tc>
      </w:tr>
      <w:tr w:rsidR="00296BCC" w:rsidTr="005E365E">
        <w:tc>
          <w:tcPr>
            <w:tcW w:w="3403" w:type="dxa"/>
            <w:shd w:val="solid" w:color="C4BC96" w:themeColor="background2" w:themeShade="BF" w:fill="auto"/>
          </w:tcPr>
          <w:p w:rsidR="00296BCC" w:rsidRDefault="00296BCC" w:rsidP="00E223EA">
            <w:pPr>
              <w:pStyle w:val="prastasistinklapis"/>
              <w:spacing w:after="0"/>
              <w:rPr>
                <w:i/>
                <w:sz w:val="20"/>
                <w:szCs w:val="20"/>
              </w:rPr>
            </w:pPr>
            <w:r>
              <w:rPr>
                <w:i/>
                <w:sz w:val="20"/>
                <w:szCs w:val="20"/>
              </w:rPr>
              <w:t>Dėl A</w:t>
            </w:r>
            <w:r w:rsidRPr="00E223EA">
              <w:rPr>
                <w:i/>
                <w:sz w:val="20"/>
                <w:szCs w:val="20"/>
              </w:rPr>
              <w:t>pytalaukio dvaro rūmams įsisavinti skirtas ir panaudotas lėšas,  apie koncesijos sutarties vykdymą ir nutraukimą.</w:t>
            </w:r>
          </w:p>
        </w:tc>
        <w:tc>
          <w:tcPr>
            <w:tcW w:w="1134" w:type="dxa"/>
            <w:shd w:val="solid" w:color="C4BC96" w:themeColor="background2" w:themeShade="BF" w:fill="auto"/>
          </w:tcPr>
          <w:p w:rsidR="00296BCC" w:rsidRDefault="00296BCC" w:rsidP="00161479">
            <w:pPr>
              <w:jc w:val="center"/>
              <w:rPr>
                <w:rFonts w:ascii="Times New Roman" w:hAnsi="Times New Roman" w:cs="Times New Roman"/>
                <w:sz w:val="20"/>
                <w:szCs w:val="20"/>
              </w:rPr>
            </w:pPr>
          </w:p>
        </w:tc>
        <w:tc>
          <w:tcPr>
            <w:tcW w:w="1276" w:type="dxa"/>
            <w:shd w:val="solid" w:color="C4BC96" w:themeColor="background2" w:themeShade="BF" w:fill="auto"/>
          </w:tcPr>
          <w:p w:rsidR="00296BCC" w:rsidRPr="00EC1F1D" w:rsidRDefault="00296BCC" w:rsidP="00296BCC">
            <w:pPr>
              <w:jc w:val="center"/>
              <w:rPr>
                <w:rFonts w:ascii="Times New Roman" w:hAnsi="Times New Roman" w:cs="Times New Roman"/>
                <w:sz w:val="20"/>
                <w:szCs w:val="20"/>
              </w:rPr>
            </w:pPr>
            <w:r w:rsidRPr="00296BCC">
              <w:rPr>
                <w:rFonts w:ascii="Times New Roman" w:hAnsi="Times New Roman" w:cs="Times New Roman"/>
                <w:sz w:val="20"/>
                <w:szCs w:val="20"/>
              </w:rPr>
              <w:t xml:space="preserve">        </w:t>
            </w:r>
          </w:p>
          <w:p w:rsidR="00296BCC" w:rsidRPr="00EC1F1D" w:rsidRDefault="00296BCC" w:rsidP="00296BCC">
            <w:pPr>
              <w:jc w:val="center"/>
              <w:rPr>
                <w:rFonts w:ascii="Times New Roman" w:hAnsi="Times New Roman" w:cs="Times New Roman"/>
                <w:sz w:val="20"/>
                <w:szCs w:val="20"/>
              </w:rPr>
            </w:pPr>
          </w:p>
        </w:tc>
        <w:tc>
          <w:tcPr>
            <w:tcW w:w="1276" w:type="dxa"/>
            <w:shd w:val="solid" w:color="C4BC96" w:themeColor="background2" w:themeShade="BF" w:fill="auto"/>
          </w:tcPr>
          <w:p w:rsidR="00296BCC" w:rsidRPr="00EC1F1D" w:rsidRDefault="00296BCC" w:rsidP="00296BCC">
            <w:pPr>
              <w:jc w:val="center"/>
              <w:rPr>
                <w:rFonts w:ascii="Times New Roman" w:hAnsi="Times New Roman" w:cs="Times New Roman"/>
                <w:sz w:val="20"/>
                <w:szCs w:val="20"/>
              </w:rPr>
            </w:pPr>
          </w:p>
        </w:tc>
        <w:tc>
          <w:tcPr>
            <w:tcW w:w="3083" w:type="dxa"/>
            <w:shd w:val="solid" w:color="C4BC96" w:themeColor="background2" w:themeShade="BF" w:fill="auto"/>
          </w:tcPr>
          <w:p w:rsidR="00296BCC" w:rsidRDefault="00296BCC" w:rsidP="00161479">
            <w:pPr>
              <w:pStyle w:val="HTMLiankstoformatuo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sz w:val="18"/>
                <w:szCs w:val="18"/>
              </w:rPr>
            </w:pPr>
            <w:r>
              <w:rPr>
                <w:rFonts w:ascii="Times New Roman" w:hAnsi="Times New Roman" w:cs="Times New Roman"/>
                <w:color w:val="000000"/>
                <w:sz w:val="18"/>
                <w:szCs w:val="18"/>
              </w:rPr>
              <w:t>Atsižvelgiant į rajono Tarybos kontrolės komiteto prašymą surinkta informacija:</w:t>
            </w:r>
          </w:p>
          <w:p w:rsidR="00296BCC" w:rsidRPr="00296BCC" w:rsidRDefault="00296BCC" w:rsidP="00296BCC">
            <w:pPr>
              <w:pStyle w:val="HTMLiankstoformatuo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sz w:val="18"/>
                <w:szCs w:val="18"/>
              </w:rPr>
            </w:pPr>
            <w:r w:rsidRPr="00296BCC">
              <w:rPr>
                <w:rFonts w:ascii="Times New Roman" w:hAnsi="Times New Roman" w:cs="Times New Roman"/>
                <w:color w:val="000000"/>
                <w:sz w:val="18"/>
                <w:szCs w:val="18"/>
              </w:rPr>
              <w:t>Iš viso patirta išlaidų :</w:t>
            </w:r>
            <w:r>
              <w:t xml:space="preserve"> </w:t>
            </w:r>
            <w:r w:rsidRPr="00296BCC">
              <w:rPr>
                <w:rFonts w:ascii="Times New Roman" w:hAnsi="Times New Roman" w:cs="Times New Roman"/>
                <w:color w:val="000000"/>
                <w:sz w:val="18"/>
                <w:szCs w:val="18"/>
              </w:rPr>
              <w:t>616251,10 Lt</w:t>
            </w:r>
          </w:p>
          <w:p w:rsidR="00296BCC" w:rsidRPr="00296BCC" w:rsidRDefault="00296BCC" w:rsidP="00296BCC">
            <w:pPr>
              <w:pStyle w:val="HTMLiankstoformatuo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sz w:val="18"/>
                <w:szCs w:val="18"/>
              </w:rPr>
            </w:pPr>
            <w:r w:rsidRPr="00296BCC">
              <w:rPr>
                <w:rFonts w:ascii="Times New Roman" w:hAnsi="Times New Roman" w:cs="Times New Roman"/>
                <w:color w:val="000000"/>
                <w:sz w:val="18"/>
                <w:szCs w:val="18"/>
              </w:rPr>
              <w:t>t.t. PHARE</w:t>
            </w:r>
            <w:r>
              <w:rPr>
                <w:rFonts w:ascii="Times New Roman" w:hAnsi="Times New Roman" w:cs="Times New Roman"/>
                <w:color w:val="000000"/>
                <w:sz w:val="18"/>
                <w:szCs w:val="18"/>
              </w:rPr>
              <w:t xml:space="preserve">- </w:t>
            </w:r>
            <w:r w:rsidRPr="00296BCC">
              <w:rPr>
                <w:rFonts w:ascii="Times New Roman" w:hAnsi="Times New Roman" w:cs="Times New Roman"/>
                <w:color w:val="000000"/>
                <w:sz w:val="18"/>
                <w:szCs w:val="18"/>
              </w:rPr>
              <w:t xml:space="preserve">   172640,00 Lt</w:t>
            </w:r>
          </w:p>
          <w:p w:rsidR="00296BCC" w:rsidRPr="00296BCC" w:rsidRDefault="00296BCC" w:rsidP="00296BCC">
            <w:pPr>
              <w:pStyle w:val="HTMLiankstoformatuo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sz w:val="18"/>
                <w:szCs w:val="18"/>
              </w:rPr>
            </w:pPr>
            <w:r w:rsidRPr="00296BCC">
              <w:rPr>
                <w:rFonts w:ascii="Times New Roman" w:hAnsi="Times New Roman" w:cs="Times New Roman"/>
                <w:color w:val="000000"/>
                <w:sz w:val="18"/>
                <w:szCs w:val="18"/>
              </w:rPr>
              <w:t xml:space="preserve">      savivaldybės išlaidos</w:t>
            </w:r>
            <w:r>
              <w:rPr>
                <w:rFonts w:ascii="Times New Roman" w:hAnsi="Times New Roman" w:cs="Times New Roman"/>
                <w:color w:val="000000"/>
                <w:sz w:val="18"/>
                <w:szCs w:val="18"/>
              </w:rPr>
              <w:t>-</w:t>
            </w:r>
            <w:r w:rsidRPr="00296BCC">
              <w:rPr>
                <w:rFonts w:ascii="Times New Roman" w:hAnsi="Times New Roman" w:cs="Times New Roman"/>
                <w:color w:val="000000"/>
                <w:sz w:val="18"/>
                <w:szCs w:val="18"/>
              </w:rPr>
              <w:t>443611,10 Lt</w:t>
            </w:r>
            <w:r>
              <w:rPr>
                <w:rFonts w:ascii="Times New Roman" w:hAnsi="Times New Roman" w:cs="Times New Roman"/>
                <w:color w:val="000000"/>
                <w:sz w:val="18"/>
                <w:szCs w:val="18"/>
              </w:rPr>
              <w:t xml:space="preserve"> </w:t>
            </w:r>
          </w:p>
          <w:p w:rsidR="00296BCC" w:rsidRPr="00296BCC" w:rsidRDefault="00296BCC" w:rsidP="00296BCC">
            <w:pPr>
              <w:pStyle w:val="HTMLiankstoformatuo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sz w:val="18"/>
                <w:szCs w:val="18"/>
              </w:rPr>
            </w:pPr>
            <w:r w:rsidRPr="00296BCC">
              <w:rPr>
                <w:rFonts w:ascii="Times New Roman" w:hAnsi="Times New Roman" w:cs="Times New Roman"/>
                <w:color w:val="000000"/>
                <w:sz w:val="18"/>
                <w:szCs w:val="18"/>
              </w:rPr>
              <w:t xml:space="preserve">      iš jų : darbo užmokestis ir soc. </w:t>
            </w:r>
            <w:r>
              <w:rPr>
                <w:rFonts w:ascii="Times New Roman" w:hAnsi="Times New Roman" w:cs="Times New Roman"/>
                <w:color w:val="000000"/>
                <w:sz w:val="18"/>
                <w:szCs w:val="18"/>
              </w:rPr>
              <w:t>d</w:t>
            </w:r>
            <w:r w:rsidRPr="00296BCC">
              <w:rPr>
                <w:rFonts w:ascii="Times New Roman" w:hAnsi="Times New Roman" w:cs="Times New Roman"/>
                <w:color w:val="000000"/>
                <w:sz w:val="18"/>
                <w:szCs w:val="18"/>
              </w:rPr>
              <w:t>raudimas</w:t>
            </w:r>
            <w:r>
              <w:rPr>
                <w:rFonts w:ascii="Times New Roman" w:hAnsi="Times New Roman" w:cs="Times New Roman"/>
                <w:color w:val="000000"/>
                <w:sz w:val="18"/>
                <w:szCs w:val="18"/>
              </w:rPr>
              <w:t>-</w:t>
            </w:r>
            <w:r w:rsidRPr="00296BCC">
              <w:rPr>
                <w:rFonts w:ascii="Times New Roman" w:hAnsi="Times New Roman" w:cs="Times New Roman"/>
                <w:color w:val="000000"/>
                <w:sz w:val="18"/>
                <w:szCs w:val="18"/>
              </w:rPr>
              <w:t>196796,59 Lt</w:t>
            </w:r>
          </w:p>
          <w:p w:rsidR="00296BCC" w:rsidRDefault="00296BCC" w:rsidP="00296BCC">
            <w:pPr>
              <w:pStyle w:val="HTMLiankstoformatuo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Pr="00296BCC">
              <w:rPr>
                <w:rFonts w:ascii="Times New Roman" w:hAnsi="Times New Roman" w:cs="Times New Roman"/>
                <w:color w:val="000000"/>
                <w:sz w:val="18"/>
                <w:szCs w:val="18"/>
              </w:rPr>
              <w:t xml:space="preserve"> už atliktus projektus ir kitus darbus</w:t>
            </w:r>
            <w:r>
              <w:rPr>
                <w:rFonts w:ascii="Times New Roman" w:hAnsi="Times New Roman" w:cs="Times New Roman"/>
                <w:color w:val="000000"/>
                <w:sz w:val="18"/>
                <w:szCs w:val="18"/>
              </w:rPr>
              <w:t xml:space="preserve"> -</w:t>
            </w:r>
            <w:r w:rsidRPr="00296BCC">
              <w:rPr>
                <w:rFonts w:ascii="Times New Roman" w:hAnsi="Times New Roman" w:cs="Times New Roman"/>
                <w:color w:val="000000"/>
                <w:sz w:val="18"/>
                <w:szCs w:val="18"/>
              </w:rPr>
              <w:t xml:space="preserve">    246814,51 Lt</w:t>
            </w:r>
          </w:p>
        </w:tc>
      </w:tr>
      <w:tr w:rsidR="00185E9F" w:rsidTr="00343765">
        <w:tc>
          <w:tcPr>
            <w:tcW w:w="3403" w:type="dxa"/>
            <w:shd w:val="solid" w:color="C4BC96" w:themeColor="background2" w:themeShade="BF" w:fill="auto"/>
          </w:tcPr>
          <w:p w:rsidR="00185E9F" w:rsidRPr="00185E9F" w:rsidRDefault="00185E9F" w:rsidP="00161479">
            <w:pPr>
              <w:pStyle w:val="prastasistinklapis"/>
              <w:spacing w:before="0" w:beforeAutospacing="0" w:after="0" w:afterAutospacing="0"/>
              <w:rPr>
                <w:b/>
                <w:bCs/>
                <w:i/>
                <w:color w:val="000000"/>
                <w:sz w:val="20"/>
                <w:szCs w:val="20"/>
              </w:rPr>
            </w:pPr>
            <w:r>
              <w:rPr>
                <w:i/>
                <w:sz w:val="20"/>
                <w:szCs w:val="20"/>
              </w:rPr>
              <w:t>„</w:t>
            </w:r>
            <w:r w:rsidRPr="00185E9F">
              <w:rPr>
                <w:i/>
                <w:sz w:val="20"/>
                <w:szCs w:val="20"/>
              </w:rPr>
              <w:t>Dėl pasiutligės prevencijos programos lėšų panaudojimo</w:t>
            </w:r>
            <w:r>
              <w:rPr>
                <w:i/>
                <w:sz w:val="20"/>
                <w:szCs w:val="20"/>
              </w:rPr>
              <w:t>“</w:t>
            </w:r>
          </w:p>
        </w:tc>
        <w:tc>
          <w:tcPr>
            <w:tcW w:w="1134" w:type="dxa"/>
            <w:shd w:val="solid" w:color="C4BC96" w:themeColor="background2" w:themeShade="BF" w:fill="auto"/>
          </w:tcPr>
          <w:p w:rsidR="00185E9F" w:rsidRDefault="00185E9F" w:rsidP="00161479">
            <w:pPr>
              <w:jc w:val="center"/>
              <w:rPr>
                <w:rFonts w:ascii="Times New Roman" w:hAnsi="Times New Roman" w:cs="Times New Roman"/>
                <w:sz w:val="20"/>
                <w:szCs w:val="20"/>
              </w:rPr>
            </w:pPr>
          </w:p>
        </w:tc>
        <w:tc>
          <w:tcPr>
            <w:tcW w:w="1276" w:type="dxa"/>
            <w:shd w:val="solid" w:color="C4BC96" w:themeColor="background2" w:themeShade="BF" w:fill="auto"/>
          </w:tcPr>
          <w:p w:rsidR="00185E9F" w:rsidRPr="00EC1F1D" w:rsidRDefault="00185E9F" w:rsidP="00C16ACD">
            <w:pPr>
              <w:jc w:val="right"/>
              <w:rPr>
                <w:rFonts w:ascii="Times New Roman" w:hAnsi="Times New Roman" w:cs="Times New Roman"/>
                <w:sz w:val="20"/>
                <w:szCs w:val="20"/>
              </w:rPr>
            </w:pPr>
            <w:r>
              <w:rPr>
                <w:rFonts w:ascii="Times New Roman" w:hAnsi="Times New Roman" w:cs="Times New Roman"/>
                <w:sz w:val="20"/>
                <w:szCs w:val="20"/>
              </w:rPr>
              <w:t>35,0</w:t>
            </w:r>
          </w:p>
        </w:tc>
        <w:tc>
          <w:tcPr>
            <w:tcW w:w="1276" w:type="dxa"/>
            <w:shd w:val="solid" w:color="C4BC96" w:themeColor="background2" w:themeShade="BF" w:fill="auto"/>
          </w:tcPr>
          <w:p w:rsidR="00185E9F" w:rsidRPr="00EC1F1D" w:rsidRDefault="00185E9F" w:rsidP="00161479">
            <w:pPr>
              <w:jc w:val="center"/>
              <w:rPr>
                <w:rFonts w:ascii="Times New Roman" w:hAnsi="Times New Roman" w:cs="Times New Roman"/>
                <w:sz w:val="20"/>
                <w:szCs w:val="20"/>
              </w:rPr>
            </w:pPr>
          </w:p>
        </w:tc>
        <w:tc>
          <w:tcPr>
            <w:tcW w:w="3083" w:type="dxa"/>
            <w:shd w:val="solid" w:color="C4BC96" w:themeColor="background2" w:themeShade="BF" w:fill="auto"/>
          </w:tcPr>
          <w:p w:rsidR="00AE1ADF" w:rsidRPr="00AE1ADF" w:rsidRDefault="00AE1ADF" w:rsidP="00AE1ADF">
            <w:pPr>
              <w:pStyle w:val="HTMLiankstoformatuo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sz w:val="18"/>
                <w:szCs w:val="18"/>
              </w:rPr>
            </w:pPr>
            <w:r w:rsidRPr="00AE1ADF">
              <w:rPr>
                <w:rFonts w:ascii="Times New Roman" w:hAnsi="Times New Roman" w:cs="Times New Roman"/>
                <w:color w:val="000000"/>
                <w:sz w:val="18"/>
                <w:szCs w:val="18"/>
              </w:rPr>
              <w:t xml:space="preserve">Kėdainių rajono savivaldybės tarybos sprendimu pasiutligės prevencijos programai 2013 metais skirta 35 tūkst. Lt. Programai įgyvendinti 2013-03-14 sudaryta programos finansavimo sutartis </w:t>
            </w:r>
            <w:proofErr w:type="spellStart"/>
            <w:r w:rsidRPr="00AE1ADF">
              <w:rPr>
                <w:rFonts w:ascii="Times New Roman" w:hAnsi="Times New Roman" w:cs="Times New Roman"/>
                <w:color w:val="000000"/>
                <w:sz w:val="18"/>
                <w:szCs w:val="18"/>
              </w:rPr>
              <w:t>Nr.VP-105.</w:t>
            </w:r>
            <w:proofErr w:type="spellEnd"/>
            <w:r w:rsidRPr="00AE1ADF">
              <w:rPr>
                <w:rFonts w:ascii="Times New Roman" w:hAnsi="Times New Roman" w:cs="Times New Roman"/>
                <w:color w:val="000000"/>
                <w:sz w:val="18"/>
                <w:szCs w:val="18"/>
              </w:rPr>
              <w:t xml:space="preserve"> Lėšos naudojamos pagal patvirtintą sąmatą (sutarties 2 priedas). Sudarant programos sąmatą išlaidos netolygiai paskirstytos ketvirčiais, mažiausia išlaidų dalis skirta IV ketvirčiui. Didžiausia išlaidų dalis skirta darbo užmokesčiui ir socialiniam draudimui – 22,7 tūkst. Lt arba 65 proc.</w:t>
            </w:r>
          </w:p>
          <w:p w:rsidR="00185E9F" w:rsidRDefault="00AE1ADF" w:rsidP="00AE1ADF">
            <w:pPr>
              <w:pStyle w:val="HTMLiankstoformatuo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sz w:val="18"/>
                <w:szCs w:val="18"/>
              </w:rPr>
            </w:pPr>
            <w:r w:rsidRPr="00AE1ADF">
              <w:rPr>
                <w:rFonts w:ascii="Times New Roman" w:hAnsi="Times New Roman" w:cs="Times New Roman"/>
                <w:color w:val="000000"/>
                <w:sz w:val="18"/>
                <w:szCs w:val="18"/>
              </w:rPr>
              <w:t>Egzistuoja rizika, kad metų pabaigoje gali būti nevykdomos sutarties sąlygos.</w:t>
            </w:r>
          </w:p>
        </w:tc>
      </w:tr>
      <w:tr w:rsidR="00FE0A6A" w:rsidTr="00BD3116">
        <w:tc>
          <w:tcPr>
            <w:tcW w:w="10172" w:type="dxa"/>
            <w:gridSpan w:val="5"/>
            <w:shd w:val="solid" w:color="C4BC96" w:themeColor="background2" w:themeShade="BF" w:fill="auto"/>
          </w:tcPr>
          <w:p w:rsidR="00FE0A6A" w:rsidRPr="00FE0A6A" w:rsidRDefault="00FE0A6A" w:rsidP="00161479">
            <w:pPr>
              <w:pStyle w:val="HTMLiankstoformatuo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sz w:val="18"/>
                <w:szCs w:val="18"/>
              </w:rPr>
            </w:pPr>
            <w:r w:rsidRPr="00FE0A6A">
              <w:rPr>
                <w:rFonts w:ascii="Times New Roman" w:hAnsi="Times New Roman" w:cs="Times New Roman"/>
                <w:b/>
                <w:bCs/>
                <w:i/>
                <w:color w:val="000000"/>
                <w:sz w:val="20"/>
                <w:szCs w:val="20"/>
              </w:rPr>
              <w:t>Gyventojų prašymai ir skundai</w:t>
            </w:r>
          </w:p>
        </w:tc>
      </w:tr>
      <w:tr w:rsidR="008907DA" w:rsidTr="00343765">
        <w:tc>
          <w:tcPr>
            <w:tcW w:w="3403" w:type="dxa"/>
            <w:shd w:val="solid" w:color="C4BC96" w:themeColor="background2" w:themeShade="BF" w:fill="auto"/>
          </w:tcPr>
          <w:p w:rsidR="008907DA" w:rsidRPr="003E13C9" w:rsidRDefault="00FE0A6A" w:rsidP="00FE0A6A">
            <w:pPr>
              <w:rPr>
                <w:rFonts w:ascii="Times New Roman" w:hAnsi="Times New Roman" w:cs="Times New Roman"/>
                <w:b/>
                <w:bCs/>
                <w:i/>
                <w:color w:val="000000"/>
                <w:sz w:val="20"/>
                <w:szCs w:val="20"/>
              </w:rPr>
            </w:pPr>
            <w:r>
              <w:rPr>
                <w:rFonts w:asciiTheme="majorBidi" w:hAnsiTheme="majorBidi" w:cstheme="majorBidi"/>
                <w:i/>
                <w:sz w:val="20"/>
                <w:szCs w:val="20"/>
              </w:rPr>
              <w:t>G</w:t>
            </w:r>
            <w:r w:rsidRPr="008F110D">
              <w:rPr>
                <w:rFonts w:asciiTheme="majorBidi" w:hAnsiTheme="majorBidi" w:cstheme="majorBidi"/>
                <w:i/>
                <w:sz w:val="20"/>
                <w:szCs w:val="20"/>
              </w:rPr>
              <w:t>yventojų skundo tyrim</w:t>
            </w:r>
            <w:r>
              <w:rPr>
                <w:rFonts w:asciiTheme="majorBidi" w:hAnsiTheme="majorBidi" w:cstheme="majorBidi"/>
                <w:i/>
                <w:sz w:val="20"/>
                <w:szCs w:val="20"/>
              </w:rPr>
              <w:t>as „</w:t>
            </w:r>
            <w:r w:rsidR="003E13C9" w:rsidRPr="003E13C9">
              <w:rPr>
                <w:rFonts w:ascii="Times New Roman" w:hAnsi="Times New Roman" w:cs="Times New Roman"/>
                <w:i/>
                <w:sz w:val="20"/>
                <w:szCs w:val="20"/>
              </w:rPr>
              <w:t>Dėl Lukšio 2 namo savininkų bendrijos buhalterinė apskaitos tvarkymo</w:t>
            </w:r>
            <w:r>
              <w:rPr>
                <w:rFonts w:ascii="Times New Roman" w:hAnsi="Times New Roman" w:cs="Times New Roman"/>
                <w:i/>
                <w:sz w:val="20"/>
                <w:szCs w:val="20"/>
              </w:rPr>
              <w:t>“</w:t>
            </w:r>
          </w:p>
        </w:tc>
        <w:tc>
          <w:tcPr>
            <w:tcW w:w="1134" w:type="dxa"/>
            <w:shd w:val="solid" w:color="C4BC96" w:themeColor="background2" w:themeShade="BF" w:fill="auto"/>
          </w:tcPr>
          <w:p w:rsidR="008907DA" w:rsidRDefault="008907DA" w:rsidP="00161479">
            <w:pPr>
              <w:jc w:val="center"/>
              <w:rPr>
                <w:rFonts w:ascii="Times New Roman" w:hAnsi="Times New Roman" w:cs="Times New Roman"/>
                <w:sz w:val="20"/>
                <w:szCs w:val="20"/>
              </w:rPr>
            </w:pPr>
          </w:p>
        </w:tc>
        <w:tc>
          <w:tcPr>
            <w:tcW w:w="1276" w:type="dxa"/>
            <w:shd w:val="solid" w:color="C4BC96" w:themeColor="background2" w:themeShade="BF" w:fill="auto"/>
          </w:tcPr>
          <w:p w:rsidR="008907DA" w:rsidRPr="00EC1F1D" w:rsidRDefault="008907DA" w:rsidP="00161479">
            <w:pPr>
              <w:jc w:val="center"/>
              <w:rPr>
                <w:rFonts w:ascii="Times New Roman" w:hAnsi="Times New Roman" w:cs="Times New Roman"/>
                <w:sz w:val="20"/>
                <w:szCs w:val="20"/>
              </w:rPr>
            </w:pPr>
          </w:p>
        </w:tc>
        <w:tc>
          <w:tcPr>
            <w:tcW w:w="1276" w:type="dxa"/>
            <w:shd w:val="solid" w:color="C4BC96" w:themeColor="background2" w:themeShade="BF" w:fill="auto"/>
          </w:tcPr>
          <w:p w:rsidR="008907DA" w:rsidRPr="00EC1F1D" w:rsidRDefault="008907DA" w:rsidP="00161479">
            <w:pPr>
              <w:jc w:val="center"/>
              <w:rPr>
                <w:rFonts w:ascii="Times New Roman" w:hAnsi="Times New Roman" w:cs="Times New Roman"/>
                <w:sz w:val="20"/>
                <w:szCs w:val="20"/>
              </w:rPr>
            </w:pPr>
          </w:p>
        </w:tc>
        <w:tc>
          <w:tcPr>
            <w:tcW w:w="3083" w:type="dxa"/>
            <w:shd w:val="solid" w:color="C4BC96" w:themeColor="background2" w:themeShade="BF" w:fill="auto"/>
          </w:tcPr>
          <w:p w:rsidR="008907DA" w:rsidRDefault="00E34F46" w:rsidP="00E34F46">
            <w:pPr>
              <w:jc w:val="both"/>
              <w:rPr>
                <w:rFonts w:ascii="Times New Roman" w:hAnsi="Times New Roman" w:cs="Times New Roman"/>
                <w:color w:val="000000"/>
                <w:sz w:val="18"/>
                <w:szCs w:val="18"/>
              </w:rPr>
            </w:pPr>
            <w:r>
              <w:rPr>
                <w:rFonts w:ascii="Times New Roman" w:hAnsi="Times New Roman" w:cs="Times New Roman"/>
                <w:color w:val="000000"/>
                <w:sz w:val="18"/>
                <w:szCs w:val="18"/>
              </w:rPr>
              <w:t>Apskaita tvarkoma vadovaujantis buhalterinės apskaitos įstatymu,  visos patirtos bendrijos išlaidos turi pateisinamus dokumentus, darbai ir paslaugos perkamos vadovaujantis viešųjų pirkimų įstatymu.</w:t>
            </w:r>
          </w:p>
          <w:p w:rsidR="00E34F46" w:rsidRPr="009335D2" w:rsidRDefault="00E34F46" w:rsidP="00E34F46">
            <w:pPr>
              <w:jc w:val="both"/>
              <w:rPr>
                <w:rFonts w:ascii="Times New Roman" w:hAnsi="Times New Roman" w:cs="Times New Roman"/>
                <w:color w:val="000000"/>
                <w:sz w:val="18"/>
                <w:szCs w:val="18"/>
              </w:rPr>
            </w:pPr>
          </w:p>
        </w:tc>
      </w:tr>
      <w:tr w:rsidR="008907DA" w:rsidTr="00FE0A6A">
        <w:tc>
          <w:tcPr>
            <w:tcW w:w="10172" w:type="dxa"/>
            <w:gridSpan w:val="5"/>
            <w:shd w:val="clear" w:color="auto" w:fill="DDD9C3" w:themeFill="background2" w:themeFillShade="E6"/>
          </w:tcPr>
          <w:p w:rsidR="008907DA" w:rsidRPr="008F110D" w:rsidRDefault="008907DA" w:rsidP="00155FAA">
            <w:pPr>
              <w:jc w:val="both"/>
              <w:rPr>
                <w:rFonts w:ascii="Times New Roman" w:hAnsi="Times New Roman" w:cs="Times New Roman"/>
                <w:b/>
                <w:i/>
                <w:sz w:val="18"/>
                <w:szCs w:val="18"/>
              </w:rPr>
            </w:pPr>
            <w:r w:rsidRPr="008F110D">
              <w:rPr>
                <w:rFonts w:ascii="Times New Roman" w:hAnsi="Times New Roman" w:cs="Times New Roman"/>
                <w:b/>
                <w:i/>
                <w:sz w:val="20"/>
                <w:szCs w:val="20"/>
              </w:rPr>
              <w:t>201</w:t>
            </w:r>
            <w:r w:rsidR="00C60E6D">
              <w:rPr>
                <w:rFonts w:ascii="Times New Roman" w:hAnsi="Times New Roman" w:cs="Times New Roman"/>
                <w:b/>
                <w:i/>
                <w:sz w:val="20"/>
                <w:szCs w:val="20"/>
              </w:rPr>
              <w:t>3</w:t>
            </w:r>
            <w:r w:rsidRPr="008F110D">
              <w:rPr>
                <w:rFonts w:ascii="Times New Roman" w:hAnsi="Times New Roman" w:cs="Times New Roman"/>
                <w:b/>
                <w:i/>
                <w:sz w:val="20"/>
                <w:szCs w:val="20"/>
              </w:rPr>
              <w:t xml:space="preserve"> metais pradėti ir 201</w:t>
            </w:r>
            <w:r w:rsidR="00C60E6D">
              <w:rPr>
                <w:rFonts w:ascii="Times New Roman" w:hAnsi="Times New Roman" w:cs="Times New Roman"/>
                <w:b/>
                <w:i/>
                <w:sz w:val="20"/>
                <w:szCs w:val="20"/>
              </w:rPr>
              <w:t>4</w:t>
            </w:r>
            <w:r w:rsidRPr="008F110D">
              <w:rPr>
                <w:rFonts w:ascii="Times New Roman" w:hAnsi="Times New Roman" w:cs="Times New Roman"/>
                <w:b/>
                <w:i/>
                <w:sz w:val="20"/>
                <w:szCs w:val="20"/>
              </w:rPr>
              <w:t xml:space="preserve"> m</w:t>
            </w:r>
            <w:r w:rsidR="00155FAA">
              <w:rPr>
                <w:rFonts w:ascii="Times New Roman" w:hAnsi="Times New Roman" w:cs="Times New Roman"/>
                <w:b/>
                <w:i/>
                <w:sz w:val="20"/>
                <w:szCs w:val="20"/>
              </w:rPr>
              <w:t xml:space="preserve">. </w:t>
            </w:r>
            <w:r w:rsidR="00155FAA" w:rsidRPr="008F110D">
              <w:rPr>
                <w:rFonts w:ascii="Times New Roman" w:hAnsi="Times New Roman" w:cs="Times New Roman"/>
                <w:b/>
                <w:i/>
                <w:iCs/>
                <w:sz w:val="20"/>
                <w:szCs w:val="20"/>
              </w:rPr>
              <w:t>II ketvirtyje</w:t>
            </w:r>
            <w:r w:rsidR="00155FAA">
              <w:rPr>
                <w:rFonts w:ascii="Times New Roman" w:hAnsi="Times New Roman" w:cs="Times New Roman"/>
                <w:b/>
                <w:i/>
                <w:iCs/>
                <w:sz w:val="20"/>
                <w:szCs w:val="20"/>
              </w:rPr>
              <w:t xml:space="preserve"> bus </w:t>
            </w:r>
            <w:r w:rsidRPr="008F110D">
              <w:rPr>
                <w:rFonts w:ascii="Times New Roman" w:hAnsi="Times New Roman" w:cs="Times New Roman"/>
                <w:b/>
                <w:i/>
                <w:sz w:val="20"/>
                <w:szCs w:val="20"/>
              </w:rPr>
              <w:t xml:space="preserve"> baigti </w:t>
            </w:r>
            <w:r w:rsidR="00FE0A6A">
              <w:rPr>
                <w:rFonts w:ascii="Times New Roman" w:hAnsi="Times New Roman" w:cs="Times New Roman"/>
                <w:b/>
                <w:i/>
                <w:sz w:val="20"/>
                <w:szCs w:val="20"/>
              </w:rPr>
              <w:t xml:space="preserve">finansiniai </w:t>
            </w:r>
            <w:r w:rsidRPr="008F110D">
              <w:rPr>
                <w:rFonts w:ascii="Times New Roman" w:hAnsi="Times New Roman" w:cs="Times New Roman"/>
                <w:b/>
                <w:i/>
                <w:sz w:val="20"/>
                <w:szCs w:val="20"/>
              </w:rPr>
              <w:t>auditai</w:t>
            </w:r>
          </w:p>
        </w:tc>
      </w:tr>
      <w:tr w:rsidR="0045011C" w:rsidTr="00343765">
        <w:tc>
          <w:tcPr>
            <w:tcW w:w="3403" w:type="dxa"/>
            <w:shd w:val="solid" w:color="C4BC96" w:themeColor="background2" w:themeShade="BF" w:fill="auto"/>
          </w:tcPr>
          <w:p w:rsidR="0045011C" w:rsidRPr="008F110D" w:rsidRDefault="0045011C" w:rsidP="00C60E6D">
            <w:pPr>
              <w:pStyle w:val="Default"/>
              <w:rPr>
                <w:rFonts w:ascii="Times New Roman" w:hAnsi="Times New Roman" w:cs="Times New Roman"/>
                <w:i/>
                <w:sz w:val="20"/>
                <w:szCs w:val="20"/>
              </w:rPr>
            </w:pPr>
            <w:r w:rsidRPr="008F110D">
              <w:rPr>
                <w:rFonts w:ascii="Times New Roman" w:hAnsi="Times New Roman" w:cs="Times New Roman"/>
                <w:bCs/>
                <w:i/>
                <w:iCs/>
                <w:sz w:val="20"/>
                <w:szCs w:val="20"/>
              </w:rPr>
              <w:t>Savivaldybės 201</w:t>
            </w:r>
            <w:r>
              <w:rPr>
                <w:rFonts w:ascii="Times New Roman" w:hAnsi="Times New Roman" w:cs="Times New Roman"/>
                <w:bCs/>
                <w:i/>
                <w:iCs/>
                <w:sz w:val="20"/>
                <w:szCs w:val="20"/>
              </w:rPr>
              <w:t>3</w:t>
            </w:r>
            <w:r w:rsidRPr="008F110D">
              <w:rPr>
                <w:rFonts w:ascii="Times New Roman" w:hAnsi="Times New Roman" w:cs="Times New Roman"/>
                <w:bCs/>
                <w:i/>
                <w:iCs/>
                <w:sz w:val="20"/>
                <w:szCs w:val="20"/>
              </w:rPr>
              <w:t xml:space="preserve"> metų suvestinių ataskaitų rinkinio ir kitų viešojo </w:t>
            </w:r>
            <w:r w:rsidRPr="008F110D">
              <w:rPr>
                <w:rFonts w:ascii="Times New Roman" w:hAnsi="Times New Roman" w:cs="Times New Roman"/>
                <w:bCs/>
                <w:i/>
                <w:iCs/>
                <w:sz w:val="20"/>
                <w:szCs w:val="20"/>
              </w:rPr>
              <w:lastRenderedPageBreak/>
              <w:t xml:space="preserve">sektoriaus subjektų biudžeto vykdymo ir finansinių ataskaitų rinkinių finansinis (teisėtumo) auditas. </w:t>
            </w:r>
          </w:p>
        </w:tc>
        <w:tc>
          <w:tcPr>
            <w:tcW w:w="1134" w:type="dxa"/>
            <w:shd w:val="solid" w:color="C4BC96" w:themeColor="background2" w:themeShade="BF" w:fill="auto"/>
          </w:tcPr>
          <w:p w:rsidR="0045011C" w:rsidRDefault="0045011C" w:rsidP="00155FAA">
            <w:pPr>
              <w:jc w:val="center"/>
              <w:rPr>
                <w:rFonts w:ascii="Times New Roman" w:hAnsi="Times New Roman" w:cs="Times New Roman"/>
                <w:sz w:val="20"/>
                <w:szCs w:val="20"/>
              </w:rPr>
            </w:pPr>
            <w:r>
              <w:rPr>
                <w:rFonts w:ascii="Times New Roman" w:hAnsi="Times New Roman" w:cs="Times New Roman"/>
                <w:sz w:val="20"/>
                <w:szCs w:val="20"/>
              </w:rPr>
              <w:lastRenderedPageBreak/>
              <w:t>11</w:t>
            </w:r>
          </w:p>
        </w:tc>
        <w:tc>
          <w:tcPr>
            <w:tcW w:w="1276" w:type="dxa"/>
            <w:shd w:val="solid" w:color="C4BC96" w:themeColor="background2" w:themeShade="BF" w:fill="auto"/>
          </w:tcPr>
          <w:p w:rsidR="0045011C" w:rsidRPr="00765CB0" w:rsidRDefault="0045011C" w:rsidP="00C16ACD">
            <w:pPr>
              <w:jc w:val="right"/>
              <w:rPr>
                <w:rFonts w:ascii="Times New Roman" w:hAnsi="Times New Roman" w:cs="Times New Roman"/>
                <w:sz w:val="20"/>
                <w:szCs w:val="20"/>
              </w:rPr>
            </w:pPr>
            <w:r w:rsidRPr="00765CB0">
              <w:rPr>
                <w:rFonts w:ascii="Times New Roman" w:hAnsi="Times New Roman" w:cs="Times New Roman"/>
                <w:bCs/>
                <w:sz w:val="20"/>
                <w:szCs w:val="20"/>
              </w:rPr>
              <w:t>131</w:t>
            </w:r>
            <w:r>
              <w:rPr>
                <w:rFonts w:ascii="Times New Roman" w:hAnsi="Times New Roman" w:cs="Times New Roman"/>
                <w:bCs/>
                <w:sz w:val="20"/>
                <w:szCs w:val="20"/>
              </w:rPr>
              <w:t xml:space="preserve"> </w:t>
            </w:r>
            <w:r w:rsidRPr="00765CB0">
              <w:rPr>
                <w:rFonts w:ascii="Times New Roman" w:hAnsi="Times New Roman" w:cs="Times New Roman"/>
                <w:bCs/>
                <w:sz w:val="20"/>
                <w:szCs w:val="20"/>
              </w:rPr>
              <w:t>330,9</w:t>
            </w:r>
          </w:p>
        </w:tc>
        <w:tc>
          <w:tcPr>
            <w:tcW w:w="1276" w:type="dxa"/>
            <w:shd w:val="solid" w:color="C4BC96" w:themeColor="background2" w:themeShade="BF" w:fill="auto"/>
          </w:tcPr>
          <w:p w:rsidR="0045011C" w:rsidRPr="00EC1F1D" w:rsidRDefault="0045011C" w:rsidP="00161479">
            <w:pPr>
              <w:jc w:val="center"/>
              <w:rPr>
                <w:rFonts w:ascii="Times New Roman" w:hAnsi="Times New Roman" w:cs="Times New Roman"/>
                <w:sz w:val="20"/>
                <w:szCs w:val="20"/>
              </w:rPr>
            </w:pPr>
          </w:p>
        </w:tc>
        <w:tc>
          <w:tcPr>
            <w:tcW w:w="3083" w:type="dxa"/>
            <w:shd w:val="solid" w:color="C4BC96" w:themeColor="background2" w:themeShade="BF" w:fill="auto"/>
          </w:tcPr>
          <w:p w:rsidR="0045011C" w:rsidRDefault="0045011C" w:rsidP="00161479">
            <w:pPr>
              <w:jc w:val="both"/>
              <w:rPr>
                <w:rFonts w:ascii="Times New Roman" w:hAnsi="Times New Roman" w:cs="Times New Roman"/>
                <w:sz w:val="18"/>
                <w:szCs w:val="18"/>
              </w:rPr>
            </w:pPr>
          </w:p>
          <w:p w:rsidR="0045011C" w:rsidRDefault="0045011C" w:rsidP="0045011C">
            <w:pPr>
              <w:jc w:val="both"/>
              <w:rPr>
                <w:rFonts w:ascii="Times New Roman" w:hAnsi="Times New Roman" w:cs="Times New Roman"/>
                <w:sz w:val="18"/>
                <w:szCs w:val="18"/>
              </w:rPr>
            </w:pPr>
            <w:r>
              <w:rPr>
                <w:rFonts w:ascii="Times New Roman" w:hAnsi="Times New Roman" w:cs="Times New Roman"/>
                <w:sz w:val="18"/>
                <w:szCs w:val="18"/>
              </w:rPr>
              <w:t xml:space="preserve">Auditai nebaigti. Iki 2013 metų </w:t>
            </w:r>
            <w:r>
              <w:rPr>
                <w:rFonts w:ascii="Times New Roman" w:hAnsi="Times New Roman" w:cs="Times New Roman"/>
                <w:sz w:val="18"/>
                <w:szCs w:val="18"/>
              </w:rPr>
              <w:lastRenderedPageBreak/>
              <w:t>pabaigos atliktos audito planavimo procedūros, sudaryta audito strategija.</w:t>
            </w:r>
          </w:p>
          <w:p w:rsidR="0045011C" w:rsidRPr="00E642F3" w:rsidRDefault="0045011C" w:rsidP="0045011C">
            <w:pPr>
              <w:jc w:val="both"/>
              <w:rPr>
                <w:rFonts w:ascii="Times New Roman" w:hAnsi="Times New Roman" w:cs="Times New Roman"/>
                <w:sz w:val="18"/>
                <w:szCs w:val="18"/>
              </w:rPr>
            </w:pPr>
          </w:p>
        </w:tc>
      </w:tr>
      <w:tr w:rsidR="0045011C" w:rsidTr="00343765">
        <w:tc>
          <w:tcPr>
            <w:tcW w:w="3403" w:type="dxa"/>
            <w:shd w:val="solid" w:color="C4BC96" w:themeColor="background2" w:themeShade="BF" w:fill="auto"/>
          </w:tcPr>
          <w:p w:rsidR="0045011C" w:rsidRPr="008F110D" w:rsidRDefault="0045011C" w:rsidP="00FE0A6A">
            <w:pPr>
              <w:pStyle w:val="Betarp"/>
              <w:rPr>
                <w:rFonts w:ascii="Times New Roman" w:hAnsi="Times New Roman"/>
                <w:bCs/>
                <w:i/>
                <w:iCs/>
                <w:sz w:val="20"/>
                <w:szCs w:val="20"/>
              </w:rPr>
            </w:pPr>
            <w:r>
              <w:rPr>
                <w:rFonts w:ascii="Times New Roman" w:hAnsi="Times New Roman"/>
                <w:i/>
                <w:sz w:val="20"/>
                <w:szCs w:val="20"/>
                <w:lang w:val="lt-LT"/>
              </w:rPr>
              <w:lastRenderedPageBreak/>
              <w:t>Mikalojaus Daukšos viešosios</w:t>
            </w:r>
            <w:r w:rsidRPr="000A53B8">
              <w:rPr>
                <w:rFonts w:ascii="Times New Roman" w:hAnsi="Times New Roman"/>
                <w:i/>
                <w:sz w:val="20"/>
                <w:szCs w:val="20"/>
                <w:lang w:val="lt-LT"/>
              </w:rPr>
              <w:t xml:space="preserve"> bibliotek</w:t>
            </w:r>
            <w:r>
              <w:rPr>
                <w:rFonts w:ascii="Times New Roman" w:hAnsi="Times New Roman"/>
                <w:i/>
                <w:sz w:val="20"/>
                <w:szCs w:val="20"/>
                <w:lang w:val="lt-LT"/>
              </w:rPr>
              <w:t>os finansinis (teisėtumo) auditas</w:t>
            </w:r>
            <w:r w:rsidRPr="000A53B8">
              <w:rPr>
                <w:rFonts w:ascii="Times New Roman" w:hAnsi="Times New Roman"/>
                <w:i/>
                <w:sz w:val="20"/>
                <w:szCs w:val="20"/>
                <w:lang w:val="lt-LT"/>
              </w:rPr>
              <w:t xml:space="preserve"> </w:t>
            </w:r>
          </w:p>
        </w:tc>
        <w:tc>
          <w:tcPr>
            <w:tcW w:w="1134" w:type="dxa"/>
            <w:shd w:val="solid" w:color="C4BC96" w:themeColor="background2" w:themeShade="BF" w:fill="auto"/>
          </w:tcPr>
          <w:p w:rsidR="0045011C" w:rsidRDefault="00F96167" w:rsidP="00155FAA">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solid" w:color="C4BC96" w:themeColor="background2" w:themeShade="BF" w:fill="auto"/>
          </w:tcPr>
          <w:p w:rsidR="0045011C" w:rsidRPr="00EC1F1D" w:rsidRDefault="0045011C" w:rsidP="00161479">
            <w:pPr>
              <w:jc w:val="center"/>
              <w:rPr>
                <w:rFonts w:ascii="Times New Roman" w:hAnsi="Times New Roman" w:cs="Times New Roman"/>
                <w:sz w:val="20"/>
                <w:szCs w:val="20"/>
              </w:rPr>
            </w:pPr>
            <w:r>
              <w:rPr>
                <w:rFonts w:ascii="Times New Roman" w:hAnsi="Times New Roman" w:cs="Times New Roman"/>
                <w:sz w:val="20"/>
                <w:szCs w:val="20"/>
              </w:rPr>
              <w:t>1 540,0</w:t>
            </w:r>
          </w:p>
        </w:tc>
        <w:tc>
          <w:tcPr>
            <w:tcW w:w="1276" w:type="dxa"/>
            <w:shd w:val="solid" w:color="C4BC96" w:themeColor="background2" w:themeShade="BF" w:fill="auto"/>
          </w:tcPr>
          <w:p w:rsidR="0045011C" w:rsidRDefault="0045011C" w:rsidP="00161479">
            <w:pPr>
              <w:jc w:val="center"/>
              <w:rPr>
                <w:rFonts w:ascii="Times New Roman" w:hAnsi="Times New Roman" w:cs="Times New Roman"/>
                <w:sz w:val="20"/>
                <w:szCs w:val="20"/>
              </w:rPr>
            </w:pPr>
            <w:r w:rsidRPr="0045011C">
              <w:rPr>
                <w:rFonts w:ascii="Times New Roman" w:hAnsi="Times New Roman" w:cs="Times New Roman"/>
                <w:sz w:val="20"/>
                <w:szCs w:val="20"/>
              </w:rPr>
              <w:t>2</w:t>
            </w:r>
            <w:r>
              <w:rPr>
                <w:rFonts w:ascii="Times New Roman" w:hAnsi="Times New Roman" w:cs="Times New Roman"/>
                <w:sz w:val="20"/>
                <w:szCs w:val="20"/>
              </w:rPr>
              <w:t xml:space="preserve"> </w:t>
            </w:r>
            <w:r w:rsidRPr="0045011C">
              <w:rPr>
                <w:rFonts w:ascii="Times New Roman" w:hAnsi="Times New Roman" w:cs="Times New Roman"/>
                <w:sz w:val="20"/>
                <w:szCs w:val="20"/>
              </w:rPr>
              <w:t>887</w:t>
            </w:r>
            <w:r>
              <w:rPr>
                <w:rFonts w:ascii="Times New Roman" w:hAnsi="Times New Roman" w:cs="Times New Roman"/>
                <w:sz w:val="20"/>
                <w:szCs w:val="20"/>
              </w:rPr>
              <w:t xml:space="preserve"> </w:t>
            </w:r>
            <w:r w:rsidRPr="0045011C">
              <w:rPr>
                <w:rFonts w:ascii="Times New Roman" w:hAnsi="Times New Roman" w:cs="Times New Roman"/>
                <w:sz w:val="20"/>
                <w:szCs w:val="20"/>
              </w:rPr>
              <w:t>616,0</w:t>
            </w:r>
          </w:p>
        </w:tc>
        <w:tc>
          <w:tcPr>
            <w:tcW w:w="3083" w:type="dxa"/>
            <w:shd w:val="solid" w:color="C4BC96" w:themeColor="background2" w:themeShade="BF" w:fill="auto"/>
          </w:tcPr>
          <w:p w:rsidR="0045011C" w:rsidRDefault="0045011C" w:rsidP="0045011C">
            <w:pPr>
              <w:jc w:val="both"/>
              <w:rPr>
                <w:rFonts w:ascii="Times New Roman" w:hAnsi="Times New Roman" w:cs="Times New Roman"/>
                <w:sz w:val="18"/>
                <w:szCs w:val="18"/>
              </w:rPr>
            </w:pPr>
            <w:r>
              <w:rPr>
                <w:rFonts w:ascii="Times New Roman" w:hAnsi="Times New Roman" w:cs="Times New Roman"/>
                <w:sz w:val="18"/>
                <w:szCs w:val="18"/>
              </w:rPr>
              <w:t>Atliktos audito planavimo procedūros, dalyvauta stebėtojo teisėmis atliekant įstaigoje turto inventorizaciją.</w:t>
            </w:r>
          </w:p>
          <w:p w:rsidR="0045011C" w:rsidRPr="00E642F3" w:rsidRDefault="00F96167" w:rsidP="00F96167">
            <w:pPr>
              <w:jc w:val="both"/>
              <w:rPr>
                <w:rFonts w:ascii="Times New Roman" w:hAnsi="Times New Roman" w:cs="Times New Roman"/>
                <w:sz w:val="18"/>
                <w:szCs w:val="18"/>
              </w:rPr>
            </w:pPr>
            <w:r>
              <w:rPr>
                <w:rFonts w:ascii="Times New Roman" w:hAnsi="Times New Roman" w:cs="Times New Roman"/>
                <w:sz w:val="18"/>
                <w:szCs w:val="18"/>
              </w:rPr>
              <w:t>A</w:t>
            </w:r>
            <w:r w:rsidRPr="00F96167">
              <w:rPr>
                <w:rFonts w:ascii="Times New Roman" w:hAnsi="Times New Roman" w:cs="Times New Roman"/>
                <w:sz w:val="18"/>
                <w:szCs w:val="18"/>
              </w:rPr>
              <w:t>tliktas įstaigos vidaus kontrolės sistemos vertinimas</w:t>
            </w:r>
            <w:r>
              <w:rPr>
                <w:rFonts w:ascii="Times New Roman" w:hAnsi="Times New Roman" w:cs="Times New Roman"/>
                <w:sz w:val="18"/>
                <w:szCs w:val="18"/>
              </w:rPr>
              <w:t>,</w:t>
            </w:r>
            <w:r w:rsidR="0045011C">
              <w:rPr>
                <w:rFonts w:ascii="Times New Roman" w:hAnsi="Times New Roman" w:cs="Times New Roman"/>
                <w:sz w:val="18"/>
                <w:szCs w:val="18"/>
              </w:rPr>
              <w:t xml:space="preserve"> surašyta 201</w:t>
            </w:r>
            <w:r>
              <w:rPr>
                <w:rFonts w:ascii="Times New Roman" w:hAnsi="Times New Roman" w:cs="Times New Roman"/>
                <w:sz w:val="18"/>
                <w:szCs w:val="18"/>
              </w:rPr>
              <w:t>3 m. gruodžio 20</w:t>
            </w:r>
            <w:r w:rsidR="0045011C">
              <w:rPr>
                <w:rFonts w:ascii="Times New Roman" w:hAnsi="Times New Roman" w:cs="Times New Roman"/>
                <w:sz w:val="18"/>
                <w:szCs w:val="18"/>
              </w:rPr>
              <w:t xml:space="preserve"> pažyma</w:t>
            </w:r>
            <w:r>
              <w:rPr>
                <w:rFonts w:ascii="Times New Roman" w:hAnsi="Times New Roman" w:cs="Times New Roman"/>
                <w:sz w:val="18"/>
                <w:szCs w:val="18"/>
              </w:rPr>
              <w:t xml:space="preserve"> </w:t>
            </w:r>
            <w:r w:rsidR="0045011C">
              <w:rPr>
                <w:rFonts w:ascii="Times New Roman" w:hAnsi="Times New Roman" w:cs="Times New Roman"/>
                <w:sz w:val="18"/>
                <w:szCs w:val="18"/>
              </w:rPr>
              <w:t xml:space="preserve"> ir teikta įstaigos vadovui.</w:t>
            </w:r>
          </w:p>
        </w:tc>
      </w:tr>
      <w:tr w:rsidR="008907DA" w:rsidTr="00C16ACD">
        <w:tc>
          <w:tcPr>
            <w:tcW w:w="10172" w:type="dxa"/>
            <w:gridSpan w:val="5"/>
            <w:shd w:val="clear" w:color="auto" w:fill="DDD9C3" w:themeFill="background2" w:themeFillShade="E6"/>
          </w:tcPr>
          <w:p w:rsidR="008907DA" w:rsidRPr="008F110D" w:rsidRDefault="008907DA" w:rsidP="00FE0A6A">
            <w:pPr>
              <w:jc w:val="both"/>
              <w:rPr>
                <w:rFonts w:ascii="Times New Roman" w:hAnsi="Times New Roman" w:cs="Times New Roman"/>
                <w:i/>
                <w:sz w:val="18"/>
                <w:szCs w:val="18"/>
              </w:rPr>
            </w:pPr>
            <w:r w:rsidRPr="008F110D">
              <w:rPr>
                <w:rFonts w:ascii="Times New Roman" w:hAnsi="Times New Roman" w:cs="Times New Roman"/>
                <w:b/>
                <w:i/>
                <w:iCs/>
                <w:sz w:val="20"/>
                <w:szCs w:val="20"/>
              </w:rPr>
              <w:t>Ribotos apimties finansiniai auditai</w:t>
            </w:r>
            <w:r w:rsidRPr="008F110D">
              <w:rPr>
                <w:b/>
                <w:i/>
                <w:iCs/>
                <w:sz w:val="20"/>
                <w:szCs w:val="20"/>
              </w:rPr>
              <w:t xml:space="preserve"> </w:t>
            </w:r>
            <w:r w:rsidRPr="008F110D">
              <w:rPr>
                <w:rFonts w:ascii="Times New Roman" w:hAnsi="Times New Roman" w:cs="Times New Roman"/>
                <w:b/>
                <w:i/>
                <w:iCs/>
                <w:sz w:val="20"/>
                <w:szCs w:val="20"/>
              </w:rPr>
              <w:t>pradėti 201</w:t>
            </w:r>
            <w:r w:rsidR="00C60E6D">
              <w:rPr>
                <w:rFonts w:ascii="Times New Roman" w:hAnsi="Times New Roman" w:cs="Times New Roman"/>
                <w:b/>
                <w:i/>
                <w:iCs/>
                <w:sz w:val="20"/>
                <w:szCs w:val="20"/>
              </w:rPr>
              <w:t>3</w:t>
            </w:r>
            <w:r w:rsidRPr="008F110D">
              <w:rPr>
                <w:rFonts w:ascii="Times New Roman" w:hAnsi="Times New Roman" w:cs="Times New Roman"/>
                <w:b/>
                <w:i/>
                <w:iCs/>
                <w:sz w:val="20"/>
                <w:szCs w:val="20"/>
              </w:rPr>
              <w:t xml:space="preserve"> metais ir bus baigti  201</w:t>
            </w:r>
            <w:r w:rsidR="00C60E6D">
              <w:rPr>
                <w:rFonts w:ascii="Times New Roman" w:hAnsi="Times New Roman" w:cs="Times New Roman"/>
                <w:b/>
                <w:i/>
                <w:iCs/>
                <w:sz w:val="20"/>
                <w:szCs w:val="20"/>
              </w:rPr>
              <w:t>4</w:t>
            </w:r>
            <w:r w:rsidRPr="008F110D">
              <w:rPr>
                <w:rFonts w:ascii="Times New Roman" w:hAnsi="Times New Roman" w:cs="Times New Roman"/>
                <w:b/>
                <w:i/>
                <w:iCs/>
                <w:sz w:val="20"/>
                <w:szCs w:val="20"/>
              </w:rPr>
              <w:t xml:space="preserve"> m. II ketvirtyje</w:t>
            </w:r>
          </w:p>
        </w:tc>
      </w:tr>
      <w:tr w:rsidR="008907DA" w:rsidTr="00343765">
        <w:tc>
          <w:tcPr>
            <w:tcW w:w="3403" w:type="dxa"/>
            <w:shd w:val="solid" w:color="C4BC96" w:themeColor="background2" w:themeShade="BF" w:fill="auto"/>
          </w:tcPr>
          <w:p w:rsidR="008907DA" w:rsidRPr="003057F3" w:rsidRDefault="00E87478" w:rsidP="00161479">
            <w:pPr>
              <w:jc w:val="both"/>
              <w:rPr>
                <w:rFonts w:ascii="Times New Roman" w:hAnsi="Times New Roman" w:cs="Times New Roman"/>
                <w:bCs/>
                <w:i/>
                <w:iCs/>
                <w:sz w:val="20"/>
                <w:szCs w:val="20"/>
              </w:rPr>
            </w:pPr>
            <w:r w:rsidRPr="003057F3">
              <w:rPr>
                <w:rFonts w:ascii="Times New Roman" w:hAnsi="Times New Roman" w:cs="Times New Roman"/>
                <w:bCs/>
                <w:i/>
                <w:iCs/>
                <w:sz w:val="20"/>
                <w:szCs w:val="20"/>
              </w:rPr>
              <w:t>Savivaldybės administracija</w:t>
            </w:r>
          </w:p>
        </w:tc>
        <w:tc>
          <w:tcPr>
            <w:tcW w:w="1134" w:type="dxa"/>
            <w:shd w:val="solid" w:color="C4BC96" w:themeColor="background2" w:themeShade="BF" w:fill="auto"/>
          </w:tcPr>
          <w:p w:rsidR="008907DA" w:rsidRDefault="00F96167" w:rsidP="00161479">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solid" w:color="C4BC96" w:themeColor="background2" w:themeShade="BF" w:fill="auto"/>
          </w:tcPr>
          <w:p w:rsidR="008907DA" w:rsidRPr="004C1741" w:rsidRDefault="008907DA" w:rsidP="00161479">
            <w:pPr>
              <w:jc w:val="center"/>
              <w:rPr>
                <w:rFonts w:ascii="Times New Roman" w:hAnsi="Times New Roman" w:cs="Times New Roman"/>
                <w:sz w:val="20"/>
                <w:szCs w:val="20"/>
              </w:rPr>
            </w:pPr>
          </w:p>
        </w:tc>
        <w:tc>
          <w:tcPr>
            <w:tcW w:w="1276" w:type="dxa"/>
            <w:shd w:val="solid" w:color="C4BC96" w:themeColor="background2" w:themeShade="BF" w:fill="auto"/>
          </w:tcPr>
          <w:p w:rsidR="008907DA" w:rsidRPr="00EC1F1D" w:rsidRDefault="008907DA" w:rsidP="00161479">
            <w:pPr>
              <w:jc w:val="center"/>
              <w:rPr>
                <w:rFonts w:ascii="Times New Roman" w:hAnsi="Times New Roman" w:cs="Times New Roman"/>
                <w:sz w:val="20"/>
                <w:szCs w:val="20"/>
              </w:rPr>
            </w:pPr>
          </w:p>
        </w:tc>
        <w:tc>
          <w:tcPr>
            <w:tcW w:w="3083" w:type="dxa"/>
            <w:vMerge w:val="restart"/>
            <w:shd w:val="solid" w:color="C4BC96" w:themeColor="background2" w:themeShade="BF" w:fill="auto"/>
          </w:tcPr>
          <w:p w:rsidR="008907DA" w:rsidRDefault="008907DA" w:rsidP="00161479">
            <w:pPr>
              <w:jc w:val="both"/>
              <w:rPr>
                <w:rFonts w:ascii="Times New Roman" w:hAnsi="Times New Roman" w:cs="Times New Roman"/>
                <w:sz w:val="18"/>
                <w:szCs w:val="18"/>
              </w:rPr>
            </w:pPr>
          </w:p>
          <w:p w:rsidR="008907DA" w:rsidRDefault="008907DA" w:rsidP="00161479">
            <w:pPr>
              <w:jc w:val="both"/>
              <w:rPr>
                <w:rFonts w:ascii="Times New Roman" w:hAnsi="Times New Roman" w:cs="Times New Roman"/>
                <w:sz w:val="18"/>
                <w:szCs w:val="18"/>
              </w:rPr>
            </w:pPr>
          </w:p>
          <w:p w:rsidR="008907DA" w:rsidRDefault="008907DA" w:rsidP="00161479">
            <w:pPr>
              <w:jc w:val="both"/>
              <w:rPr>
                <w:rFonts w:ascii="Times New Roman" w:hAnsi="Times New Roman" w:cs="Times New Roman"/>
                <w:sz w:val="18"/>
                <w:szCs w:val="18"/>
              </w:rPr>
            </w:pPr>
            <w:r>
              <w:rPr>
                <w:rFonts w:ascii="Times New Roman" w:hAnsi="Times New Roman" w:cs="Times New Roman"/>
                <w:sz w:val="18"/>
                <w:szCs w:val="18"/>
              </w:rPr>
              <w:t>Auditai pradėti, atliktos audito planavimo procedūros, dalyvauta stebėtojo teisėmis atliekant įstaigose turto inventorizaciją.</w:t>
            </w:r>
          </w:p>
          <w:p w:rsidR="008907DA" w:rsidRPr="00E642F3" w:rsidRDefault="008907DA" w:rsidP="00FE0A6A">
            <w:pPr>
              <w:jc w:val="both"/>
              <w:rPr>
                <w:rFonts w:ascii="Times New Roman" w:hAnsi="Times New Roman" w:cs="Times New Roman"/>
                <w:sz w:val="18"/>
                <w:szCs w:val="18"/>
              </w:rPr>
            </w:pPr>
            <w:r>
              <w:rPr>
                <w:rFonts w:ascii="Times New Roman" w:hAnsi="Times New Roman" w:cs="Times New Roman"/>
                <w:sz w:val="18"/>
                <w:szCs w:val="18"/>
              </w:rPr>
              <w:t>Apie atl</w:t>
            </w:r>
            <w:r w:rsidR="00FE0A6A">
              <w:rPr>
                <w:rFonts w:ascii="Times New Roman" w:hAnsi="Times New Roman" w:cs="Times New Roman"/>
                <w:sz w:val="18"/>
                <w:szCs w:val="18"/>
              </w:rPr>
              <w:t>ikto darbo pastebėjimus surašytos</w:t>
            </w:r>
            <w:r>
              <w:rPr>
                <w:rFonts w:ascii="Times New Roman" w:hAnsi="Times New Roman" w:cs="Times New Roman"/>
                <w:sz w:val="18"/>
                <w:szCs w:val="18"/>
              </w:rPr>
              <w:t xml:space="preserve"> 201</w:t>
            </w:r>
            <w:r w:rsidR="00FE0A6A">
              <w:rPr>
                <w:rFonts w:ascii="Times New Roman" w:hAnsi="Times New Roman" w:cs="Times New Roman"/>
                <w:sz w:val="18"/>
                <w:szCs w:val="18"/>
              </w:rPr>
              <w:t>3 m. gruodžio 18 pažymos</w:t>
            </w:r>
            <w:r>
              <w:rPr>
                <w:rFonts w:ascii="Times New Roman" w:hAnsi="Times New Roman" w:cs="Times New Roman"/>
                <w:sz w:val="18"/>
                <w:szCs w:val="18"/>
              </w:rPr>
              <w:t xml:space="preserve"> ir teikt</w:t>
            </w:r>
            <w:r w:rsidR="00FE0A6A">
              <w:rPr>
                <w:rFonts w:ascii="Times New Roman" w:hAnsi="Times New Roman" w:cs="Times New Roman"/>
                <w:sz w:val="18"/>
                <w:szCs w:val="18"/>
              </w:rPr>
              <w:t>os</w:t>
            </w:r>
            <w:r>
              <w:rPr>
                <w:rFonts w:ascii="Times New Roman" w:hAnsi="Times New Roman" w:cs="Times New Roman"/>
                <w:sz w:val="18"/>
                <w:szCs w:val="18"/>
              </w:rPr>
              <w:t xml:space="preserve"> administracijos direktoriui ir visiems įstaigų vadovams.</w:t>
            </w:r>
          </w:p>
        </w:tc>
      </w:tr>
      <w:tr w:rsidR="008907DA" w:rsidTr="00343765">
        <w:tc>
          <w:tcPr>
            <w:tcW w:w="3403" w:type="dxa"/>
            <w:shd w:val="solid" w:color="C4BC96" w:themeColor="background2" w:themeShade="BF" w:fill="auto"/>
          </w:tcPr>
          <w:p w:rsidR="00E87478" w:rsidRPr="003057F3" w:rsidRDefault="00E87478" w:rsidP="00E87478">
            <w:pPr>
              <w:jc w:val="both"/>
              <w:rPr>
                <w:rFonts w:ascii="Times New Roman" w:hAnsi="Times New Roman" w:cs="Times New Roman"/>
                <w:bCs/>
                <w:i/>
                <w:iCs/>
                <w:sz w:val="20"/>
                <w:szCs w:val="20"/>
              </w:rPr>
            </w:pPr>
            <w:r>
              <w:rPr>
                <w:bCs/>
                <w:i/>
                <w:iCs/>
                <w:sz w:val="20"/>
                <w:szCs w:val="20"/>
              </w:rPr>
              <w:t xml:space="preserve">Truskavos </w:t>
            </w:r>
            <w:r w:rsidRPr="003057F3">
              <w:rPr>
                <w:rFonts w:ascii="Times New Roman" w:hAnsi="Times New Roman" w:cs="Times New Roman"/>
                <w:bCs/>
                <w:i/>
                <w:iCs/>
                <w:sz w:val="20"/>
                <w:szCs w:val="20"/>
              </w:rPr>
              <w:t>seniūnija</w:t>
            </w:r>
          </w:p>
          <w:p w:rsidR="008907DA" w:rsidRPr="003057F3" w:rsidRDefault="00E87478" w:rsidP="00155FAA">
            <w:pPr>
              <w:jc w:val="both"/>
              <w:rPr>
                <w:bCs/>
                <w:i/>
                <w:iCs/>
                <w:sz w:val="20"/>
                <w:szCs w:val="20"/>
              </w:rPr>
            </w:pPr>
            <w:r>
              <w:rPr>
                <w:bCs/>
                <w:i/>
                <w:iCs/>
                <w:sz w:val="20"/>
                <w:szCs w:val="20"/>
              </w:rPr>
              <w:t xml:space="preserve">Surviliškio </w:t>
            </w:r>
            <w:r w:rsidRPr="003057F3">
              <w:rPr>
                <w:rFonts w:ascii="Times New Roman" w:hAnsi="Times New Roman" w:cs="Times New Roman"/>
                <w:bCs/>
                <w:i/>
                <w:iCs/>
                <w:sz w:val="20"/>
                <w:szCs w:val="20"/>
              </w:rPr>
              <w:t>seniūnija</w:t>
            </w:r>
          </w:p>
        </w:tc>
        <w:tc>
          <w:tcPr>
            <w:tcW w:w="1134" w:type="dxa"/>
            <w:shd w:val="solid" w:color="C4BC96" w:themeColor="background2" w:themeShade="BF" w:fill="auto"/>
          </w:tcPr>
          <w:p w:rsidR="00F96167" w:rsidRDefault="00F96167" w:rsidP="00161479">
            <w:pPr>
              <w:jc w:val="center"/>
              <w:rPr>
                <w:rFonts w:ascii="Times New Roman" w:hAnsi="Times New Roman" w:cs="Times New Roman"/>
                <w:sz w:val="20"/>
                <w:szCs w:val="20"/>
              </w:rPr>
            </w:pPr>
          </w:p>
          <w:p w:rsidR="008907DA" w:rsidRDefault="00F96167" w:rsidP="00161479">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solid" w:color="C4BC96" w:themeColor="background2" w:themeShade="BF" w:fill="auto"/>
          </w:tcPr>
          <w:p w:rsidR="008907DA" w:rsidRPr="00EC1F1D" w:rsidRDefault="008907DA" w:rsidP="00161479">
            <w:pPr>
              <w:jc w:val="center"/>
              <w:rPr>
                <w:rFonts w:ascii="Times New Roman" w:hAnsi="Times New Roman" w:cs="Times New Roman"/>
                <w:sz w:val="20"/>
                <w:szCs w:val="20"/>
              </w:rPr>
            </w:pPr>
          </w:p>
        </w:tc>
        <w:tc>
          <w:tcPr>
            <w:tcW w:w="1276" w:type="dxa"/>
            <w:shd w:val="solid" w:color="C4BC96" w:themeColor="background2" w:themeShade="BF" w:fill="auto"/>
          </w:tcPr>
          <w:p w:rsidR="008907DA" w:rsidRPr="00EC1F1D" w:rsidRDefault="008907DA" w:rsidP="00161479">
            <w:pPr>
              <w:jc w:val="center"/>
              <w:rPr>
                <w:rFonts w:ascii="Times New Roman" w:hAnsi="Times New Roman" w:cs="Times New Roman"/>
                <w:sz w:val="20"/>
                <w:szCs w:val="20"/>
              </w:rPr>
            </w:pPr>
          </w:p>
        </w:tc>
        <w:tc>
          <w:tcPr>
            <w:tcW w:w="3083" w:type="dxa"/>
            <w:vMerge/>
            <w:shd w:val="solid" w:color="C4BC96" w:themeColor="background2" w:themeShade="BF" w:fill="auto"/>
          </w:tcPr>
          <w:p w:rsidR="008907DA" w:rsidRPr="00E642F3" w:rsidRDefault="008907DA" w:rsidP="00161479">
            <w:pPr>
              <w:jc w:val="both"/>
              <w:rPr>
                <w:rFonts w:ascii="Times New Roman" w:hAnsi="Times New Roman" w:cs="Times New Roman"/>
                <w:sz w:val="18"/>
                <w:szCs w:val="18"/>
              </w:rPr>
            </w:pPr>
          </w:p>
        </w:tc>
      </w:tr>
      <w:tr w:rsidR="008907DA" w:rsidTr="00343765">
        <w:tc>
          <w:tcPr>
            <w:tcW w:w="3403" w:type="dxa"/>
            <w:shd w:val="solid" w:color="C4BC96" w:themeColor="background2" w:themeShade="BF" w:fill="auto"/>
          </w:tcPr>
          <w:p w:rsidR="008907DA" w:rsidRPr="00155FAA" w:rsidRDefault="00E87478" w:rsidP="00E87478">
            <w:pPr>
              <w:pStyle w:val="Betarp"/>
              <w:jc w:val="both"/>
              <w:rPr>
                <w:i/>
                <w:sz w:val="20"/>
                <w:szCs w:val="20"/>
              </w:rPr>
            </w:pPr>
            <w:r w:rsidRPr="00155FAA">
              <w:rPr>
                <w:rFonts w:ascii="Times New Roman" w:hAnsi="Times New Roman"/>
                <w:i/>
                <w:sz w:val="20"/>
                <w:szCs w:val="20"/>
                <w:lang w:val="lt-LT"/>
              </w:rPr>
              <w:t>Šėtos socialinis ir ugdymo centras</w:t>
            </w:r>
          </w:p>
        </w:tc>
        <w:tc>
          <w:tcPr>
            <w:tcW w:w="1134" w:type="dxa"/>
            <w:shd w:val="solid" w:color="C4BC96" w:themeColor="background2" w:themeShade="BF" w:fill="auto"/>
          </w:tcPr>
          <w:p w:rsidR="008907DA" w:rsidRDefault="00F96167" w:rsidP="00161479">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solid" w:color="C4BC96" w:themeColor="background2" w:themeShade="BF" w:fill="auto"/>
          </w:tcPr>
          <w:p w:rsidR="008907DA" w:rsidRPr="00EC1F1D" w:rsidRDefault="008907DA" w:rsidP="00161479">
            <w:pPr>
              <w:jc w:val="center"/>
              <w:rPr>
                <w:rFonts w:ascii="Times New Roman" w:hAnsi="Times New Roman" w:cs="Times New Roman"/>
                <w:sz w:val="20"/>
                <w:szCs w:val="20"/>
              </w:rPr>
            </w:pPr>
          </w:p>
        </w:tc>
        <w:tc>
          <w:tcPr>
            <w:tcW w:w="1276" w:type="dxa"/>
            <w:shd w:val="solid" w:color="C4BC96" w:themeColor="background2" w:themeShade="BF" w:fill="auto"/>
          </w:tcPr>
          <w:p w:rsidR="008907DA" w:rsidRPr="00EC1F1D" w:rsidRDefault="008907DA" w:rsidP="00161479">
            <w:pPr>
              <w:jc w:val="center"/>
              <w:rPr>
                <w:rFonts w:ascii="Times New Roman" w:hAnsi="Times New Roman" w:cs="Times New Roman"/>
                <w:sz w:val="20"/>
                <w:szCs w:val="20"/>
              </w:rPr>
            </w:pPr>
          </w:p>
        </w:tc>
        <w:tc>
          <w:tcPr>
            <w:tcW w:w="3083" w:type="dxa"/>
            <w:vMerge/>
            <w:shd w:val="solid" w:color="C4BC96" w:themeColor="background2" w:themeShade="BF" w:fill="auto"/>
          </w:tcPr>
          <w:p w:rsidR="008907DA" w:rsidRPr="00E642F3" w:rsidRDefault="008907DA" w:rsidP="00161479">
            <w:pPr>
              <w:jc w:val="both"/>
              <w:rPr>
                <w:rFonts w:ascii="Times New Roman" w:hAnsi="Times New Roman" w:cs="Times New Roman"/>
                <w:sz w:val="18"/>
                <w:szCs w:val="18"/>
              </w:rPr>
            </w:pPr>
          </w:p>
        </w:tc>
      </w:tr>
      <w:tr w:rsidR="008907DA" w:rsidTr="00343765">
        <w:tc>
          <w:tcPr>
            <w:tcW w:w="3403" w:type="dxa"/>
            <w:shd w:val="solid" w:color="C4BC96" w:themeColor="background2" w:themeShade="BF" w:fill="auto"/>
          </w:tcPr>
          <w:p w:rsidR="008907DA" w:rsidRPr="00E87478" w:rsidRDefault="00E87478" w:rsidP="00E87478">
            <w:pPr>
              <w:pStyle w:val="prastasistinklapis"/>
              <w:spacing w:before="0" w:beforeAutospacing="0" w:after="0" w:afterAutospacing="0"/>
              <w:rPr>
                <w:i/>
                <w:sz w:val="20"/>
                <w:szCs w:val="20"/>
              </w:rPr>
            </w:pPr>
            <w:r w:rsidRPr="00E87478">
              <w:rPr>
                <w:i/>
                <w:sz w:val="20"/>
                <w:szCs w:val="20"/>
              </w:rPr>
              <w:t>Surviliškio Vinco Svirskio pagrindinė mokykla</w:t>
            </w:r>
          </w:p>
        </w:tc>
        <w:tc>
          <w:tcPr>
            <w:tcW w:w="1134" w:type="dxa"/>
            <w:shd w:val="solid" w:color="C4BC96" w:themeColor="background2" w:themeShade="BF" w:fill="auto"/>
          </w:tcPr>
          <w:p w:rsidR="008907DA" w:rsidRDefault="00F96167" w:rsidP="00161479">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solid" w:color="C4BC96" w:themeColor="background2" w:themeShade="BF" w:fill="auto"/>
          </w:tcPr>
          <w:p w:rsidR="008907DA" w:rsidRPr="00EC1F1D" w:rsidRDefault="008907DA" w:rsidP="00161479">
            <w:pPr>
              <w:jc w:val="center"/>
              <w:rPr>
                <w:rFonts w:ascii="Times New Roman" w:hAnsi="Times New Roman" w:cs="Times New Roman"/>
                <w:sz w:val="20"/>
                <w:szCs w:val="20"/>
              </w:rPr>
            </w:pPr>
          </w:p>
        </w:tc>
        <w:tc>
          <w:tcPr>
            <w:tcW w:w="1276" w:type="dxa"/>
            <w:shd w:val="solid" w:color="C4BC96" w:themeColor="background2" w:themeShade="BF" w:fill="auto"/>
          </w:tcPr>
          <w:p w:rsidR="008907DA" w:rsidRPr="00EC1F1D" w:rsidRDefault="008907DA" w:rsidP="00161479">
            <w:pPr>
              <w:jc w:val="center"/>
              <w:rPr>
                <w:rFonts w:ascii="Times New Roman" w:hAnsi="Times New Roman" w:cs="Times New Roman"/>
                <w:sz w:val="20"/>
                <w:szCs w:val="20"/>
              </w:rPr>
            </w:pPr>
          </w:p>
        </w:tc>
        <w:tc>
          <w:tcPr>
            <w:tcW w:w="3083" w:type="dxa"/>
            <w:vMerge/>
            <w:shd w:val="solid" w:color="C4BC96" w:themeColor="background2" w:themeShade="BF" w:fill="auto"/>
          </w:tcPr>
          <w:p w:rsidR="008907DA" w:rsidRPr="00E642F3" w:rsidRDefault="008907DA" w:rsidP="00161479">
            <w:pPr>
              <w:jc w:val="both"/>
              <w:rPr>
                <w:rFonts w:ascii="Times New Roman" w:hAnsi="Times New Roman" w:cs="Times New Roman"/>
                <w:sz w:val="18"/>
                <w:szCs w:val="18"/>
              </w:rPr>
            </w:pPr>
          </w:p>
        </w:tc>
      </w:tr>
      <w:tr w:rsidR="008907DA" w:rsidTr="00343765">
        <w:tc>
          <w:tcPr>
            <w:tcW w:w="3403" w:type="dxa"/>
            <w:shd w:val="solid" w:color="C4BC96" w:themeColor="background2" w:themeShade="BF" w:fill="auto"/>
          </w:tcPr>
          <w:p w:rsidR="008907DA" w:rsidRPr="00E87478" w:rsidRDefault="00E87478" w:rsidP="00155FAA">
            <w:pPr>
              <w:pStyle w:val="Betarp"/>
              <w:rPr>
                <w:i/>
                <w:sz w:val="20"/>
                <w:szCs w:val="20"/>
              </w:rPr>
            </w:pPr>
            <w:r w:rsidRPr="00E87478">
              <w:rPr>
                <w:rFonts w:ascii="Times New Roman" w:hAnsi="Times New Roman"/>
                <w:i/>
                <w:sz w:val="20"/>
                <w:szCs w:val="20"/>
                <w:lang w:val="lt-LT"/>
              </w:rPr>
              <w:t xml:space="preserve">Kėdainių  dailės mokykla  </w:t>
            </w:r>
          </w:p>
        </w:tc>
        <w:tc>
          <w:tcPr>
            <w:tcW w:w="1134" w:type="dxa"/>
            <w:shd w:val="solid" w:color="C4BC96" w:themeColor="background2" w:themeShade="BF" w:fill="auto"/>
          </w:tcPr>
          <w:p w:rsidR="008907DA" w:rsidRDefault="00F96167" w:rsidP="00161479">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solid" w:color="C4BC96" w:themeColor="background2" w:themeShade="BF" w:fill="auto"/>
          </w:tcPr>
          <w:p w:rsidR="008907DA" w:rsidRPr="00EC1F1D" w:rsidRDefault="008907DA" w:rsidP="00161479">
            <w:pPr>
              <w:jc w:val="center"/>
              <w:rPr>
                <w:rFonts w:ascii="Times New Roman" w:hAnsi="Times New Roman" w:cs="Times New Roman"/>
                <w:sz w:val="20"/>
                <w:szCs w:val="20"/>
              </w:rPr>
            </w:pPr>
          </w:p>
        </w:tc>
        <w:tc>
          <w:tcPr>
            <w:tcW w:w="1276" w:type="dxa"/>
            <w:shd w:val="solid" w:color="C4BC96" w:themeColor="background2" w:themeShade="BF" w:fill="auto"/>
          </w:tcPr>
          <w:p w:rsidR="008907DA" w:rsidRPr="00EC1F1D" w:rsidRDefault="008907DA" w:rsidP="00161479">
            <w:pPr>
              <w:jc w:val="center"/>
              <w:rPr>
                <w:rFonts w:ascii="Times New Roman" w:hAnsi="Times New Roman" w:cs="Times New Roman"/>
                <w:sz w:val="20"/>
                <w:szCs w:val="20"/>
              </w:rPr>
            </w:pPr>
          </w:p>
        </w:tc>
        <w:tc>
          <w:tcPr>
            <w:tcW w:w="3083" w:type="dxa"/>
            <w:vMerge/>
            <w:shd w:val="solid" w:color="C4BC96" w:themeColor="background2" w:themeShade="BF" w:fill="auto"/>
          </w:tcPr>
          <w:p w:rsidR="008907DA" w:rsidRPr="00E642F3" w:rsidRDefault="008907DA" w:rsidP="00161479">
            <w:pPr>
              <w:jc w:val="both"/>
              <w:rPr>
                <w:rFonts w:ascii="Times New Roman" w:hAnsi="Times New Roman" w:cs="Times New Roman"/>
                <w:sz w:val="18"/>
                <w:szCs w:val="18"/>
              </w:rPr>
            </w:pPr>
          </w:p>
        </w:tc>
      </w:tr>
      <w:tr w:rsidR="008907DA" w:rsidTr="00343765">
        <w:tc>
          <w:tcPr>
            <w:tcW w:w="3403" w:type="dxa"/>
            <w:shd w:val="solid" w:color="C4BC96" w:themeColor="background2" w:themeShade="BF" w:fill="auto"/>
          </w:tcPr>
          <w:p w:rsidR="008907DA" w:rsidRPr="00E87478" w:rsidRDefault="00E87478" w:rsidP="00155FAA">
            <w:pPr>
              <w:pStyle w:val="Betarp"/>
              <w:rPr>
                <w:i/>
                <w:sz w:val="20"/>
                <w:szCs w:val="20"/>
              </w:rPr>
            </w:pPr>
            <w:r w:rsidRPr="00E87478">
              <w:rPr>
                <w:rFonts w:ascii="Times New Roman" w:hAnsi="Times New Roman"/>
                <w:i/>
                <w:sz w:val="20"/>
                <w:szCs w:val="20"/>
                <w:lang w:val="lt-LT"/>
              </w:rPr>
              <w:t>Pelėdnagių mokykla-darželis „Dobiliukas“</w:t>
            </w:r>
          </w:p>
        </w:tc>
        <w:tc>
          <w:tcPr>
            <w:tcW w:w="1134" w:type="dxa"/>
            <w:shd w:val="solid" w:color="C4BC96" w:themeColor="background2" w:themeShade="BF" w:fill="auto"/>
          </w:tcPr>
          <w:p w:rsidR="008907DA" w:rsidRDefault="00F96167" w:rsidP="00161479">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solid" w:color="C4BC96" w:themeColor="background2" w:themeShade="BF" w:fill="auto"/>
          </w:tcPr>
          <w:p w:rsidR="008907DA" w:rsidRPr="00EC1F1D" w:rsidRDefault="008907DA" w:rsidP="00161479">
            <w:pPr>
              <w:jc w:val="center"/>
              <w:rPr>
                <w:rFonts w:ascii="Times New Roman" w:hAnsi="Times New Roman" w:cs="Times New Roman"/>
                <w:sz w:val="20"/>
                <w:szCs w:val="20"/>
              </w:rPr>
            </w:pPr>
          </w:p>
        </w:tc>
        <w:tc>
          <w:tcPr>
            <w:tcW w:w="1276" w:type="dxa"/>
            <w:shd w:val="solid" w:color="C4BC96" w:themeColor="background2" w:themeShade="BF" w:fill="auto"/>
          </w:tcPr>
          <w:p w:rsidR="008907DA" w:rsidRPr="00EC1F1D" w:rsidRDefault="008907DA" w:rsidP="00161479">
            <w:pPr>
              <w:jc w:val="center"/>
              <w:rPr>
                <w:rFonts w:ascii="Times New Roman" w:hAnsi="Times New Roman" w:cs="Times New Roman"/>
                <w:sz w:val="20"/>
                <w:szCs w:val="20"/>
              </w:rPr>
            </w:pPr>
          </w:p>
        </w:tc>
        <w:tc>
          <w:tcPr>
            <w:tcW w:w="3083" w:type="dxa"/>
            <w:vMerge/>
            <w:shd w:val="solid" w:color="C4BC96" w:themeColor="background2" w:themeShade="BF" w:fill="auto"/>
          </w:tcPr>
          <w:p w:rsidR="008907DA" w:rsidRPr="00E642F3" w:rsidRDefault="008907DA" w:rsidP="00161479">
            <w:pPr>
              <w:jc w:val="both"/>
              <w:rPr>
                <w:rFonts w:ascii="Times New Roman" w:hAnsi="Times New Roman" w:cs="Times New Roman"/>
                <w:sz w:val="18"/>
                <w:szCs w:val="18"/>
              </w:rPr>
            </w:pPr>
          </w:p>
        </w:tc>
      </w:tr>
      <w:tr w:rsidR="008907DA" w:rsidTr="00343765">
        <w:tc>
          <w:tcPr>
            <w:tcW w:w="3403" w:type="dxa"/>
            <w:shd w:val="solid" w:color="C4BC96" w:themeColor="background2" w:themeShade="BF" w:fill="auto"/>
          </w:tcPr>
          <w:p w:rsidR="008907DA" w:rsidRPr="00155FAA" w:rsidRDefault="00155FAA" w:rsidP="00155FAA">
            <w:pPr>
              <w:pStyle w:val="Betarp"/>
              <w:jc w:val="both"/>
              <w:rPr>
                <w:i/>
                <w:sz w:val="20"/>
                <w:szCs w:val="20"/>
              </w:rPr>
            </w:pPr>
            <w:r w:rsidRPr="00155FAA">
              <w:rPr>
                <w:rFonts w:ascii="Times New Roman" w:hAnsi="Times New Roman"/>
                <w:i/>
                <w:sz w:val="20"/>
                <w:szCs w:val="20"/>
                <w:lang w:val="lt-LT"/>
              </w:rPr>
              <w:t>Mokykla-darželis  „Puriena“</w:t>
            </w:r>
          </w:p>
        </w:tc>
        <w:tc>
          <w:tcPr>
            <w:tcW w:w="1134" w:type="dxa"/>
            <w:shd w:val="solid" w:color="C4BC96" w:themeColor="background2" w:themeShade="BF" w:fill="auto"/>
          </w:tcPr>
          <w:p w:rsidR="008907DA" w:rsidRDefault="00F96167" w:rsidP="00161479">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solid" w:color="C4BC96" w:themeColor="background2" w:themeShade="BF" w:fill="auto"/>
          </w:tcPr>
          <w:p w:rsidR="008907DA" w:rsidRPr="00EC1F1D" w:rsidRDefault="008907DA" w:rsidP="00161479">
            <w:pPr>
              <w:jc w:val="center"/>
              <w:rPr>
                <w:rFonts w:ascii="Times New Roman" w:hAnsi="Times New Roman" w:cs="Times New Roman"/>
                <w:sz w:val="20"/>
                <w:szCs w:val="20"/>
              </w:rPr>
            </w:pPr>
          </w:p>
        </w:tc>
        <w:tc>
          <w:tcPr>
            <w:tcW w:w="1276" w:type="dxa"/>
            <w:shd w:val="solid" w:color="C4BC96" w:themeColor="background2" w:themeShade="BF" w:fill="auto"/>
          </w:tcPr>
          <w:p w:rsidR="008907DA" w:rsidRPr="00EC1F1D" w:rsidRDefault="008907DA" w:rsidP="00161479">
            <w:pPr>
              <w:jc w:val="center"/>
              <w:rPr>
                <w:rFonts w:ascii="Times New Roman" w:hAnsi="Times New Roman" w:cs="Times New Roman"/>
                <w:sz w:val="20"/>
                <w:szCs w:val="20"/>
              </w:rPr>
            </w:pPr>
          </w:p>
        </w:tc>
        <w:tc>
          <w:tcPr>
            <w:tcW w:w="3083" w:type="dxa"/>
            <w:vMerge/>
            <w:shd w:val="solid" w:color="C4BC96" w:themeColor="background2" w:themeShade="BF" w:fill="auto"/>
          </w:tcPr>
          <w:p w:rsidR="008907DA" w:rsidRPr="00E642F3" w:rsidRDefault="008907DA" w:rsidP="00161479">
            <w:pPr>
              <w:jc w:val="both"/>
              <w:rPr>
                <w:rFonts w:ascii="Times New Roman" w:hAnsi="Times New Roman" w:cs="Times New Roman"/>
                <w:sz w:val="18"/>
                <w:szCs w:val="18"/>
              </w:rPr>
            </w:pPr>
          </w:p>
        </w:tc>
      </w:tr>
      <w:tr w:rsidR="00155FAA" w:rsidTr="00343765">
        <w:tc>
          <w:tcPr>
            <w:tcW w:w="3403" w:type="dxa"/>
            <w:shd w:val="solid" w:color="C4BC96" w:themeColor="background2" w:themeShade="BF" w:fill="auto"/>
          </w:tcPr>
          <w:p w:rsidR="00155FAA" w:rsidRPr="00155FAA" w:rsidRDefault="00155FAA" w:rsidP="00155FAA">
            <w:pPr>
              <w:pStyle w:val="Betarp"/>
              <w:jc w:val="both"/>
              <w:rPr>
                <w:i/>
                <w:sz w:val="20"/>
                <w:szCs w:val="20"/>
              </w:rPr>
            </w:pPr>
            <w:r w:rsidRPr="00155FAA">
              <w:rPr>
                <w:rFonts w:ascii="Times New Roman" w:hAnsi="Times New Roman"/>
                <w:i/>
                <w:sz w:val="20"/>
                <w:szCs w:val="20"/>
                <w:lang w:val="lt-LT"/>
              </w:rPr>
              <w:t>Lopšelis -darželis  „Varpelis“</w:t>
            </w:r>
          </w:p>
        </w:tc>
        <w:tc>
          <w:tcPr>
            <w:tcW w:w="1134" w:type="dxa"/>
            <w:shd w:val="solid" w:color="C4BC96" w:themeColor="background2" w:themeShade="BF" w:fill="auto"/>
          </w:tcPr>
          <w:p w:rsidR="00155FAA" w:rsidRDefault="00F96167" w:rsidP="00161479">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solid" w:color="C4BC96" w:themeColor="background2" w:themeShade="BF" w:fill="auto"/>
          </w:tcPr>
          <w:p w:rsidR="00155FAA" w:rsidRPr="00EC1F1D" w:rsidRDefault="00155FAA" w:rsidP="00161479">
            <w:pPr>
              <w:jc w:val="center"/>
              <w:rPr>
                <w:rFonts w:ascii="Times New Roman" w:hAnsi="Times New Roman" w:cs="Times New Roman"/>
                <w:sz w:val="20"/>
                <w:szCs w:val="20"/>
              </w:rPr>
            </w:pPr>
          </w:p>
        </w:tc>
        <w:tc>
          <w:tcPr>
            <w:tcW w:w="1276" w:type="dxa"/>
            <w:shd w:val="solid" w:color="C4BC96" w:themeColor="background2" w:themeShade="BF" w:fill="auto"/>
          </w:tcPr>
          <w:p w:rsidR="00155FAA" w:rsidRPr="00EC1F1D" w:rsidRDefault="00155FAA" w:rsidP="00161479">
            <w:pPr>
              <w:jc w:val="center"/>
              <w:rPr>
                <w:rFonts w:ascii="Times New Roman" w:hAnsi="Times New Roman" w:cs="Times New Roman"/>
                <w:sz w:val="20"/>
                <w:szCs w:val="20"/>
              </w:rPr>
            </w:pPr>
          </w:p>
        </w:tc>
        <w:tc>
          <w:tcPr>
            <w:tcW w:w="3083" w:type="dxa"/>
            <w:vMerge/>
            <w:shd w:val="solid" w:color="C4BC96" w:themeColor="background2" w:themeShade="BF" w:fill="auto"/>
          </w:tcPr>
          <w:p w:rsidR="00155FAA" w:rsidRPr="00E642F3" w:rsidRDefault="00155FAA" w:rsidP="00161479">
            <w:pPr>
              <w:jc w:val="both"/>
              <w:rPr>
                <w:rFonts w:ascii="Times New Roman" w:hAnsi="Times New Roman" w:cs="Times New Roman"/>
                <w:sz w:val="18"/>
                <w:szCs w:val="18"/>
              </w:rPr>
            </w:pPr>
          </w:p>
        </w:tc>
      </w:tr>
      <w:tr w:rsidR="00155FAA" w:rsidTr="00343765">
        <w:tc>
          <w:tcPr>
            <w:tcW w:w="3403" w:type="dxa"/>
            <w:shd w:val="solid" w:color="C4BC96" w:themeColor="background2" w:themeShade="BF" w:fill="auto"/>
          </w:tcPr>
          <w:p w:rsidR="00155FAA" w:rsidRPr="00155FAA" w:rsidRDefault="00155FAA" w:rsidP="00161479">
            <w:pPr>
              <w:pStyle w:val="prastasistinklapis"/>
              <w:spacing w:before="0" w:beforeAutospacing="0" w:after="0" w:afterAutospacing="0"/>
              <w:rPr>
                <w:i/>
                <w:sz w:val="20"/>
                <w:szCs w:val="20"/>
              </w:rPr>
            </w:pPr>
            <w:r w:rsidRPr="00155FAA">
              <w:rPr>
                <w:i/>
                <w:sz w:val="20"/>
                <w:szCs w:val="20"/>
              </w:rPr>
              <w:t>Lopšelis-darželis  „Aviliukas“</w:t>
            </w:r>
          </w:p>
        </w:tc>
        <w:tc>
          <w:tcPr>
            <w:tcW w:w="1134" w:type="dxa"/>
            <w:shd w:val="solid" w:color="C4BC96" w:themeColor="background2" w:themeShade="BF" w:fill="auto"/>
          </w:tcPr>
          <w:p w:rsidR="00155FAA" w:rsidRDefault="00F96167" w:rsidP="00161479">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solid" w:color="C4BC96" w:themeColor="background2" w:themeShade="BF" w:fill="auto"/>
          </w:tcPr>
          <w:p w:rsidR="00155FAA" w:rsidRPr="00EC1F1D" w:rsidRDefault="00155FAA" w:rsidP="00161479">
            <w:pPr>
              <w:jc w:val="center"/>
              <w:rPr>
                <w:rFonts w:ascii="Times New Roman" w:hAnsi="Times New Roman" w:cs="Times New Roman"/>
                <w:sz w:val="20"/>
                <w:szCs w:val="20"/>
              </w:rPr>
            </w:pPr>
          </w:p>
        </w:tc>
        <w:tc>
          <w:tcPr>
            <w:tcW w:w="1276" w:type="dxa"/>
            <w:shd w:val="solid" w:color="C4BC96" w:themeColor="background2" w:themeShade="BF" w:fill="auto"/>
          </w:tcPr>
          <w:p w:rsidR="00155FAA" w:rsidRPr="00EC1F1D" w:rsidRDefault="00155FAA" w:rsidP="00161479">
            <w:pPr>
              <w:jc w:val="center"/>
              <w:rPr>
                <w:rFonts w:ascii="Times New Roman" w:hAnsi="Times New Roman" w:cs="Times New Roman"/>
                <w:sz w:val="20"/>
                <w:szCs w:val="20"/>
              </w:rPr>
            </w:pPr>
          </w:p>
        </w:tc>
        <w:tc>
          <w:tcPr>
            <w:tcW w:w="3083" w:type="dxa"/>
            <w:vMerge/>
            <w:shd w:val="solid" w:color="C4BC96" w:themeColor="background2" w:themeShade="BF" w:fill="auto"/>
          </w:tcPr>
          <w:p w:rsidR="00155FAA" w:rsidRPr="00E642F3" w:rsidRDefault="00155FAA" w:rsidP="00161479">
            <w:pPr>
              <w:jc w:val="both"/>
              <w:rPr>
                <w:rFonts w:ascii="Times New Roman" w:hAnsi="Times New Roman" w:cs="Times New Roman"/>
                <w:sz w:val="18"/>
                <w:szCs w:val="18"/>
              </w:rPr>
            </w:pPr>
          </w:p>
        </w:tc>
      </w:tr>
      <w:tr w:rsidR="008907DA" w:rsidTr="00343765">
        <w:tc>
          <w:tcPr>
            <w:tcW w:w="3403" w:type="dxa"/>
            <w:shd w:val="solid" w:color="C4BC96" w:themeColor="background2" w:themeShade="BF" w:fill="auto"/>
          </w:tcPr>
          <w:p w:rsidR="008907DA" w:rsidRPr="003057F3" w:rsidRDefault="008907DA" w:rsidP="00161479">
            <w:pPr>
              <w:pStyle w:val="prastasistinklapis"/>
              <w:spacing w:before="0" w:beforeAutospacing="0" w:after="0" w:afterAutospacing="0"/>
              <w:rPr>
                <w:bCs/>
                <w:i/>
                <w:iCs/>
                <w:sz w:val="20"/>
                <w:szCs w:val="20"/>
              </w:rPr>
            </w:pPr>
          </w:p>
        </w:tc>
        <w:tc>
          <w:tcPr>
            <w:tcW w:w="1134" w:type="dxa"/>
            <w:shd w:val="solid" w:color="C4BC96" w:themeColor="background2" w:themeShade="BF" w:fill="auto"/>
          </w:tcPr>
          <w:p w:rsidR="008907DA" w:rsidRDefault="008907DA" w:rsidP="00161479">
            <w:pPr>
              <w:jc w:val="center"/>
              <w:rPr>
                <w:rFonts w:ascii="Times New Roman" w:hAnsi="Times New Roman" w:cs="Times New Roman"/>
                <w:sz w:val="20"/>
                <w:szCs w:val="20"/>
              </w:rPr>
            </w:pPr>
          </w:p>
        </w:tc>
        <w:tc>
          <w:tcPr>
            <w:tcW w:w="1276" w:type="dxa"/>
            <w:shd w:val="solid" w:color="C4BC96" w:themeColor="background2" w:themeShade="BF" w:fill="auto"/>
          </w:tcPr>
          <w:p w:rsidR="008907DA" w:rsidRPr="00EC1F1D" w:rsidRDefault="008907DA" w:rsidP="00161479">
            <w:pPr>
              <w:jc w:val="center"/>
              <w:rPr>
                <w:rFonts w:ascii="Times New Roman" w:hAnsi="Times New Roman" w:cs="Times New Roman"/>
                <w:sz w:val="20"/>
                <w:szCs w:val="20"/>
              </w:rPr>
            </w:pPr>
          </w:p>
        </w:tc>
        <w:tc>
          <w:tcPr>
            <w:tcW w:w="1276" w:type="dxa"/>
            <w:shd w:val="solid" w:color="C4BC96" w:themeColor="background2" w:themeShade="BF" w:fill="auto"/>
          </w:tcPr>
          <w:p w:rsidR="008907DA" w:rsidRPr="00EC1F1D" w:rsidRDefault="008907DA" w:rsidP="00161479">
            <w:pPr>
              <w:jc w:val="center"/>
              <w:rPr>
                <w:rFonts w:ascii="Times New Roman" w:hAnsi="Times New Roman" w:cs="Times New Roman"/>
                <w:sz w:val="20"/>
                <w:szCs w:val="20"/>
              </w:rPr>
            </w:pPr>
          </w:p>
        </w:tc>
        <w:tc>
          <w:tcPr>
            <w:tcW w:w="3083" w:type="dxa"/>
            <w:shd w:val="solid" w:color="C4BC96" w:themeColor="background2" w:themeShade="BF" w:fill="auto"/>
          </w:tcPr>
          <w:p w:rsidR="008907DA" w:rsidRPr="00E642F3" w:rsidRDefault="008907DA" w:rsidP="00161479">
            <w:pPr>
              <w:jc w:val="both"/>
              <w:rPr>
                <w:rFonts w:ascii="Times New Roman" w:hAnsi="Times New Roman" w:cs="Times New Roman"/>
                <w:sz w:val="18"/>
                <w:szCs w:val="18"/>
              </w:rPr>
            </w:pPr>
            <w:r>
              <w:rPr>
                <w:rFonts w:ascii="Times New Roman" w:hAnsi="Times New Roman" w:cs="Times New Roman"/>
                <w:sz w:val="18"/>
                <w:szCs w:val="18"/>
              </w:rPr>
              <w:t xml:space="preserve">Atliktas audito vidaus kontrolės vertinimas: įvertinta  teisinės bazės pasikeitimas per 2012m., išsiųsti klausimynai įstaigoms, surinkta medžiaga, apibendrinta, nustatytos  rizikos. </w:t>
            </w:r>
          </w:p>
        </w:tc>
      </w:tr>
    </w:tbl>
    <w:p w:rsidR="002B281F" w:rsidRDefault="002B281F" w:rsidP="00D86BF6">
      <w:pPr>
        <w:autoSpaceDE w:val="0"/>
        <w:autoSpaceDN w:val="0"/>
        <w:adjustRightInd w:val="0"/>
        <w:spacing w:after="0"/>
        <w:ind w:firstLine="1296"/>
        <w:jc w:val="both"/>
        <w:rPr>
          <w:rFonts w:ascii="Times New Roman" w:hAnsi="Times New Roman" w:cs="Times New Roman"/>
          <w:sz w:val="24"/>
          <w:szCs w:val="24"/>
        </w:rPr>
      </w:pPr>
    </w:p>
    <w:p w:rsidR="00B816C9" w:rsidRDefault="00D86BF6" w:rsidP="00D86BF6">
      <w:pPr>
        <w:autoSpaceDE w:val="0"/>
        <w:autoSpaceDN w:val="0"/>
        <w:adjustRightInd w:val="0"/>
        <w:spacing w:after="0"/>
        <w:ind w:firstLine="1296"/>
        <w:jc w:val="both"/>
        <w:rPr>
          <w:rFonts w:ascii="Times New Roman" w:hAnsi="Times New Roman" w:cs="Times New Roman"/>
          <w:sz w:val="24"/>
          <w:szCs w:val="24"/>
        </w:rPr>
      </w:pPr>
      <w:r w:rsidRPr="00D86BF6">
        <w:rPr>
          <w:rFonts w:ascii="Times New Roman" w:hAnsi="Times New Roman" w:cs="Times New Roman"/>
          <w:sz w:val="24"/>
          <w:szCs w:val="24"/>
        </w:rPr>
        <w:t>Vienas pagrindiniu Tarnybos veiklos gar</w:t>
      </w:r>
      <w:r>
        <w:rPr>
          <w:rFonts w:ascii="Times New Roman" w:hAnsi="Times New Roman" w:cs="Times New Roman"/>
          <w:sz w:val="24"/>
          <w:szCs w:val="24"/>
        </w:rPr>
        <w:t>antu yra viešumo principas. Todė</w:t>
      </w:r>
      <w:r w:rsidRPr="00D86BF6">
        <w:rPr>
          <w:rFonts w:ascii="Times New Roman" w:hAnsi="Times New Roman" w:cs="Times New Roman"/>
          <w:sz w:val="24"/>
          <w:szCs w:val="24"/>
        </w:rPr>
        <w:t>l visos audito</w:t>
      </w:r>
      <w:r>
        <w:rPr>
          <w:rFonts w:ascii="Times New Roman" w:hAnsi="Times New Roman" w:cs="Times New Roman"/>
          <w:sz w:val="24"/>
          <w:szCs w:val="24"/>
        </w:rPr>
        <w:t xml:space="preserve">  </w:t>
      </w:r>
      <w:r w:rsidRPr="00D86BF6">
        <w:rPr>
          <w:rFonts w:ascii="Times New Roman" w:hAnsi="Times New Roman" w:cs="Times New Roman"/>
          <w:sz w:val="24"/>
          <w:szCs w:val="24"/>
        </w:rPr>
        <w:t>ataskaitos</w:t>
      </w:r>
      <w:r>
        <w:rPr>
          <w:rFonts w:ascii="Times New Roman" w:hAnsi="Times New Roman" w:cs="Times New Roman"/>
          <w:sz w:val="24"/>
          <w:szCs w:val="24"/>
        </w:rPr>
        <w:t xml:space="preserve"> </w:t>
      </w:r>
      <w:r w:rsidRPr="00D86BF6">
        <w:rPr>
          <w:rFonts w:ascii="Times New Roman" w:hAnsi="Times New Roman" w:cs="Times New Roman"/>
          <w:sz w:val="24"/>
          <w:szCs w:val="24"/>
        </w:rPr>
        <w:t xml:space="preserve"> ir</w:t>
      </w:r>
      <w:r>
        <w:rPr>
          <w:rFonts w:ascii="Times New Roman" w:hAnsi="Times New Roman" w:cs="Times New Roman"/>
          <w:sz w:val="24"/>
          <w:szCs w:val="24"/>
        </w:rPr>
        <w:t xml:space="preserve"> </w:t>
      </w:r>
      <w:r w:rsidRPr="00D86BF6">
        <w:rPr>
          <w:rFonts w:ascii="Times New Roman" w:hAnsi="Times New Roman" w:cs="Times New Roman"/>
          <w:sz w:val="24"/>
          <w:szCs w:val="24"/>
        </w:rPr>
        <w:t xml:space="preserve"> išvados buvo teikiamos ne</w:t>
      </w:r>
      <w:r>
        <w:rPr>
          <w:rFonts w:ascii="Times New Roman" w:hAnsi="Times New Roman" w:cs="Times New Roman"/>
          <w:sz w:val="24"/>
          <w:szCs w:val="24"/>
        </w:rPr>
        <w:t xml:space="preserve"> </w:t>
      </w:r>
      <w:r w:rsidRPr="00D86BF6">
        <w:rPr>
          <w:rFonts w:ascii="Times New Roman" w:hAnsi="Times New Roman" w:cs="Times New Roman"/>
          <w:sz w:val="24"/>
          <w:szCs w:val="24"/>
        </w:rPr>
        <w:t xml:space="preserve"> tik </w:t>
      </w:r>
      <w:r>
        <w:rPr>
          <w:rFonts w:ascii="Times New Roman" w:hAnsi="Times New Roman" w:cs="Times New Roman"/>
          <w:sz w:val="24"/>
          <w:szCs w:val="24"/>
        </w:rPr>
        <w:t xml:space="preserve"> </w:t>
      </w:r>
      <w:r w:rsidR="00FE076B">
        <w:rPr>
          <w:rFonts w:ascii="Times New Roman" w:hAnsi="Times New Roman" w:cs="Times New Roman"/>
          <w:sz w:val="24"/>
          <w:szCs w:val="24"/>
        </w:rPr>
        <w:t>audituojamų</w:t>
      </w:r>
      <w:r>
        <w:rPr>
          <w:rFonts w:ascii="Times New Roman" w:hAnsi="Times New Roman" w:cs="Times New Roman"/>
          <w:sz w:val="24"/>
          <w:szCs w:val="24"/>
        </w:rPr>
        <w:t xml:space="preserve"> </w:t>
      </w:r>
      <w:r w:rsidR="00FE076B">
        <w:rPr>
          <w:rFonts w:ascii="Times New Roman" w:hAnsi="Times New Roman" w:cs="Times New Roman"/>
          <w:sz w:val="24"/>
          <w:szCs w:val="24"/>
        </w:rPr>
        <w:t xml:space="preserve"> subjektų</w:t>
      </w:r>
      <w:r w:rsidRPr="00D86BF6">
        <w:rPr>
          <w:rFonts w:ascii="Times New Roman" w:hAnsi="Times New Roman" w:cs="Times New Roman"/>
          <w:sz w:val="24"/>
          <w:szCs w:val="24"/>
        </w:rPr>
        <w:t xml:space="preserve"> vadovams, bet </w:t>
      </w:r>
      <w:r>
        <w:rPr>
          <w:rFonts w:ascii="Times New Roman" w:hAnsi="Times New Roman" w:cs="Times New Roman"/>
          <w:sz w:val="24"/>
          <w:szCs w:val="24"/>
        </w:rPr>
        <w:t xml:space="preserve"> </w:t>
      </w:r>
      <w:r w:rsidRPr="00D86BF6">
        <w:rPr>
          <w:rFonts w:ascii="Times New Roman" w:hAnsi="Times New Roman" w:cs="Times New Roman"/>
          <w:sz w:val="24"/>
          <w:szCs w:val="24"/>
        </w:rPr>
        <w:t>ir Merui,</w:t>
      </w:r>
      <w:r>
        <w:rPr>
          <w:rFonts w:ascii="Times New Roman" w:hAnsi="Times New Roman" w:cs="Times New Roman"/>
          <w:sz w:val="24"/>
          <w:szCs w:val="24"/>
        </w:rPr>
        <w:t xml:space="preserve"> </w:t>
      </w:r>
      <w:r w:rsidR="00624230">
        <w:rPr>
          <w:rFonts w:ascii="Times New Roman" w:hAnsi="Times New Roman" w:cs="Times New Roman"/>
          <w:sz w:val="24"/>
          <w:szCs w:val="24"/>
        </w:rPr>
        <w:t xml:space="preserve"> </w:t>
      </w:r>
      <w:r>
        <w:rPr>
          <w:rFonts w:ascii="Times New Roman" w:hAnsi="Times New Roman" w:cs="Times New Roman"/>
          <w:sz w:val="24"/>
          <w:szCs w:val="24"/>
        </w:rPr>
        <w:t xml:space="preserve">Kontrolės komitetui, </w:t>
      </w:r>
      <w:r w:rsidR="00624230">
        <w:rPr>
          <w:rFonts w:ascii="Times New Roman" w:hAnsi="Times New Roman" w:cs="Times New Roman"/>
          <w:sz w:val="24"/>
          <w:szCs w:val="24"/>
        </w:rPr>
        <w:t xml:space="preserve"> </w:t>
      </w:r>
      <w:r>
        <w:rPr>
          <w:rFonts w:ascii="Times New Roman" w:hAnsi="Times New Roman" w:cs="Times New Roman"/>
          <w:sz w:val="24"/>
          <w:szCs w:val="24"/>
        </w:rPr>
        <w:t>Savivaldybė</w:t>
      </w:r>
      <w:r w:rsidRPr="00D86BF6">
        <w:rPr>
          <w:rFonts w:ascii="Times New Roman" w:hAnsi="Times New Roman" w:cs="Times New Roman"/>
          <w:sz w:val="24"/>
          <w:szCs w:val="24"/>
        </w:rPr>
        <w:t>s adminis</w:t>
      </w:r>
      <w:r>
        <w:rPr>
          <w:rFonts w:ascii="Times New Roman" w:hAnsi="Times New Roman" w:cs="Times New Roman"/>
          <w:sz w:val="24"/>
          <w:szCs w:val="24"/>
        </w:rPr>
        <w:t xml:space="preserve">tracijos direktoriui, </w:t>
      </w:r>
      <w:r w:rsidR="00624230">
        <w:rPr>
          <w:rFonts w:ascii="Times New Roman" w:hAnsi="Times New Roman" w:cs="Times New Roman"/>
          <w:sz w:val="24"/>
          <w:szCs w:val="24"/>
        </w:rPr>
        <w:t xml:space="preserve"> </w:t>
      </w:r>
      <w:r>
        <w:rPr>
          <w:rFonts w:ascii="Times New Roman" w:hAnsi="Times New Roman" w:cs="Times New Roman"/>
          <w:sz w:val="24"/>
          <w:szCs w:val="24"/>
        </w:rPr>
        <w:t>Vyriausybė</w:t>
      </w:r>
      <w:r w:rsidRPr="00D86BF6">
        <w:rPr>
          <w:rFonts w:ascii="Times New Roman" w:hAnsi="Times New Roman" w:cs="Times New Roman"/>
          <w:sz w:val="24"/>
          <w:szCs w:val="24"/>
        </w:rPr>
        <w:t xml:space="preserve">s atstovui </w:t>
      </w:r>
      <w:r>
        <w:rPr>
          <w:rFonts w:ascii="Times New Roman" w:hAnsi="Times New Roman" w:cs="Times New Roman"/>
          <w:sz w:val="24"/>
          <w:szCs w:val="24"/>
        </w:rPr>
        <w:t xml:space="preserve">Kauno </w:t>
      </w:r>
      <w:r w:rsidRPr="00D86BF6">
        <w:rPr>
          <w:rFonts w:ascii="Times New Roman" w:hAnsi="Times New Roman" w:cs="Times New Roman"/>
          <w:sz w:val="24"/>
          <w:szCs w:val="24"/>
        </w:rPr>
        <w:t>apskrityje,</w:t>
      </w:r>
      <w:r>
        <w:rPr>
          <w:rFonts w:ascii="Times New Roman" w:hAnsi="Times New Roman" w:cs="Times New Roman"/>
          <w:sz w:val="24"/>
          <w:szCs w:val="24"/>
        </w:rPr>
        <w:t xml:space="preserve"> taip pat skelbiamos Savivaldybės interneto svetainė</w:t>
      </w:r>
      <w:r w:rsidRPr="00D86BF6">
        <w:rPr>
          <w:rFonts w:ascii="Times New Roman" w:hAnsi="Times New Roman" w:cs="Times New Roman"/>
          <w:sz w:val="24"/>
          <w:szCs w:val="24"/>
        </w:rPr>
        <w:t xml:space="preserve">je adresu </w:t>
      </w:r>
      <w:hyperlink r:id="rId10" w:history="1">
        <w:r w:rsidRPr="00A91880">
          <w:rPr>
            <w:rStyle w:val="Hipersaitas"/>
            <w:rFonts w:ascii="Times New Roman" w:hAnsi="Times New Roman" w:cs="Times New Roman"/>
            <w:sz w:val="24"/>
            <w:szCs w:val="24"/>
          </w:rPr>
          <w:t>www.kedainiai.lt</w:t>
        </w:r>
      </w:hyperlink>
      <w:r>
        <w:rPr>
          <w:rFonts w:ascii="Times New Roman" w:hAnsi="Times New Roman" w:cs="Times New Roman"/>
          <w:sz w:val="24"/>
          <w:szCs w:val="24"/>
        </w:rPr>
        <w:t xml:space="preserve"> .</w:t>
      </w:r>
    </w:p>
    <w:p w:rsidR="00EB1BF8" w:rsidRDefault="00EB1BF8" w:rsidP="00A7680D">
      <w:pPr>
        <w:jc w:val="both"/>
        <w:rPr>
          <w:rFonts w:ascii="Times New Roman" w:hAnsi="Times New Roman" w:cs="Times New Roman"/>
          <w:sz w:val="24"/>
          <w:szCs w:val="24"/>
        </w:rPr>
      </w:pPr>
      <w:r>
        <w:rPr>
          <w:rFonts w:ascii="Times New Roman" w:hAnsi="Times New Roman" w:cs="Times New Roman"/>
          <w:sz w:val="24"/>
          <w:szCs w:val="24"/>
        </w:rPr>
        <w:tab/>
        <w:t>Vienas svarbiausių audito tikslų</w:t>
      </w:r>
      <w:r w:rsidR="00A7680D">
        <w:rPr>
          <w:rFonts w:ascii="Times New Roman" w:hAnsi="Times New Roman" w:cs="Times New Roman"/>
          <w:sz w:val="24"/>
          <w:szCs w:val="24"/>
        </w:rPr>
        <w:t xml:space="preserve"> </w:t>
      </w:r>
      <w:r>
        <w:rPr>
          <w:rFonts w:ascii="Times New Roman" w:hAnsi="Times New Roman" w:cs="Times New Roman"/>
          <w:sz w:val="24"/>
          <w:szCs w:val="24"/>
        </w:rPr>
        <w:t>- skatinti teigiamą poveikį Savivaldybės finansų</w:t>
      </w:r>
      <w:r w:rsidR="00A7680D">
        <w:rPr>
          <w:rFonts w:ascii="Times New Roman" w:hAnsi="Times New Roman" w:cs="Times New Roman"/>
          <w:sz w:val="24"/>
          <w:szCs w:val="24"/>
        </w:rPr>
        <w:t xml:space="preserve"> </w:t>
      </w:r>
      <w:r>
        <w:rPr>
          <w:rFonts w:ascii="Times New Roman" w:hAnsi="Times New Roman" w:cs="Times New Roman"/>
          <w:sz w:val="24"/>
          <w:szCs w:val="24"/>
        </w:rPr>
        <w:t>valdymo ir kontrolės sistemai.</w:t>
      </w:r>
      <w:r w:rsidR="00624230">
        <w:rPr>
          <w:rFonts w:ascii="Times New Roman" w:hAnsi="Times New Roman" w:cs="Times New Roman"/>
          <w:sz w:val="24"/>
          <w:szCs w:val="24"/>
        </w:rPr>
        <w:t xml:space="preserve"> </w:t>
      </w:r>
      <w:r>
        <w:rPr>
          <w:rFonts w:ascii="Times New Roman" w:hAnsi="Times New Roman" w:cs="Times New Roman"/>
          <w:sz w:val="24"/>
          <w:szCs w:val="24"/>
        </w:rPr>
        <w:t xml:space="preserve"> Per 201</w:t>
      </w:r>
      <w:r w:rsidR="00624230">
        <w:rPr>
          <w:rFonts w:ascii="Times New Roman" w:hAnsi="Times New Roman" w:cs="Times New Roman"/>
          <w:sz w:val="24"/>
          <w:szCs w:val="24"/>
        </w:rPr>
        <w:t>3</w:t>
      </w:r>
      <w:r>
        <w:rPr>
          <w:rFonts w:ascii="Times New Roman" w:hAnsi="Times New Roman" w:cs="Times New Roman"/>
          <w:sz w:val="24"/>
          <w:szCs w:val="24"/>
        </w:rPr>
        <w:t xml:space="preserve"> metus audituojamiems subjektams </w:t>
      </w:r>
      <w:r w:rsidR="00624230">
        <w:rPr>
          <w:rFonts w:ascii="Times New Roman" w:hAnsi="Times New Roman" w:cs="Times New Roman"/>
          <w:sz w:val="24"/>
          <w:szCs w:val="24"/>
        </w:rPr>
        <w:t xml:space="preserve"> </w:t>
      </w:r>
      <w:r>
        <w:rPr>
          <w:rFonts w:ascii="Times New Roman" w:hAnsi="Times New Roman" w:cs="Times New Roman"/>
          <w:sz w:val="24"/>
          <w:szCs w:val="24"/>
        </w:rPr>
        <w:t xml:space="preserve">raštu buvo pateiktos </w:t>
      </w:r>
      <w:r w:rsidR="00591165">
        <w:rPr>
          <w:rFonts w:ascii="Times New Roman" w:hAnsi="Times New Roman" w:cs="Times New Roman"/>
          <w:sz w:val="24"/>
          <w:szCs w:val="24"/>
        </w:rPr>
        <w:t>54</w:t>
      </w:r>
      <w:r w:rsidR="003E0185">
        <w:rPr>
          <w:rFonts w:ascii="Times New Roman" w:hAnsi="Times New Roman" w:cs="Times New Roman"/>
          <w:sz w:val="24"/>
          <w:szCs w:val="24"/>
        </w:rPr>
        <w:t xml:space="preserve"> </w:t>
      </w:r>
      <w:r>
        <w:rPr>
          <w:rFonts w:ascii="Times New Roman" w:hAnsi="Times New Roman" w:cs="Times New Roman"/>
          <w:sz w:val="24"/>
          <w:szCs w:val="24"/>
        </w:rPr>
        <w:t>rekomendacijos</w:t>
      </w:r>
      <w:r w:rsidR="00A7680D">
        <w:rPr>
          <w:rFonts w:ascii="Times New Roman" w:hAnsi="Times New Roman" w:cs="Times New Roman"/>
          <w:sz w:val="24"/>
          <w:szCs w:val="24"/>
        </w:rPr>
        <w:t>, 201</w:t>
      </w:r>
      <w:r w:rsidR="00624230">
        <w:rPr>
          <w:rFonts w:ascii="Times New Roman" w:hAnsi="Times New Roman" w:cs="Times New Roman"/>
          <w:sz w:val="24"/>
          <w:szCs w:val="24"/>
        </w:rPr>
        <w:t>3</w:t>
      </w:r>
      <w:r w:rsidR="00A7680D">
        <w:rPr>
          <w:rFonts w:ascii="Times New Roman" w:hAnsi="Times New Roman" w:cs="Times New Roman"/>
          <w:sz w:val="24"/>
          <w:szCs w:val="24"/>
        </w:rPr>
        <w:t xml:space="preserve"> metais įgyvendintos rekomendacijos </w:t>
      </w:r>
      <w:r w:rsidR="007C2A51">
        <w:rPr>
          <w:rFonts w:ascii="Times New Roman" w:hAnsi="Times New Roman" w:cs="Times New Roman"/>
          <w:sz w:val="24"/>
          <w:szCs w:val="24"/>
        </w:rPr>
        <w:t>9</w:t>
      </w:r>
      <w:r w:rsidR="00591165">
        <w:rPr>
          <w:rFonts w:ascii="Times New Roman" w:hAnsi="Times New Roman" w:cs="Times New Roman"/>
          <w:sz w:val="24"/>
          <w:szCs w:val="24"/>
        </w:rPr>
        <w:t>4</w:t>
      </w:r>
      <w:r w:rsidR="007C2A51">
        <w:rPr>
          <w:rFonts w:ascii="Times New Roman" w:hAnsi="Times New Roman" w:cs="Times New Roman"/>
          <w:sz w:val="24"/>
          <w:szCs w:val="24"/>
        </w:rPr>
        <w:t xml:space="preserve"> </w:t>
      </w:r>
      <w:r w:rsidR="00A7680D">
        <w:rPr>
          <w:rFonts w:ascii="Times New Roman" w:hAnsi="Times New Roman" w:cs="Times New Roman"/>
          <w:sz w:val="24"/>
          <w:szCs w:val="24"/>
        </w:rPr>
        <w:t xml:space="preserve">proc. ( </w:t>
      </w:r>
      <w:r w:rsidR="0063603B">
        <w:rPr>
          <w:rFonts w:ascii="Times New Roman" w:hAnsi="Times New Roman" w:cs="Times New Roman"/>
          <w:sz w:val="24"/>
          <w:szCs w:val="24"/>
        </w:rPr>
        <w:t>vienos</w:t>
      </w:r>
      <w:r w:rsidR="007C2A51">
        <w:rPr>
          <w:rFonts w:ascii="Times New Roman" w:hAnsi="Times New Roman" w:cs="Times New Roman"/>
          <w:sz w:val="24"/>
          <w:szCs w:val="24"/>
        </w:rPr>
        <w:t xml:space="preserve"> </w:t>
      </w:r>
      <w:r w:rsidR="00A7680D">
        <w:rPr>
          <w:rFonts w:ascii="Times New Roman" w:hAnsi="Times New Roman" w:cs="Times New Roman"/>
          <w:sz w:val="24"/>
          <w:szCs w:val="24"/>
        </w:rPr>
        <w:t>rekomendacij</w:t>
      </w:r>
      <w:r w:rsidR="0063603B">
        <w:rPr>
          <w:rFonts w:ascii="Times New Roman" w:hAnsi="Times New Roman" w:cs="Times New Roman"/>
          <w:sz w:val="24"/>
          <w:szCs w:val="24"/>
        </w:rPr>
        <w:t>os</w:t>
      </w:r>
      <w:r w:rsidR="00A7680D">
        <w:rPr>
          <w:rFonts w:ascii="Times New Roman" w:hAnsi="Times New Roman" w:cs="Times New Roman"/>
          <w:sz w:val="24"/>
          <w:szCs w:val="24"/>
        </w:rPr>
        <w:t xml:space="preserve"> termin</w:t>
      </w:r>
      <w:r w:rsidR="0063603B">
        <w:rPr>
          <w:rFonts w:ascii="Times New Roman" w:hAnsi="Times New Roman" w:cs="Times New Roman"/>
          <w:sz w:val="24"/>
          <w:szCs w:val="24"/>
        </w:rPr>
        <w:t xml:space="preserve">ą  pratęsė  iki  2014 m. liepos 1d. </w:t>
      </w:r>
      <w:r w:rsidR="00A7680D">
        <w:rPr>
          <w:rFonts w:ascii="Times New Roman" w:hAnsi="Times New Roman" w:cs="Times New Roman"/>
          <w:sz w:val="24"/>
          <w:szCs w:val="24"/>
        </w:rPr>
        <w:t>)</w:t>
      </w:r>
      <w:r w:rsidR="007C2A51">
        <w:rPr>
          <w:rFonts w:ascii="Times New Roman" w:hAnsi="Times New Roman" w:cs="Times New Roman"/>
          <w:sz w:val="24"/>
          <w:szCs w:val="24"/>
        </w:rPr>
        <w:t xml:space="preserve">, </w:t>
      </w:r>
      <w:r w:rsidR="0063603B">
        <w:rPr>
          <w:rFonts w:ascii="Times New Roman" w:hAnsi="Times New Roman" w:cs="Times New Roman"/>
          <w:sz w:val="24"/>
          <w:szCs w:val="24"/>
        </w:rPr>
        <w:t xml:space="preserve">1 </w:t>
      </w:r>
      <w:r w:rsidR="007C2A51">
        <w:rPr>
          <w:rFonts w:ascii="Times New Roman" w:hAnsi="Times New Roman" w:cs="Times New Roman"/>
          <w:sz w:val="24"/>
          <w:szCs w:val="24"/>
        </w:rPr>
        <w:t>rekomendacij</w:t>
      </w:r>
      <w:r w:rsidR="0063603B">
        <w:rPr>
          <w:rFonts w:ascii="Times New Roman" w:hAnsi="Times New Roman" w:cs="Times New Roman"/>
          <w:sz w:val="24"/>
          <w:szCs w:val="24"/>
        </w:rPr>
        <w:t>a</w:t>
      </w:r>
      <w:r w:rsidR="007C2A51">
        <w:rPr>
          <w:rFonts w:ascii="Times New Roman" w:hAnsi="Times New Roman" w:cs="Times New Roman"/>
          <w:sz w:val="24"/>
          <w:szCs w:val="24"/>
        </w:rPr>
        <w:t xml:space="preserve"> </w:t>
      </w:r>
      <w:r w:rsidR="0063603B">
        <w:rPr>
          <w:rFonts w:ascii="Times New Roman" w:hAnsi="Times New Roman" w:cs="Times New Roman"/>
          <w:sz w:val="24"/>
          <w:szCs w:val="24"/>
        </w:rPr>
        <w:t xml:space="preserve"> įgyvendinta tik iš dalies ( i</w:t>
      </w:r>
      <w:r w:rsidR="0063603B" w:rsidRPr="0063603B">
        <w:rPr>
          <w:rFonts w:ascii="Times New Roman" w:hAnsi="Times New Roman" w:cs="Times New Roman"/>
          <w:sz w:val="24"/>
          <w:szCs w:val="24"/>
        </w:rPr>
        <w:t>n</w:t>
      </w:r>
      <w:r w:rsidR="0063603B">
        <w:rPr>
          <w:rFonts w:ascii="Times New Roman" w:hAnsi="Times New Roman" w:cs="Times New Roman"/>
          <w:sz w:val="24"/>
          <w:szCs w:val="24"/>
        </w:rPr>
        <w:t xml:space="preserve">ventorizacija atlikta nepilnai, </w:t>
      </w:r>
      <w:r w:rsidR="0063603B" w:rsidRPr="0063603B">
        <w:rPr>
          <w:rFonts w:ascii="Times New Roman" w:hAnsi="Times New Roman" w:cs="Times New Roman"/>
          <w:sz w:val="24"/>
          <w:szCs w:val="24"/>
        </w:rPr>
        <w:t>nėra išvados dėl inventorizacijos rezultatų).</w:t>
      </w:r>
      <w:r w:rsidR="0063603B">
        <w:rPr>
          <w:rFonts w:ascii="Times New Roman" w:hAnsi="Times New Roman" w:cs="Times New Roman"/>
          <w:sz w:val="24"/>
          <w:szCs w:val="24"/>
        </w:rPr>
        <w:t xml:space="preserve">  Patikrinome ar  </w:t>
      </w:r>
      <w:r w:rsidR="007C2A51">
        <w:rPr>
          <w:rFonts w:ascii="Times New Roman" w:hAnsi="Times New Roman" w:cs="Times New Roman"/>
          <w:sz w:val="24"/>
          <w:szCs w:val="24"/>
        </w:rPr>
        <w:t>įgyvendintos</w:t>
      </w:r>
      <w:r w:rsidR="0063603B">
        <w:rPr>
          <w:rFonts w:ascii="Times New Roman" w:hAnsi="Times New Roman" w:cs="Times New Roman"/>
          <w:sz w:val="24"/>
          <w:szCs w:val="24"/>
        </w:rPr>
        <w:t xml:space="preserve"> rekomendacijos</w:t>
      </w:r>
      <w:r w:rsidR="007C2A51">
        <w:rPr>
          <w:rFonts w:ascii="Times New Roman" w:hAnsi="Times New Roman" w:cs="Times New Roman"/>
          <w:sz w:val="24"/>
          <w:szCs w:val="24"/>
        </w:rPr>
        <w:t>, kurios</w:t>
      </w:r>
      <w:r w:rsidR="0063603B">
        <w:rPr>
          <w:rFonts w:ascii="Times New Roman" w:hAnsi="Times New Roman" w:cs="Times New Roman"/>
          <w:sz w:val="24"/>
          <w:szCs w:val="24"/>
        </w:rPr>
        <w:t xml:space="preserve"> </w:t>
      </w:r>
      <w:r w:rsidR="007C2A51">
        <w:rPr>
          <w:rFonts w:ascii="Times New Roman" w:hAnsi="Times New Roman" w:cs="Times New Roman"/>
          <w:sz w:val="24"/>
          <w:szCs w:val="24"/>
        </w:rPr>
        <w:t xml:space="preserve"> buvo pateiktos 201</w:t>
      </w:r>
      <w:r w:rsidR="00F52A59">
        <w:rPr>
          <w:rFonts w:ascii="Times New Roman" w:hAnsi="Times New Roman" w:cs="Times New Roman"/>
          <w:sz w:val="24"/>
          <w:szCs w:val="24"/>
        </w:rPr>
        <w:t>2</w:t>
      </w:r>
      <w:r w:rsidR="007C2A51">
        <w:rPr>
          <w:rFonts w:ascii="Times New Roman" w:hAnsi="Times New Roman" w:cs="Times New Roman"/>
          <w:sz w:val="24"/>
          <w:szCs w:val="24"/>
        </w:rPr>
        <w:t>m.</w:t>
      </w:r>
      <w:r w:rsidR="0063603B">
        <w:rPr>
          <w:rFonts w:ascii="Times New Roman" w:hAnsi="Times New Roman" w:cs="Times New Roman"/>
          <w:sz w:val="24"/>
          <w:szCs w:val="24"/>
        </w:rPr>
        <w:t xml:space="preserve"> auditų metu, </w:t>
      </w:r>
      <w:r w:rsidR="00F52A59">
        <w:rPr>
          <w:rFonts w:ascii="Times New Roman" w:hAnsi="Times New Roman" w:cs="Times New Roman"/>
          <w:sz w:val="24"/>
          <w:szCs w:val="24"/>
        </w:rPr>
        <w:t xml:space="preserve">keturios </w:t>
      </w:r>
      <w:r w:rsidR="0063603B">
        <w:rPr>
          <w:rFonts w:ascii="Times New Roman" w:hAnsi="Times New Roman" w:cs="Times New Roman"/>
          <w:sz w:val="24"/>
          <w:szCs w:val="24"/>
        </w:rPr>
        <w:t xml:space="preserve"> rekomendacijos įgyvendintos </w:t>
      </w:r>
      <w:r w:rsidR="00F52A59">
        <w:rPr>
          <w:rFonts w:ascii="Times New Roman" w:hAnsi="Times New Roman" w:cs="Times New Roman"/>
          <w:sz w:val="24"/>
          <w:szCs w:val="24"/>
        </w:rPr>
        <w:t>neįgyvendintos jų įgyvendinimo terminas perkeltas į 2014 pirmą pusmetį.</w:t>
      </w:r>
      <w:r>
        <w:rPr>
          <w:rFonts w:ascii="Times New Roman" w:hAnsi="Times New Roman" w:cs="Times New Roman"/>
          <w:sz w:val="24"/>
          <w:szCs w:val="24"/>
        </w:rPr>
        <w:t xml:space="preserve"> (žr. 2 lentelė)</w:t>
      </w:r>
      <w:r w:rsidR="00A7680D">
        <w:rPr>
          <w:rFonts w:ascii="Times New Roman" w:hAnsi="Times New Roman" w:cs="Times New Roman"/>
          <w:sz w:val="24"/>
          <w:szCs w:val="24"/>
        </w:rPr>
        <w:t>.</w:t>
      </w:r>
    </w:p>
    <w:p w:rsidR="00343765" w:rsidRPr="00343765" w:rsidRDefault="00343765" w:rsidP="00343765">
      <w:pPr>
        <w:spacing w:after="0"/>
        <w:jc w:val="right"/>
        <w:rPr>
          <w:rFonts w:ascii="Times New Roman" w:hAnsi="Times New Roman" w:cs="Times New Roman"/>
          <w:sz w:val="20"/>
          <w:szCs w:val="20"/>
        </w:rPr>
      </w:pPr>
      <w:r w:rsidRPr="00343765">
        <w:rPr>
          <w:rFonts w:ascii="Times New Roman" w:hAnsi="Times New Roman" w:cs="Times New Roman"/>
          <w:sz w:val="20"/>
          <w:szCs w:val="20"/>
        </w:rPr>
        <w:t>2 lentelė</w:t>
      </w:r>
    </w:p>
    <w:tbl>
      <w:tblPr>
        <w:tblW w:w="10207" w:type="dxa"/>
        <w:tblInd w:w="-318"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1E0" w:firstRow="1" w:lastRow="1" w:firstColumn="1" w:lastColumn="1" w:noHBand="0" w:noVBand="0"/>
      </w:tblPr>
      <w:tblGrid>
        <w:gridCol w:w="568"/>
        <w:gridCol w:w="2410"/>
        <w:gridCol w:w="709"/>
        <w:gridCol w:w="708"/>
        <w:gridCol w:w="709"/>
        <w:gridCol w:w="567"/>
        <w:gridCol w:w="4536"/>
      </w:tblGrid>
      <w:tr w:rsidR="00EB1BF8" w:rsidRPr="00161479" w:rsidTr="003E0185">
        <w:trPr>
          <w:cantSplit/>
          <w:trHeight w:val="207"/>
        </w:trPr>
        <w:tc>
          <w:tcPr>
            <w:tcW w:w="568" w:type="dxa"/>
            <w:vMerge w:val="restart"/>
            <w:shd w:val="clear" w:color="auto" w:fill="C4BC96" w:themeFill="background2" w:themeFillShade="BF"/>
          </w:tcPr>
          <w:p w:rsidR="00EB1BF8" w:rsidRPr="00161479" w:rsidRDefault="00EB1BF8" w:rsidP="00161479">
            <w:pPr>
              <w:autoSpaceDE w:val="0"/>
              <w:autoSpaceDN w:val="0"/>
              <w:adjustRightInd w:val="0"/>
              <w:jc w:val="center"/>
              <w:rPr>
                <w:rFonts w:ascii="Times New Roman" w:hAnsi="Times New Roman" w:cs="Times New Roman"/>
                <w:b/>
                <w:i/>
                <w:sz w:val="18"/>
                <w:szCs w:val="18"/>
              </w:rPr>
            </w:pPr>
          </w:p>
          <w:p w:rsidR="00EB1BF8" w:rsidRPr="00161479" w:rsidRDefault="00EB1BF8" w:rsidP="00161479">
            <w:pPr>
              <w:autoSpaceDE w:val="0"/>
              <w:autoSpaceDN w:val="0"/>
              <w:adjustRightInd w:val="0"/>
              <w:jc w:val="center"/>
              <w:rPr>
                <w:rFonts w:ascii="Times New Roman" w:hAnsi="Times New Roman" w:cs="Times New Roman"/>
                <w:b/>
                <w:i/>
                <w:sz w:val="18"/>
                <w:szCs w:val="18"/>
              </w:rPr>
            </w:pPr>
          </w:p>
          <w:p w:rsidR="00EB1BF8" w:rsidRPr="00161479" w:rsidRDefault="00EB1BF8" w:rsidP="00161479">
            <w:pPr>
              <w:autoSpaceDE w:val="0"/>
              <w:autoSpaceDN w:val="0"/>
              <w:adjustRightInd w:val="0"/>
              <w:jc w:val="center"/>
              <w:rPr>
                <w:rFonts w:ascii="Times New Roman" w:hAnsi="Times New Roman" w:cs="Times New Roman"/>
                <w:b/>
                <w:i/>
                <w:sz w:val="18"/>
                <w:szCs w:val="18"/>
              </w:rPr>
            </w:pPr>
            <w:r w:rsidRPr="00161479">
              <w:rPr>
                <w:rFonts w:ascii="Times New Roman" w:hAnsi="Times New Roman" w:cs="Times New Roman"/>
                <w:b/>
                <w:i/>
                <w:sz w:val="18"/>
                <w:szCs w:val="18"/>
              </w:rPr>
              <w:t>Eil. Nr.</w:t>
            </w:r>
          </w:p>
        </w:tc>
        <w:tc>
          <w:tcPr>
            <w:tcW w:w="2410" w:type="dxa"/>
            <w:vMerge w:val="restart"/>
            <w:shd w:val="clear" w:color="auto" w:fill="C4BC96" w:themeFill="background2" w:themeFillShade="BF"/>
          </w:tcPr>
          <w:p w:rsidR="00EB1BF8" w:rsidRPr="00161479" w:rsidRDefault="00EB1BF8" w:rsidP="00161479">
            <w:pPr>
              <w:autoSpaceDE w:val="0"/>
              <w:autoSpaceDN w:val="0"/>
              <w:adjustRightInd w:val="0"/>
              <w:jc w:val="center"/>
              <w:rPr>
                <w:rFonts w:ascii="Times New Roman" w:hAnsi="Times New Roman" w:cs="Times New Roman"/>
                <w:b/>
                <w:i/>
                <w:sz w:val="18"/>
                <w:szCs w:val="18"/>
              </w:rPr>
            </w:pPr>
          </w:p>
          <w:p w:rsidR="00EB1BF8" w:rsidRPr="00161479" w:rsidRDefault="00EB1BF8" w:rsidP="00161479">
            <w:pPr>
              <w:autoSpaceDE w:val="0"/>
              <w:autoSpaceDN w:val="0"/>
              <w:adjustRightInd w:val="0"/>
              <w:jc w:val="center"/>
              <w:rPr>
                <w:rFonts w:ascii="Times New Roman" w:hAnsi="Times New Roman" w:cs="Times New Roman"/>
                <w:b/>
                <w:i/>
                <w:sz w:val="18"/>
                <w:szCs w:val="18"/>
              </w:rPr>
            </w:pPr>
          </w:p>
          <w:p w:rsidR="00EB1BF8" w:rsidRPr="00161479" w:rsidRDefault="00EB1BF8" w:rsidP="00161479">
            <w:pPr>
              <w:autoSpaceDE w:val="0"/>
              <w:autoSpaceDN w:val="0"/>
              <w:adjustRightInd w:val="0"/>
              <w:jc w:val="center"/>
              <w:rPr>
                <w:rFonts w:ascii="Times New Roman" w:hAnsi="Times New Roman" w:cs="Times New Roman"/>
                <w:b/>
                <w:i/>
                <w:sz w:val="18"/>
                <w:szCs w:val="18"/>
              </w:rPr>
            </w:pPr>
            <w:r w:rsidRPr="00161479">
              <w:rPr>
                <w:rFonts w:ascii="Times New Roman" w:hAnsi="Times New Roman" w:cs="Times New Roman"/>
                <w:b/>
                <w:i/>
                <w:sz w:val="18"/>
                <w:szCs w:val="18"/>
              </w:rPr>
              <w:t>Audituotas subjektas</w:t>
            </w:r>
          </w:p>
        </w:tc>
        <w:tc>
          <w:tcPr>
            <w:tcW w:w="2693" w:type="dxa"/>
            <w:gridSpan w:val="4"/>
            <w:shd w:val="clear" w:color="auto" w:fill="C4BC96" w:themeFill="background2" w:themeFillShade="BF"/>
          </w:tcPr>
          <w:p w:rsidR="00EB1BF8" w:rsidRPr="00161479" w:rsidRDefault="00EB1BF8" w:rsidP="00161479">
            <w:pPr>
              <w:autoSpaceDE w:val="0"/>
              <w:autoSpaceDN w:val="0"/>
              <w:adjustRightInd w:val="0"/>
              <w:jc w:val="center"/>
              <w:rPr>
                <w:rFonts w:ascii="Times New Roman" w:hAnsi="Times New Roman" w:cs="Times New Roman"/>
                <w:b/>
                <w:i/>
                <w:sz w:val="18"/>
                <w:szCs w:val="18"/>
              </w:rPr>
            </w:pPr>
            <w:r w:rsidRPr="00161479">
              <w:rPr>
                <w:rFonts w:ascii="Times New Roman" w:hAnsi="Times New Roman" w:cs="Times New Roman"/>
                <w:b/>
                <w:i/>
                <w:sz w:val="18"/>
                <w:szCs w:val="18"/>
              </w:rPr>
              <w:t>Rekomendacijų skaičius</w:t>
            </w:r>
          </w:p>
        </w:tc>
        <w:tc>
          <w:tcPr>
            <w:tcW w:w="4536" w:type="dxa"/>
            <w:vMerge w:val="restart"/>
            <w:shd w:val="clear" w:color="auto" w:fill="C4BC96" w:themeFill="background2" w:themeFillShade="BF"/>
          </w:tcPr>
          <w:p w:rsidR="00EB1BF8" w:rsidRPr="00161479" w:rsidRDefault="00EB1BF8" w:rsidP="00161479">
            <w:pPr>
              <w:autoSpaceDE w:val="0"/>
              <w:autoSpaceDN w:val="0"/>
              <w:adjustRightInd w:val="0"/>
              <w:rPr>
                <w:rFonts w:ascii="Times New Roman" w:hAnsi="Times New Roman" w:cs="Times New Roman"/>
                <w:b/>
                <w:i/>
                <w:sz w:val="18"/>
                <w:szCs w:val="18"/>
              </w:rPr>
            </w:pPr>
          </w:p>
          <w:p w:rsidR="00EB1BF8" w:rsidRPr="00161479" w:rsidRDefault="00EB1BF8" w:rsidP="00161479">
            <w:pPr>
              <w:autoSpaceDE w:val="0"/>
              <w:autoSpaceDN w:val="0"/>
              <w:adjustRightInd w:val="0"/>
              <w:rPr>
                <w:rFonts w:ascii="Times New Roman" w:hAnsi="Times New Roman" w:cs="Times New Roman"/>
                <w:b/>
                <w:i/>
                <w:sz w:val="18"/>
                <w:szCs w:val="18"/>
              </w:rPr>
            </w:pPr>
          </w:p>
          <w:p w:rsidR="00EB1BF8" w:rsidRPr="00161479" w:rsidRDefault="00EB1BF8" w:rsidP="00161479">
            <w:pPr>
              <w:autoSpaceDE w:val="0"/>
              <w:autoSpaceDN w:val="0"/>
              <w:adjustRightInd w:val="0"/>
              <w:rPr>
                <w:rFonts w:ascii="Times New Roman" w:hAnsi="Times New Roman" w:cs="Times New Roman"/>
                <w:b/>
                <w:i/>
                <w:sz w:val="18"/>
                <w:szCs w:val="18"/>
              </w:rPr>
            </w:pPr>
            <w:r w:rsidRPr="00161479">
              <w:rPr>
                <w:rFonts w:ascii="Times New Roman" w:hAnsi="Times New Roman" w:cs="Times New Roman"/>
                <w:b/>
                <w:i/>
                <w:sz w:val="18"/>
                <w:szCs w:val="18"/>
              </w:rPr>
              <w:t>Neįvykdytų rekomendacijų trumpas apibūdinimas</w:t>
            </w:r>
          </w:p>
        </w:tc>
      </w:tr>
      <w:tr w:rsidR="00EB1BF8" w:rsidRPr="00161479" w:rsidTr="003E0185">
        <w:trPr>
          <w:cantSplit/>
          <w:trHeight w:val="1208"/>
        </w:trPr>
        <w:tc>
          <w:tcPr>
            <w:tcW w:w="568" w:type="dxa"/>
            <w:vMerge/>
            <w:shd w:val="clear" w:color="auto" w:fill="C4BC96" w:themeFill="background2" w:themeFillShade="BF"/>
          </w:tcPr>
          <w:p w:rsidR="00EB1BF8" w:rsidRPr="00161479" w:rsidRDefault="00EB1BF8" w:rsidP="00161479">
            <w:pPr>
              <w:autoSpaceDE w:val="0"/>
              <w:autoSpaceDN w:val="0"/>
              <w:adjustRightInd w:val="0"/>
              <w:rPr>
                <w:rFonts w:ascii="Times New Roman" w:hAnsi="Times New Roman" w:cs="Times New Roman"/>
                <w:b/>
                <w:i/>
                <w:sz w:val="18"/>
                <w:szCs w:val="18"/>
              </w:rPr>
            </w:pPr>
          </w:p>
        </w:tc>
        <w:tc>
          <w:tcPr>
            <w:tcW w:w="2410" w:type="dxa"/>
            <w:vMerge/>
            <w:shd w:val="clear" w:color="auto" w:fill="C4BC96" w:themeFill="background2" w:themeFillShade="BF"/>
          </w:tcPr>
          <w:p w:rsidR="00EB1BF8" w:rsidRPr="00161479" w:rsidRDefault="00EB1BF8" w:rsidP="00161479">
            <w:pPr>
              <w:autoSpaceDE w:val="0"/>
              <w:autoSpaceDN w:val="0"/>
              <w:adjustRightInd w:val="0"/>
              <w:rPr>
                <w:rFonts w:ascii="Times New Roman" w:hAnsi="Times New Roman" w:cs="Times New Roman"/>
                <w:b/>
                <w:i/>
                <w:sz w:val="18"/>
                <w:szCs w:val="18"/>
              </w:rPr>
            </w:pPr>
          </w:p>
        </w:tc>
        <w:tc>
          <w:tcPr>
            <w:tcW w:w="709" w:type="dxa"/>
            <w:shd w:val="clear" w:color="auto" w:fill="C4BC96" w:themeFill="background2" w:themeFillShade="BF"/>
            <w:textDirection w:val="btLr"/>
          </w:tcPr>
          <w:p w:rsidR="00EB1BF8" w:rsidRPr="00161479" w:rsidRDefault="00EB1BF8" w:rsidP="00EB1BF8">
            <w:pPr>
              <w:autoSpaceDE w:val="0"/>
              <w:autoSpaceDN w:val="0"/>
              <w:adjustRightInd w:val="0"/>
              <w:spacing w:line="240" w:lineRule="auto"/>
              <w:ind w:left="113" w:right="113"/>
              <w:rPr>
                <w:rFonts w:ascii="Times New Roman" w:hAnsi="Times New Roman" w:cs="Times New Roman"/>
                <w:b/>
                <w:i/>
                <w:sz w:val="18"/>
                <w:szCs w:val="18"/>
              </w:rPr>
            </w:pPr>
            <w:r w:rsidRPr="00161479">
              <w:rPr>
                <w:rFonts w:ascii="Times New Roman" w:hAnsi="Times New Roman" w:cs="Times New Roman"/>
                <w:b/>
                <w:i/>
                <w:sz w:val="18"/>
                <w:szCs w:val="18"/>
              </w:rPr>
              <w:t>pateikta audito ataskaitoje</w:t>
            </w:r>
          </w:p>
        </w:tc>
        <w:tc>
          <w:tcPr>
            <w:tcW w:w="708" w:type="dxa"/>
            <w:shd w:val="clear" w:color="auto" w:fill="C4BC96" w:themeFill="background2" w:themeFillShade="BF"/>
            <w:textDirection w:val="btLr"/>
          </w:tcPr>
          <w:p w:rsidR="00EB1BF8" w:rsidRPr="00161479" w:rsidRDefault="00EB1BF8" w:rsidP="00EB1BF8">
            <w:pPr>
              <w:autoSpaceDE w:val="0"/>
              <w:autoSpaceDN w:val="0"/>
              <w:adjustRightInd w:val="0"/>
              <w:spacing w:line="240" w:lineRule="auto"/>
              <w:ind w:left="113" w:right="113"/>
              <w:rPr>
                <w:rFonts w:ascii="Times New Roman" w:hAnsi="Times New Roman" w:cs="Times New Roman"/>
                <w:b/>
                <w:i/>
                <w:sz w:val="18"/>
                <w:szCs w:val="18"/>
              </w:rPr>
            </w:pPr>
            <w:r w:rsidRPr="00161479">
              <w:rPr>
                <w:rFonts w:ascii="Times New Roman" w:hAnsi="Times New Roman" w:cs="Times New Roman"/>
                <w:b/>
                <w:i/>
                <w:sz w:val="18"/>
                <w:szCs w:val="18"/>
              </w:rPr>
              <w:t xml:space="preserve">įvykdyta </w:t>
            </w:r>
          </w:p>
        </w:tc>
        <w:tc>
          <w:tcPr>
            <w:tcW w:w="709" w:type="dxa"/>
            <w:shd w:val="clear" w:color="auto" w:fill="C4BC96" w:themeFill="background2" w:themeFillShade="BF"/>
            <w:textDirection w:val="btLr"/>
          </w:tcPr>
          <w:p w:rsidR="00EB1BF8" w:rsidRPr="00161479" w:rsidRDefault="00EB1BF8" w:rsidP="00EB1BF8">
            <w:pPr>
              <w:autoSpaceDE w:val="0"/>
              <w:autoSpaceDN w:val="0"/>
              <w:adjustRightInd w:val="0"/>
              <w:spacing w:line="240" w:lineRule="auto"/>
              <w:ind w:left="113" w:right="113"/>
              <w:rPr>
                <w:rFonts w:ascii="Times New Roman" w:hAnsi="Times New Roman" w:cs="Times New Roman"/>
                <w:b/>
                <w:i/>
                <w:sz w:val="18"/>
                <w:szCs w:val="18"/>
              </w:rPr>
            </w:pPr>
            <w:r w:rsidRPr="00161479">
              <w:rPr>
                <w:rFonts w:ascii="Times New Roman" w:hAnsi="Times New Roman" w:cs="Times New Roman"/>
                <w:b/>
                <w:i/>
                <w:sz w:val="18"/>
                <w:szCs w:val="18"/>
              </w:rPr>
              <w:t>iš dalies įvykdyta</w:t>
            </w:r>
          </w:p>
        </w:tc>
        <w:tc>
          <w:tcPr>
            <w:tcW w:w="567" w:type="dxa"/>
            <w:shd w:val="clear" w:color="auto" w:fill="C4BC96" w:themeFill="background2" w:themeFillShade="BF"/>
            <w:textDirection w:val="btLr"/>
          </w:tcPr>
          <w:p w:rsidR="00EB1BF8" w:rsidRPr="00161479" w:rsidRDefault="00EB1BF8" w:rsidP="00EB1BF8">
            <w:pPr>
              <w:autoSpaceDE w:val="0"/>
              <w:autoSpaceDN w:val="0"/>
              <w:adjustRightInd w:val="0"/>
              <w:spacing w:line="240" w:lineRule="auto"/>
              <w:ind w:left="113" w:right="113"/>
              <w:rPr>
                <w:rFonts w:ascii="Times New Roman" w:hAnsi="Times New Roman" w:cs="Times New Roman"/>
                <w:b/>
                <w:i/>
                <w:sz w:val="18"/>
                <w:szCs w:val="18"/>
              </w:rPr>
            </w:pPr>
            <w:r w:rsidRPr="00161479">
              <w:rPr>
                <w:rFonts w:ascii="Times New Roman" w:hAnsi="Times New Roman" w:cs="Times New Roman"/>
                <w:b/>
                <w:i/>
                <w:sz w:val="18"/>
                <w:szCs w:val="18"/>
              </w:rPr>
              <w:t>neįvykdyta</w:t>
            </w:r>
          </w:p>
        </w:tc>
        <w:tc>
          <w:tcPr>
            <w:tcW w:w="4536" w:type="dxa"/>
            <w:vMerge/>
            <w:shd w:val="clear" w:color="auto" w:fill="C4BC96" w:themeFill="background2" w:themeFillShade="BF"/>
          </w:tcPr>
          <w:p w:rsidR="00EB1BF8" w:rsidRPr="00161479" w:rsidRDefault="00EB1BF8" w:rsidP="00161479">
            <w:pPr>
              <w:autoSpaceDE w:val="0"/>
              <w:autoSpaceDN w:val="0"/>
              <w:adjustRightInd w:val="0"/>
              <w:rPr>
                <w:rFonts w:ascii="Times New Roman" w:hAnsi="Times New Roman" w:cs="Times New Roman"/>
                <w:b/>
                <w:i/>
                <w:sz w:val="18"/>
                <w:szCs w:val="18"/>
              </w:rPr>
            </w:pPr>
          </w:p>
        </w:tc>
      </w:tr>
      <w:tr w:rsidR="00EB1BF8" w:rsidRPr="00161479" w:rsidTr="003E0185">
        <w:tc>
          <w:tcPr>
            <w:tcW w:w="568" w:type="dxa"/>
            <w:shd w:val="clear" w:color="auto" w:fill="C4BC96" w:themeFill="background2" w:themeFillShade="BF"/>
          </w:tcPr>
          <w:p w:rsidR="00EB1BF8" w:rsidRPr="00161479" w:rsidRDefault="00EB1BF8" w:rsidP="00EB1BF8">
            <w:pPr>
              <w:autoSpaceDE w:val="0"/>
              <w:autoSpaceDN w:val="0"/>
              <w:adjustRightInd w:val="0"/>
              <w:spacing w:after="0" w:line="240" w:lineRule="auto"/>
              <w:rPr>
                <w:rFonts w:ascii="Times New Roman" w:hAnsi="Times New Roman" w:cs="Times New Roman"/>
                <w:sz w:val="18"/>
                <w:szCs w:val="18"/>
              </w:rPr>
            </w:pPr>
            <w:r w:rsidRPr="00161479">
              <w:rPr>
                <w:rFonts w:ascii="Times New Roman" w:hAnsi="Times New Roman" w:cs="Times New Roman"/>
                <w:sz w:val="18"/>
                <w:szCs w:val="18"/>
              </w:rPr>
              <w:t>1.</w:t>
            </w:r>
          </w:p>
        </w:tc>
        <w:tc>
          <w:tcPr>
            <w:tcW w:w="9639" w:type="dxa"/>
            <w:gridSpan w:val="6"/>
            <w:shd w:val="clear" w:color="auto" w:fill="C4BC96" w:themeFill="background2" w:themeFillShade="BF"/>
          </w:tcPr>
          <w:p w:rsidR="00EB1BF8" w:rsidRPr="00161479" w:rsidRDefault="00EB1BF8" w:rsidP="00624230">
            <w:pPr>
              <w:pStyle w:val="Default"/>
              <w:rPr>
                <w:rFonts w:ascii="Times New Roman" w:hAnsi="Times New Roman" w:cs="Times New Roman"/>
                <w:b/>
                <w:sz w:val="18"/>
                <w:szCs w:val="18"/>
              </w:rPr>
            </w:pPr>
            <w:r w:rsidRPr="00161479">
              <w:rPr>
                <w:rFonts w:ascii="Times New Roman" w:hAnsi="Times New Roman" w:cs="Times New Roman"/>
                <w:b/>
                <w:bCs/>
                <w:i/>
                <w:iCs/>
                <w:sz w:val="18"/>
                <w:szCs w:val="18"/>
              </w:rPr>
              <w:t>Savivaldybės 201</w:t>
            </w:r>
            <w:r w:rsidR="00624230">
              <w:rPr>
                <w:rFonts w:ascii="Times New Roman" w:hAnsi="Times New Roman" w:cs="Times New Roman"/>
                <w:b/>
                <w:bCs/>
                <w:i/>
                <w:iCs/>
                <w:sz w:val="18"/>
                <w:szCs w:val="18"/>
              </w:rPr>
              <w:t>2</w:t>
            </w:r>
            <w:r w:rsidRPr="00161479">
              <w:rPr>
                <w:rFonts w:ascii="Times New Roman" w:hAnsi="Times New Roman" w:cs="Times New Roman"/>
                <w:b/>
                <w:bCs/>
                <w:i/>
                <w:iCs/>
                <w:sz w:val="18"/>
                <w:szCs w:val="18"/>
              </w:rPr>
              <w:t xml:space="preserve"> metų suvestinių ataskaitų rinkinio ir kitų viešojo sektoriaus subjektų biudžeto vykdymo ir finansinių ataskaitų rinkinių finansinis auditas </w:t>
            </w:r>
          </w:p>
        </w:tc>
      </w:tr>
      <w:tr w:rsidR="00EB1BF8" w:rsidRPr="00161479" w:rsidTr="003E0185">
        <w:tc>
          <w:tcPr>
            <w:tcW w:w="568" w:type="dxa"/>
            <w:shd w:val="clear" w:color="auto" w:fill="C4BC96" w:themeFill="background2" w:themeFillShade="BF"/>
          </w:tcPr>
          <w:p w:rsidR="00EB1BF8" w:rsidRPr="00161479" w:rsidRDefault="00EB1BF8" w:rsidP="00B07855">
            <w:pPr>
              <w:autoSpaceDE w:val="0"/>
              <w:autoSpaceDN w:val="0"/>
              <w:adjustRightInd w:val="0"/>
              <w:spacing w:after="0" w:line="240" w:lineRule="auto"/>
              <w:rPr>
                <w:rFonts w:ascii="Times New Roman" w:hAnsi="Times New Roman" w:cs="Times New Roman"/>
                <w:sz w:val="18"/>
                <w:szCs w:val="18"/>
              </w:rPr>
            </w:pPr>
          </w:p>
        </w:tc>
        <w:tc>
          <w:tcPr>
            <w:tcW w:w="2410" w:type="dxa"/>
            <w:shd w:val="clear" w:color="auto" w:fill="C4BC96" w:themeFill="background2" w:themeFillShade="BF"/>
          </w:tcPr>
          <w:p w:rsidR="00EB1BF8" w:rsidRPr="00161479" w:rsidRDefault="00624230" w:rsidP="00B07855">
            <w:pPr>
              <w:autoSpaceDE w:val="0"/>
              <w:autoSpaceDN w:val="0"/>
              <w:adjustRightInd w:val="0"/>
              <w:spacing w:after="0"/>
              <w:rPr>
                <w:rFonts w:ascii="Times New Roman" w:hAnsi="Times New Roman" w:cs="Times New Roman"/>
                <w:sz w:val="18"/>
                <w:szCs w:val="18"/>
              </w:rPr>
            </w:pPr>
            <w:r w:rsidRPr="00624230">
              <w:rPr>
                <w:rFonts w:ascii="Times New Roman" w:hAnsi="Times New Roman" w:cs="Times New Roman"/>
                <w:i/>
                <w:iCs/>
                <w:sz w:val="18"/>
                <w:szCs w:val="18"/>
              </w:rPr>
              <w:t>Kėdainių rajono Miegėnų pagrindinė mokykla</w:t>
            </w:r>
          </w:p>
        </w:tc>
        <w:tc>
          <w:tcPr>
            <w:tcW w:w="709" w:type="dxa"/>
            <w:shd w:val="clear" w:color="auto" w:fill="C4BC96" w:themeFill="background2" w:themeFillShade="BF"/>
          </w:tcPr>
          <w:p w:rsidR="00EB1BF8" w:rsidRPr="00161479" w:rsidRDefault="00624230" w:rsidP="00B07855">
            <w:pPr>
              <w:autoSpaceDE w:val="0"/>
              <w:autoSpaceDN w:val="0"/>
              <w:adjustRightInd w:val="0"/>
              <w:spacing w:after="0"/>
              <w:rPr>
                <w:rFonts w:ascii="Times New Roman" w:hAnsi="Times New Roman" w:cs="Times New Roman"/>
                <w:sz w:val="18"/>
                <w:szCs w:val="18"/>
              </w:rPr>
            </w:pPr>
            <w:r>
              <w:rPr>
                <w:rFonts w:ascii="Times New Roman" w:hAnsi="Times New Roman" w:cs="Times New Roman"/>
                <w:sz w:val="18"/>
                <w:szCs w:val="18"/>
              </w:rPr>
              <w:t>2</w:t>
            </w:r>
          </w:p>
        </w:tc>
        <w:tc>
          <w:tcPr>
            <w:tcW w:w="708" w:type="dxa"/>
            <w:shd w:val="clear" w:color="auto" w:fill="C4BC96" w:themeFill="background2" w:themeFillShade="BF"/>
          </w:tcPr>
          <w:p w:rsidR="00EB1BF8" w:rsidRPr="00161479" w:rsidRDefault="00624230" w:rsidP="00B07855">
            <w:pPr>
              <w:autoSpaceDE w:val="0"/>
              <w:autoSpaceDN w:val="0"/>
              <w:adjustRightInd w:val="0"/>
              <w:spacing w:after="0"/>
              <w:rPr>
                <w:rFonts w:ascii="Times New Roman" w:hAnsi="Times New Roman" w:cs="Times New Roman"/>
                <w:sz w:val="18"/>
                <w:szCs w:val="18"/>
              </w:rPr>
            </w:pPr>
            <w:r>
              <w:rPr>
                <w:rFonts w:ascii="Times New Roman" w:hAnsi="Times New Roman" w:cs="Times New Roman"/>
                <w:sz w:val="18"/>
                <w:szCs w:val="18"/>
              </w:rPr>
              <w:t>2</w:t>
            </w:r>
          </w:p>
        </w:tc>
        <w:tc>
          <w:tcPr>
            <w:tcW w:w="709" w:type="dxa"/>
            <w:shd w:val="clear" w:color="auto" w:fill="C4BC96" w:themeFill="background2" w:themeFillShade="BF"/>
          </w:tcPr>
          <w:p w:rsidR="00EB1BF8" w:rsidRPr="00161479" w:rsidRDefault="00161479" w:rsidP="00B07855">
            <w:pPr>
              <w:autoSpaceDE w:val="0"/>
              <w:autoSpaceDN w:val="0"/>
              <w:adjustRightInd w:val="0"/>
              <w:spacing w:after="0"/>
              <w:rPr>
                <w:rFonts w:ascii="Times New Roman" w:hAnsi="Times New Roman" w:cs="Times New Roman"/>
                <w:sz w:val="18"/>
                <w:szCs w:val="18"/>
              </w:rPr>
            </w:pPr>
            <w:r w:rsidRPr="00161479">
              <w:rPr>
                <w:rFonts w:ascii="Times New Roman" w:hAnsi="Times New Roman" w:cs="Times New Roman"/>
                <w:sz w:val="18"/>
                <w:szCs w:val="18"/>
              </w:rPr>
              <w:t>-</w:t>
            </w:r>
          </w:p>
        </w:tc>
        <w:tc>
          <w:tcPr>
            <w:tcW w:w="567" w:type="dxa"/>
            <w:shd w:val="clear" w:color="auto" w:fill="C4BC96" w:themeFill="background2" w:themeFillShade="BF"/>
          </w:tcPr>
          <w:p w:rsidR="00EB1BF8" w:rsidRPr="00161479" w:rsidRDefault="00161479" w:rsidP="00B07855">
            <w:pPr>
              <w:autoSpaceDE w:val="0"/>
              <w:autoSpaceDN w:val="0"/>
              <w:adjustRightInd w:val="0"/>
              <w:spacing w:after="0"/>
              <w:rPr>
                <w:rFonts w:ascii="Times New Roman" w:hAnsi="Times New Roman" w:cs="Times New Roman"/>
                <w:sz w:val="18"/>
                <w:szCs w:val="18"/>
              </w:rPr>
            </w:pPr>
            <w:r w:rsidRPr="00161479">
              <w:rPr>
                <w:rFonts w:ascii="Times New Roman" w:hAnsi="Times New Roman" w:cs="Times New Roman"/>
                <w:sz w:val="18"/>
                <w:szCs w:val="18"/>
              </w:rPr>
              <w:t>-</w:t>
            </w:r>
          </w:p>
        </w:tc>
        <w:tc>
          <w:tcPr>
            <w:tcW w:w="4536" w:type="dxa"/>
            <w:shd w:val="clear" w:color="auto" w:fill="C4BC96" w:themeFill="background2" w:themeFillShade="BF"/>
          </w:tcPr>
          <w:p w:rsidR="00EB1BF8" w:rsidRPr="00161479" w:rsidRDefault="00161479" w:rsidP="00B07855">
            <w:pPr>
              <w:autoSpaceDE w:val="0"/>
              <w:autoSpaceDN w:val="0"/>
              <w:adjustRightInd w:val="0"/>
              <w:spacing w:after="0"/>
              <w:rPr>
                <w:rFonts w:ascii="Times New Roman" w:hAnsi="Times New Roman" w:cs="Times New Roman"/>
                <w:sz w:val="18"/>
                <w:szCs w:val="18"/>
              </w:rPr>
            </w:pPr>
            <w:r w:rsidRPr="00161479">
              <w:rPr>
                <w:rFonts w:ascii="Times New Roman" w:hAnsi="Times New Roman" w:cs="Times New Roman"/>
                <w:sz w:val="18"/>
                <w:szCs w:val="18"/>
              </w:rPr>
              <w:t>įgyvendinta</w:t>
            </w:r>
          </w:p>
        </w:tc>
      </w:tr>
      <w:tr w:rsidR="00EB1BF8" w:rsidRPr="00161479" w:rsidTr="00BE674D">
        <w:trPr>
          <w:trHeight w:val="479"/>
        </w:trPr>
        <w:tc>
          <w:tcPr>
            <w:tcW w:w="568" w:type="dxa"/>
            <w:shd w:val="clear" w:color="auto" w:fill="C4BC96" w:themeFill="background2" w:themeFillShade="BF"/>
          </w:tcPr>
          <w:p w:rsidR="00EB1BF8" w:rsidRPr="00161479" w:rsidRDefault="00EB1BF8" w:rsidP="00B07855">
            <w:pPr>
              <w:autoSpaceDE w:val="0"/>
              <w:autoSpaceDN w:val="0"/>
              <w:adjustRightInd w:val="0"/>
              <w:spacing w:after="0" w:line="240" w:lineRule="auto"/>
              <w:rPr>
                <w:rFonts w:ascii="Times New Roman" w:hAnsi="Times New Roman" w:cs="Times New Roman"/>
                <w:sz w:val="18"/>
                <w:szCs w:val="18"/>
              </w:rPr>
            </w:pPr>
          </w:p>
        </w:tc>
        <w:tc>
          <w:tcPr>
            <w:tcW w:w="2410" w:type="dxa"/>
            <w:shd w:val="clear" w:color="auto" w:fill="C4BC96" w:themeFill="background2" w:themeFillShade="BF"/>
          </w:tcPr>
          <w:p w:rsidR="00EB1BF8" w:rsidRPr="00161479" w:rsidRDefault="00624230" w:rsidP="00B07855">
            <w:pPr>
              <w:autoSpaceDE w:val="0"/>
              <w:autoSpaceDN w:val="0"/>
              <w:adjustRightInd w:val="0"/>
              <w:spacing w:after="0"/>
              <w:rPr>
                <w:rFonts w:ascii="Times New Roman" w:hAnsi="Times New Roman" w:cs="Times New Roman"/>
                <w:sz w:val="18"/>
                <w:szCs w:val="18"/>
              </w:rPr>
            </w:pPr>
            <w:r w:rsidRPr="00624230">
              <w:rPr>
                <w:rFonts w:ascii="Times New Roman" w:hAnsi="Times New Roman" w:cs="Times New Roman"/>
                <w:i/>
                <w:iCs/>
                <w:sz w:val="18"/>
                <w:szCs w:val="18"/>
              </w:rPr>
              <w:t>Kėdainių švietimo pagalbos tarnyba</w:t>
            </w:r>
          </w:p>
        </w:tc>
        <w:tc>
          <w:tcPr>
            <w:tcW w:w="709" w:type="dxa"/>
            <w:shd w:val="clear" w:color="auto" w:fill="C4BC96" w:themeFill="background2" w:themeFillShade="BF"/>
          </w:tcPr>
          <w:p w:rsidR="00EB1BF8" w:rsidRPr="00161479" w:rsidRDefault="00624230" w:rsidP="00B07855">
            <w:pPr>
              <w:autoSpaceDE w:val="0"/>
              <w:autoSpaceDN w:val="0"/>
              <w:adjustRightInd w:val="0"/>
              <w:spacing w:after="0"/>
              <w:rPr>
                <w:rFonts w:ascii="Times New Roman" w:hAnsi="Times New Roman" w:cs="Times New Roman"/>
                <w:sz w:val="18"/>
                <w:szCs w:val="18"/>
              </w:rPr>
            </w:pPr>
            <w:r>
              <w:rPr>
                <w:rFonts w:ascii="Times New Roman" w:hAnsi="Times New Roman" w:cs="Times New Roman"/>
                <w:sz w:val="18"/>
                <w:szCs w:val="18"/>
              </w:rPr>
              <w:t>1</w:t>
            </w:r>
          </w:p>
        </w:tc>
        <w:tc>
          <w:tcPr>
            <w:tcW w:w="708" w:type="dxa"/>
            <w:shd w:val="clear" w:color="auto" w:fill="C4BC96" w:themeFill="background2" w:themeFillShade="BF"/>
          </w:tcPr>
          <w:p w:rsidR="00EB1BF8" w:rsidRPr="00161479" w:rsidRDefault="00624230" w:rsidP="00B07855">
            <w:pPr>
              <w:autoSpaceDE w:val="0"/>
              <w:autoSpaceDN w:val="0"/>
              <w:adjustRightInd w:val="0"/>
              <w:spacing w:after="0"/>
              <w:rPr>
                <w:rFonts w:ascii="Times New Roman" w:hAnsi="Times New Roman" w:cs="Times New Roman"/>
                <w:sz w:val="18"/>
                <w:szCs w:val="18"/>
              </w:rPr>
            </w:pPr>
            <w:r>
              <w:rPr>
                <w:rFonts w:ascii="Times New Roman" w:hAnsi="Times New Roman" w:cs="Times New Roman"/>
                <w:sz w:val="18"/>
                <w:szCs w:val="18"/>
              </w:rPr>
              <w:t>1</w:t>
            </w:r>
          </w:p>
        </w:tc>
        <w:tc>
          <w:tcPr>
            <w:tcW w:w="709" w:type="dxa"/>
            <w:shd w:val="clear" w:color="auto" w:fill="C4BC96" w:themeFill="background2" w:themeFillShade="BF"/>
          </w:tcPr>
          <w:p w:rsidR="00EB1BF8" w:rsidRPr="00161479" w:rsidRDefault="002866FF" w:rsidP="00B07855">
            <w:pPr>
              <w:autoSpaceDE w:val="0"/>
              <w:autoSpaceDN w:val="0"/>
              <w:adjustRightInd w:val="0"/>
              <w:spacing w:after="0"/>
              <w:rPr>
                <w:rFonts w:ascii="Times New Roman" w:hAnsi="Times New Roman" w:cs="Times New Roman"/>
                <w:sz w:val="18"/>
                <w:szCs w:val="18"/>
              </w:rPr>
            </w:pPr>
            <w:r>
              <w:rPr>
                <w:rFonts w:ascii="Times New Roman" w:hAnsi="Times New Roman" w:cs="Times New Roman"/>
                <w:sz w:val="18"/>
                <w:szCs w:val="18"/>
              </w:rPr>
              <w:t>-</w:t>
            </w:r>
          </w:p>
        </w:tc>
        <w:tc>
          <w:tcPr>
            <w:tcW w:w="567" w:type="dxa"/>
            <w:shd w:val="clear" w:color="auto" w:fill="C4BC96" w:themeFill="background2" w:themeFillShade="BF"/>
          </w:tcPr>
          <w:p w:rsidR="00EB1BF8" w:rsidRPr="00161479" w:rsidRDefault="002866FF" w:rsidP="00B07855">
            <w:pPr>
              <w:autoSpaceDE w:val="0"/>
              <w:autoSpaceDN w:val="0"/>
              <w:adjustRightInd w:val="0"/>
              <w:spacing w:after="0"/>
              <w:rPr>
                <w:rFonts w:ascii="Times New Roman" w:hAnsi="Times New Roman" w:cs="Times New Roman"/>
                <w:sz w:val="18"/>
                <w:szCs w:val="18"/>
              </w:rPr>
            </w:pPr>
            <w:r>
              <w:rPr>
                <w:rFonts w:ascii="Times New Roman" w:hAnsi="Times New Roman" w:cs="Times New Roman"/>
                <w:sz w:val="18"/>
                <w:szCs w:val="18"/>
              </w:rPr>
              <w:t>-</w:t>
            </w:r>
          </w:p>
        </w:tc>
        <w:tc>
          <w:tcPr>
            <w:tcW w:w="4536" w:type="dxa"/>
            <w:shd w:val="clear" w:color="auto" w:fill="C4BC96" w:themeFill="background2" w:themeFillShade="BF"/>
          </w:tcPr>
          <w:p w:rsidR="00EB1BF8" w:rsidRPr="00161479" w:rsidRDefault="00BE674D" w:rsidP="00B07855">
            <w:pPr>
              <w:spacing w:after="0" w:line="240" w:lineRule="auto"/>
              <w:jc w:val="both"/>
              <w:rPr>
                <w:rFonts w:ascii="Times New Roman" w:hAnsi="Times New Roman" w:cs="Times New Roman"/>
                <w:sz w:val="18"/>
                <w:szCs w:val="18"/>
              </w:rPr>
            </w:pPr>
            <w:r w:rsidRPr="00BE674D">
              <w:rPr>
                <w:rFonts w:ascii="Times New Roman" w:hAnsi="Times New Roman" w:cs="Times New Roman"/>
                <w:sz w:val="18"/>
                <w:szCs w:val="18"/>
              </w:rPr>
              <w:t>įgyvendinta</w:t>
            </w:r>
          </w:p>
        </w:tc>
      </w:tr>
      <w:tr w:rsidR="00161479" w:rsidRPr="00161479" w:rsidTr="003E0185">
        <w:tc>
          <w:tcPr>
            <w:tcW w:w="568" w:type="dxa"/>
            <w:shd w:val="clear" w:color="auto" w:fill="C4BC96" w:themeFill="background2" w:themeFillShade="BF"/>
          </w:tcPr>
          <w:p w:rsidR="00161479" w:rsidRPr="00161479" w:rsidRDefault="00161479" w:rsidP="00B07855">
            <w:pPr>
              <w:autoSpaceDE w:val="0"/>
              <w:autoSpaceDN w:val="0"/>
              <w:adjustRightInd w:val="0"/>
              <w:spacing w:after="0" w:line="240" w:lineRule="auto"/>
              <w:rPr>
                <w:rFonts w:ascii="Times New Roman" w:hAnsi="Times New Roman" w:cs="Times New Roman"/>
                <w:sz w:val="18"/>
                <w:szCs w:val="18"/>
              </w:rPr>
            </w:pPr>
          </w:p>
        </w:tc>
        <w:tc>
          <w:tcPr>
            <w:tcW w:w="2410" w:type="dxa"/>
            <w:shd w:val="clear" w:color="auto" w:fill="C4BC96" w:themeFill="background2" w:themeFillShade="BF"/>
          </w:tcPr>
          <w:p w:rsidR="00161479" w:rsidRPr="00161479" w:rsidRDefault="003E4DB8" w:rsidP="00B07855">
            <w:pPr>
              <w:autoSpaceDE w:val="0"/>
              <w:autoSpaceDN w:val="0"/>
              <w:adjustRightInd w:val="0"/>
              <w:spacing w:after="0"/>
              <w:rPr>
                <w:rFonts w:ascii="Times New Roman" w:hAnsi="Times New Roman" w:cs="Times New Roman"/>
                <w:sz w:val="18"/>
                <w:szCs w:val="18"/>
              </w:rPr>
            </w:pPr>
            <w:r w:rsidRPr="003E4DB8">
              <w:rPr>
                <w:rFonts w:ascii="Times New Roman" w:hAnsi="Times New Roman" w:cs="Times New Roman"/>
                <w:i/>
                <w:sz w:val="18"/>
                <w:szCs w:val="18"/>
              </w:rPr>
              <w:t>Kėdainių vaikų globos namai „Saulutė“</w:t>
            </w:r>
          </w:p>
        </w:tc>
        <w:tc>
          <w:tcPr>
            <w:tcW w:w="709" w:type="dxa"/>
            <w:shd w:val="clear" w:color="auto" w:fill="C4BC96" w:themeFill="background2" w:themeFillShade="BF"/>
          </w:tcPr>
          <w:p w:rsidR="00161479" w:rsidRPr="00161479" w:rsidRDefault="003E4DB8" w:rsidP="00B07855">
            <w:pPr>
              <w:autoSpaceDE w:val="0"/>
              <w:autoSpaceDN w:val="0"/>
              <w:adjustRightInd w:val="0"/>
              <w:spacing w:after="0"/>
              <w:rPr>
                <w:rFonts w:ascii="Times New Roman" w:hAnsi="Times New Roman" w:cs="Times New Roman"/>
                <w:sz w:val="18"/>
                <w:szCs w:val="18"/>
              </w:rPr>
            </w:pPr>
            <w:r>
              <w:rPr>
                <w:rFonts w:ascii="Times New Roman" w:hAnsi="Times New Roman" w:cs="Times New Roman"/>
                <w:sz w:val="18"/>
                <w:szCs w:val="18"/>
              </w:rPr>
              <w:t>4</w:t>
            </w:r>
          </w:p>
        </w:tc>
        <w:tc>
          <w:tcPr>
            <w:tcW w:w="708" w:type="dxa"/>
            <w:shd w:val="clear" w:color="auto" w:fill="C4BC96" w:themeFill="background2" w:themeFillShade="BF"/>
          </w:tcPr>
          <w:p w:rsidR="00161479" w:rsidRPr="00161479" w:rsidRDefault="003E4DB8" w:rsidP="00B07855">
            <w:pPr>
              <w:autoSpaceDE w:val="0"/>
              <w:autoSpaceDN w:val="0"/>
              <w:adjustRightInd w:val="0"/>
              <w:spacing w:after="0"/>
              <w:rPr>
                <w:rFonts w:ascii="Times New Roman" w:hAnsi="Times New Roman" w:cs="Times New Roman"/>
                <w:sz w:val="18"/>
                <w:szCs w:val="18"/>
              </w:rPr>
            </w:pPr>
            <w:r>
              <w:rPr>
                <w:rFonts w:ascii="Times New Roman" w:hAnsi="Times New Roman" w:cs="Times New Roman"/>
                <w:sz w:val="18"/>
                <w:szCs w:val="18"/>
              </w:rPr>
              <w:t>4</w:t>
            </w:r>
          </w:p>
        </w:tc>
        <w:tc>
          <w:tcPr>
            <w:tcW w:w="709" w:type="dxa"/>
            <w:shd w:val="clear" w:color="auto" w:fill="C4BC96" w:themeFill="background2" w:themeFillShade="BF"/>
          </w:tcPr>
          <w:p w:rsidR="00161479" w:rsidRPr="00161479" w:rsidRDefault="00161479" w:rsidP="00B07855">
            <w:pPr>
              <w:autoSpaceDE w:val="0"/>
              <w:autoSpaceDN w:val="0"/>
              <w:adjustRightInd w:val="0"/>
              <w:spacing w:after="0"/>
              <w:rPr>
                <w:rFonts w:ascii="Times New Roman" w:hAnsi="Times New Roman" w:cs="Times New Roman"/>
                <w:sz w:val="18"/>
                <w:szCs w:val="18"/>
              </w:rPr>
            </w:pPr>
            <w:r w:rsidRPr="00161479">
              <w:rPr>
                <w:rFonts w:ascii="Times New Roman" w:hAnsi="Times New Roman" w:cs="Times New Roman"/>
                <w:sz w:val="18"/>
                <w:szCs w:val="18"/>
              </w:rPr>
              <w:t>-</w:t>
            </w:r>
          </w:p>
        </w:tc>
        <w:tc>
          <w:tcPr>
            <w:tcW w:w="567" w:type="dxa"/>
            <w:shd w:val="clear" w:color="auto" w:fill="C4BC96" w:themeFill="background2" w:themeFillShade="BF"/>
          </w:tcPr>
          <w:p w:rsidR="00161479" w:rsidRPr="00161479" w:rsidRDefault="00161479" w:rsidP="00B07855">
            <w:pPr>
              <w:autoSpaceDE w:val="0"/>
              <w:autoSpaceDN w:val="0"/>
              <w:adjustRightInd w:val="0"/>
              <w:spacing w:after="0"/>
              <w:rPr>
                <w:rFonts w:ascii="Times New Roman" w:hAnsi="Times New Roman" w:cs="Times New Roman"/>
                <w:sz w:val="18"/>
                <w:szCs w:val="18"/>
              </w:rPr>
            </w:pPr>
            <w:r w:rsidRPr="00161479">
              <w:rPr>
                <w:rFonts w:ascii="Times New Roman" w:hAnsi="Times New Roman" w:cs="Times New Roman"/>
                <w:sz w:val="18"/>
                <w:szCs w:val="18"/>
              </w:rPr>
              <w:t>-</w:t>
            </w:r>
          </w:p>
        </w:tc>
        <w:tc>
          <w:tcPr>
            <w:tcW w:w="4536" w:type="dxa"/>
            <w:shd w:val="clear" w:color="auto" w:fill="C4BC96" w:themeFill="background2" w:themeFillShade="BF"/>
          </w:tcPr>
          <w:p w:rsidR="00161479" w:rsidRPr="00161479" w:rsidRDefault="00161479" w:rsidP="00B07855">
            <w:pPr>
              <w:autoSpaceDE w:val="0"/>
              <w:autoSpaceDN w:val="0"/>
              <w:adjustRightInd w:val="0"/>
              <w:spacing w:after="0"/>
              <w:rPr>
                <w:rFonts w:ascii="Times New Roman" w:hAnsi="Times New Roman" w:cs="Times New Roman"/>
                <w:sz w:val="18"/>
                <w:szCs w:val="18"/>
              </w:rPr>
            </w:pPr>
            <w:r w:rsidRPr="00161479">
              <w:rPr>
                <w:rFonts w:ascii="Times New Roman" w:hAnsi="Times New Roman" w:cs="Times New Roman"/>
                <w:sz w:val="18"/>
                <w:szCs w:val="18"/>
              </w:rPr>
              <w:t>įgyvendinta</w:t>
            </w:r>
          </w:p>
        </w:tc>
      </w:tr>
      <w:tr w:rsidR="00161479" w:rsidRPr="00161479" w:rsidTr="003E0185">
        <w:tc>
          <w:tcPr>
            <w:tcW w:w="568" w:type="dxa"/>
            <w:shd w:val="clear" w:color="auto" w:fill="C4BC96" w:themeFill="background2" w:themeFillShade="BF"/>
          </w:tcPr>
          <w:p w:rsidR="00161479" w:rsidRPr="00161479" w:rsidRDefault="00161479" w:rsidP="00B07855">
            <w:pPr>
              <w:autoSpaceDE w:val="0"/>
              <w:autoSpaceDN w:val="0"/>
              <w:adjustRightInd w:val="0"/>
              <w:spacing w:after="0" w:line="240" w:lineRule="auto"/>
              <w:rPr>
                <w:rFonts w:ascii="Times New Roman" w:hAnsi="Times New Roman" w:cs="Times New Roman"/>
                <w:sz w:val="18"/>
                <w:szCs w:val="18"/>
              </w:rPr>
            </w:pPr>
          </w:p>
        </w:tc>
        <w:tc>
          <w:tcPr>
            <w:tcW w:w="2410" w:type="dxa"/>
            <w:shd w:val="clear" w:color="auto" w:fill="C4BC96" w:themeFill="background2" w:themeFillShade="BF"/>
          </w:tcPr>
          <w:p w:rsidR="00161479" w:rsidRPr="00161479" w:rsidRDefault="003E4DB8" w:rsidP="00B07855">
            <w:pPr>
              <w:autoSpaceDE w:val="0"/>
              <w:autoSpaceDN w:val="0"/>
              <w:adjustRightInd w:val="0"/>
              <w:spacing w:after="0"/>
              <w:rPr>
                <w:rFonts w:ascii="Times New Roman" w:hAnsi="Times New Roman" w:cs="Times New Roman"/>
                <w:sz w:val="18"/>
                <w:szCs w:val="18"/>
              </w:rPr>
            </w:pPr>
            <w:r w:rsidRPr="003E4DB8">
              <w:rPr>
                <w:rFonts w:ascii="Times New Roman" w:hAnsi="Times New Roman" w:cs="Times New Roman"/>
                <w:i/>
                <w:sz w:val="18"/>
                <w:szCs w:val="18"/>
              </w:rPr>
              <w:t xml:space="preserve">Kėdainių rajono Labūnavos pagrindinė mokykla   </w:t>
            </w:r>
          </w:p>
        </w:tc>
        <w:tc>
          <w:tcPr>
            <w:tcW w:w="709" w:type="dxa"/>
            <w:shd w:val="clear" w:color="auto" w:fill="C4BC96" w:themeFill="background2" w:themeFillShade="BF"/>
          </w:tcPr>
          <w:p w:rsidR="00161479" w:rsidRPr="00161479" w:rsidRDefault="00161479" w:rsidP="00B07855">
            <w:pPr>
              <w:autoSpaceDE w:val="0"/>
              <w:autoSpaceDN w:val="0"/>
              <w:adjustRightInd w:val="0"/>
              <w:spacing w:after="0"/>
              <w:rPr>
                <w:rFonts w:ascii="Times New Roman" w:hAnsi="Times New Roman" w:cs="Times New Roman"/>
                <w:sz w:val="18"/>
                <w:szCs w:val="18"/>
              </w:rPr>
            </w:pPr>
            <w:r w:rsidRPr="00161479">
              <w:rPr>
                <w:rFonts w:ascii="Times New Roman" w:hAnsi="Times New Roman" w:cs="Times New Roman"/>
                <w:sz w:val="18"/>
                <w:szCs w:val="18"/>
              </w:rPr>
              <w:t>3</w:t>
            </w:r>
          </w:p>
        </w:tc>
        <w:tc>
          <w:tcPr>
            <w:tcW w:w="708" w:type="dxa"/>
            <w:shd w:val="clear" w:color="auto" w:fill="C4BC96" w:themeFill="background2" w:themeFillShade="BF"/>
          </w:tcPr>
          <w:p w:rsidR="00161479" w:rsidRPr="00161479" w:rsidRDefault="00161479" w:rsidP="00B07855">
            <w:pPr>
              <w:autoSpaceDE w:val="0"/>
              <w:autoSpaceDN w:val="0"/>
              <w:adjustRightInd w:val="0"/>
              <w:spacing w:after="0"/>
              <w:rPr>
                <w:rFonts w:ascii="Times New Roman" w:hAnsi="Times New Roman" w:cs="Times New Roman"/>
                <w:sz w:val="18"/>
                <w:szCs w:val="18"/>
              </w:rPr>
            </w:pPr>
            <w:r w:rsidRPr="00161479">
              <w:rPr>
                <w:rFonts w:ascii="Times New Roman" w:hAnsi="Times New Roman" w:cs="Times New Roman"/>
                <w:sz w:val="18"/>
                <w:szCs w:val="18"/>
              </w:rPr>
              <w:t>3</w:t>
            </w:r>
          </w:p>
        </w:tc>
        <w:tc>
          <w:tcPr>
            <w:tcW w:w="709" w:type="dxa"/>
            <w:shd w:val="clear" w:color="auto" w:fill="C4BC96" w:themeFill="background2" w:themeFillShade="BF"/>
          </w:tcPr>
          <w:p w:rsidR="00161479" w:rsidRPr="00161479" w:rsidRDefault="00161479" w:rsidP="00B07855">
            <w:pPr>
              <w:autoSpaceDE w:val="0"/>
              <w:autoSpaceDN w:val="0"/>
              <w:adjustRightInd w:val="0"/>
              <w:spacing w:after="0"/>
              <w:rPr>
                <w:rFonts w:ascii="Times New Roman" w:hAnsi="Times New Roman" w:cs="Times New Roman"/>
                <w:sz w:val="18"/>
                <w:szCs w:val="18"/>
              </w:rPr>
            </w:pPr>
            <w:r w:rsidRPr="00161479">
              <w:rPr>
                <w:rFonts w:ascii="Times New Roman" w:hAnsi="Times New Roman" w:cs="Times New Roman"/>
                <w:sz w:val="18"/>
                <w:szCs w:val="18"/>
              </w:rPr>
              <w:t>-</w:t>
            </w:r>
          </w:p>
        </w:tc>
        <w:tc>
          <w:tcPr>
            <w:tcW w:w="567" w:type="dxa"/>
            <w:shd w:val="clear" w:color="auto" w:fill="C4BC96" w:themeFill="background2" w:themeFillShade="BF"/>
          </w:tcPr>
          <w:p w:rsidR="00161479" w:rsidRPr="00161479" w:rsidRDefault="00161479" w:rsidP="00B07855">
            <w:pPr>
              <w:autoSpaceDE w:val="0"/>
              <w:autoSpaceDN w:val="0"/>
              <w:adjustRightInd w:val="0"/>
              <w:spacing w:after="0"/>
              <w:rPr>
                <w:rFonts w:ascii="Times New Roman" w:hAnsi="Times New Roman" w:cs="Times New Roman"/>
                <w:sz w:val="18"/>
                <w:szCs w:val="18"/>
              </w:rPr>
            </w:pPr>
            <w:r w:rsidRPr="00161479">
              <w:rPr>
                <w:rFonts w:ascii="Times New Roman" w:hAnsi="Times New Roman" w:cs="Times New Roman"/>
                <w:sz w:val="18"/>
                <w:szCs w:val="18"/>
              </w:rPr>
              <w:t>-</w:t>
            </w:r>
          </w:p>
        </w:tc>
        <w:tc>
          <w:tcPr>
            <w:tcW w:w="4536" w:type="dxa"/>
            <w:shd w:val="clear" w:color="auto" w:fill="C4BC96" w:themeFill="background2" w:themeFillShade="BF"/>
          </w:tcPr>
          <w:p w:rsidR="00161479" w:rsidRPr="00161479" w:rsidRDefault="00161479" w:rsidP="00B07855">
            <w:pPr>
              <w:autoSpaceDE w:val="0"/>
              <w:autoSpaceDN w:val="0"/>
              <w:adjustRightInd w:val="0"/>
              <w:spacing w:after="0"/>
              <w:rPr>
                <w:rFonts w:ascii="Times New Roman" w:hAnsi="Times New Roman" w:cs="Times New Roman"/>
                <w:sz w:val="18"/>
                <w:szCs w:val="18"/>
              </w:rPr>
            </w:pPr>
            <w:r w:rsidRPr="00161479">
              <w:rPr>
                <w:rFonts w:ascii="Times New Roman" w:hAnsi="Times New Roman" w:cs="Times New Roman"/>
                <w:sz w:val="18"/>
                <w:szCs w:val="18"/>
              </w:rPr>
              <w:t>įgyvendinta</w:t>
            </w:r>
          </w:p>
        </w:tc>
      </w:tr>
      <w:tr w:rsidR="00161479" w:rsidRPr="00161479" w:rsidTr="003E0185">
        <w:tc>
          <w:tcPr>
            <w:tcW w:w="568" w:type="dxa"/>
            <w:shd w:val="clear" w:color="auto" w:fill="C4BC96" w:themeFill="background2" w:themeFillShade="BF"/>
          </w:tcPr>
          <w:p w:rsidR="00161479" w:rsidRPr="00161479" w:rsidRDefault="00161479" w:rsidP="00B07855">
            <w:pPr>
              <w:autoSpaceDE w:val="0"/>
              <w:autoSpaceDN w:val="0"/>
              <w:adjustRightInd w:val="0"/>
              <w:spacing w:after="0" w:line="240" w:lineRule="auto"/>
              <w:rPr>
                <w:rFonts w:ascii="Times New Roman" w:hAnsi="Times New Roman" w:cs="Times New Roman"/>
                <w:sz w:val="18"/>
                <w:szCs w:val="18"/>
              </w:rPr>
            </w:pPr>
          </w:p>
        </w:tc>
        <w:tc>
          <w:tcPr>
            <w:tcW w:w="2410" w:type="dxa"/>
            <w:shd w:val="clear" w:color="auto" w:fill="C4BC96" w:themeFill="background2" w:themeFillShade="BF"/>
          </w:tcPr>
          <w:p w:rsidR="00161479" w:rsidRPr="00161479" w:rsidRDefault="003E4DB8" w:rsidP="00B07855">
            <w:pPr>
              <w:autoSpaceDE w:val="0"/>
              <w:autoSpaceDN w:val="0"/>
              <w:adjustRightInd w:val="0"/>
              <w:spacing w:after="0"/>
              <w:rPr>
                <w:rFonts w:ascii="Times New Roman" w:hAnsi="Times New Roman" w:cs="Times New Roman"/>
                <w:i/>
                <w:sz w:val="18"/>
                <w:szCs w:val="18"/>
              </w:rPr>
            </w:pPr>
            <w:r w:rsidRPr="003E4DB8">
              <w:rPr>
                <w:rFonts w:ascii="Times New Roman" w:hAnsi="Times New Roman" w:cs="Times New Roman"/>
                <w:i/>
                <w:sz w:val="18"/>
                <w:szCs w:val="18"/>
              </w:rPr>
              <w:t xml:space="preserve">Kėdainių Juozo Paukštelio pagrindinė mokykla  </w:t>
            </w:r>
          </w:p>
        </w:tc>
        <w:tc>
          <w:tcPr>
            <w:tcW w:w="709" w:type="dxa"/>
            <w:shd w:val="clear" w:color="auto" w:fill="C4BC96" w:themeFill="background2" w:themeFillShade="BF"/>
          </w:tcPr>
          <w:p w:rsidR="00161479" w:rsidRPr="00161479" w:rsidRDefault="003E4DB8" w:rsidP="00B07855">
            <w:pPr>
              <w:autoSpaceDE w:val="0"/>
              <w:autoSpaceDN w:val="0"/>
              <w:adjustRightInd w:val="0"/>
              <w:spacing w:after="0"/>
              <w:rPr>
                <w:rFonts w:ascii="Times New Roman" w:hAnsi="Times New Roman" w:cs="Times New Roman"/>
                <w:sz w:val="18"/>
                <w:szCs w:val="18"/>
              </w:rPr>
            </w:pPr>
            <w:r>
              <w:rPr>
                <w:rFonts w:ascii="Times New Roman" w:hAnsi="Times New Roman" w:cs="Times New Roman"/>
                <w:sz w:val="18"/>
                <w:szCs w:val="18"/>
              </w:rPr>
              <w:t>4</w:t>
            </w:r>
          </w:p>
        </w:tc>
        <w:tc>
          <w:tcPr>
            <w:tcW w:w="708" w:type="dxa"/>
            <w:shd w:val="clear" w:color="auto" w:fill="C4BC96" w:themeFill="background2" w:themeFillShade="BF"/>
          </w:tcPr>
          <w:p w:rsidR="00161479" w:rsidRPr="00161479" w:rsidRDefault="003E4DB8" w:rsidP="00B07855">
            <w:pPr>
              <w:autoSpaceDE w:val="0"/>
              <w:autoSpaceDN w:val="0"/>
              <w:adjustRightInd w:val="0"/>
              <w:spacing w:after="0"/>
              <w:rPr>
                <w:rFonts w:ascii="Times New Roman" w:hAnsi="Times New Roman" w:cs="Times New Roman"/>
                <w:sz w:val="18"/>
                <w:szCs w:val="18"/>
              </w:rPr>
            </w:pPr>
            <w:r>
              <w:rPr>
                <w:rFonts w:ascii="Times New Roman" w:hAnsi="Times New Roman" w:cs="Times New Roman"/>
                <w:sz w:val="18"/>
                <w:szCs w:val="18"/>
              </w:rPr>
              <w:t>4</w:t>
            </w:r>
          </w:p>
        </w:tc>
        <w:tc>
          <w:tcPr>
            <w:tcW w:w="709" w:type="dxa"/>
            <w:shd w:val="clear" w:color="auto" w:fill="C4BC96" w:themeFill="background2" w:themeFillShade="BF"/>
          </w:tcPr>
          <w:p w:rsidR="00161479" w:rsidRPr="00161479" w:rsidRDefault="00161479" w:rsidP="00B07855">
            <w:pPr>
              <w:autoSpaceDE w:val="0"/>
              <w:autoSpaceDN w:val="0"/>
              <w:adjustRightInd w:val="0"/>
              <w:spacing w:after="0"/>
              <w:rPr>
                <w:rFonts w:ascii="Times New Roman" w:hAnsi="Times New Roman" w:cs="Times New Roman"/>
                <w:sz w:val="18"/>
                <w:szCs w:val="18"/>
              </w:rPr>
            </w:pPr>
            <w:r w:rsidRPr="00161479">
              <w:rPr>
                <w:rFonts w:ascii="Times New Roman" w:hAnsi="Times New Roman" w:cs="Times New Roman"/>
                <w:sz w:val="18"/>
                <w:szCs w:val="18"/>
              </w:rPr>
              <w:t>-</w:t>
            </w:r>
          </w:p>
        </w:tc>
        <w:tc>
          <w:tcPr>
            <w:tcW w:w="567" w:type="dxa"/>
            <w:shd w:val="clear" w:color="auto" w:fill="C4BC96" w:themeFill="background2" w:themeFillShade="BF"/>
          </w:tcPr>
          <w:p w:rsidR="00161479" w:rsidRPr="00161479" w:rsidRDefault="00161479" w:rsidP="00B07855">
            <w:pPr>
              <w:autoSpaceDE w:val="0"/>
              <w:autoSpaceDN w:val="0"/>
              <w:adjustRightInd w:val="0"/>
              <w:spacing w:after="0"/>
              <w:rPr>
                <w:rFonts w:ascii="Times New Roman" w:hAnsi="Times New Roman" w:cs="Times New Roman"/>
                <w:sz w:val="18"/>
                <w:szCs w:val="18"/>
              </w:rPr>
            </w:pPr>
            <w:r w:rsidRPr="00161479">
              <w:rPr>
                <w:rFonts w:ascii="Times New Roman" w:hAnsi="Times New Roman" w:cs="Times New Roman"/>
                <w:sz w:val="18"/>
                <w:szCs w:val="18"/>
              </w:rPr>
              <w:t>-</w:t>
            </w:r>
          </w:p>
        </w:tc>
        <w:tc>
          <w:tcPr>
            <w:tcW w:w="4536" w:type="dxa"/>
            <w:shd w:val="clear" w:color="auto" w:fill="C4BC96" w:themeFill="background2" w:themeFillShade="BF"/>
          </w:tcPr>
          <w:p w:rsidR="00161479" w:rsidRPr="00161479" w:rsidRDefault="00161479" w:rsidP="00B07855">
            <w:pPr>
              <w:autoSpaceDE w:val="0"/>
              <w:autoSpaceDN w:val="0"/>
              <w:adjustRightInd w:val="0"/>
              <w:spacing w:after="0"/>
              <w:rPr>
                <w:rFonts w:ascii="Times New Roman" w:hAnsi="Times New Roman" w:cs="Times New Roman"/>
                <w:sz w:val="18"/>
                <w:szCs w:val="18"/>
              </w:rPr>
            </w:pPr>
            <w:r w:rsidRPr="00161479">
              <w:rPr>
                <w:rFonts w:ascii="Times New Roman" w:hAnsi="Times New Roman" w:cs="Times New Roman"/>
                <w:sz w:val="18"/>
                <w:szCs w:val="18"/>
              </w:rPr>
              <w:t>įgyvendinta</w:t>
            </w:r>
          </w:p>
        </w:tc>
      </w:tr>
      <w:tr w:rsidR="003E4DB8" w:rsidRPr="00161479" w:rsidTr="003E0185">
        <w:tc>
          <w:tcPr>
            <w:tcW w:w="568" w:type="dxa"/>
            <w:shd w:val="clear" w:color="auto" w:fill="C4BC96" w:themeFill="background2" w:themeFillShade="BF"/>
          </w:tcPr>
          <w:p w:rsidR="003E4DB8" w:rsidRPr="00161479" w:rsidRDefault="003E4DB8" w:rsidP="00B07855">
            <w:pPr>
              <w:autoSpaceDE w:val="0"/>
              <w:autoSpaceDN w:val="0"/>
              <w:adjustRightInd w:val="0"/>
              <w:spacing w:after="0" w:line="240" w:lineRule="auto"/>
              <w:rPr>
                <w:rFonts w:ascii="Times New Roman" w:hAnsi="Times New Roman" w:cs="Times New Roman"/>
                <w:sz w:val="18"/>
                <w:szCs w:val="18"/>
              </w:rPr>
            </w:pPr>
          </w:p>
        </w:tc>
        <w:tc>
          <w:tcPr>
            <w:tcW w:w="2410" w:type="dxa"/>
            <w:shd w:val="clear" w:color="auto" w:fill="C4BC96" w:themeFill="background2" w:themeFillShade="BF"/>
          </w:tcPr>
          <w:p w:rsidR="003E4DB8" w:rsidRPr="00161479" w:rsidRDefault="003E4DB8" w:rsidP="00B07855">
            <w:pPr>
              <w:autoSpaceDE w:val="0"/>
              <w:autoSpaceDN w:val="0"/>
              <w:adjustRightInd w:val="0"/>
              <w:spacing w:after="0"/>
              <w:rPr>
                <w:rFonts w:ascii="Times New Roman" w:hAnsi="Times New Roman" w:cs="Times New Roman"/>
                <w:i/>
                <w:sz w:val="18"/>
                <w:szCs w:val="18"/>
              </w:rPr>
            </w:pPr>
            <w:r>
              <w:rPr>
                <w:rFonts w:ascii="Times New Roman" w:hAnsi="Times New Roman" w:cs="Times New Roman"/>
                <w:i/>
                <w:sz w:val="18"/>
                <w:szCs w:val="18"/>
              </w:rPr>
              <w:t>S</w:t>
            </w:r>
            <w:r w:rsidRPr="003E4DB8">
              <w:rPr>
                <w:rFonts w:ascii="Times New Roman" w:hAnsi="Times New Roman" w:cs="Times New Roman"/>
                <w:i/>
                <w:sz w:val="18"/>
                <w:szCs w:val="18"/>
              </w:rPr>
              <w:t xml:space="preserve">avivaldybės  priešgaisrinė tarnyba   </w:t>
            </w:r>
          </w:p>
        </w:tc>
        <w:tc>
          <w:tcPr>
            <w:tcW w:w="709" w:type="dxa"/>
            <w:shd w:val="clear" w:color="auto" w:fill="C4BC96" w:themeFill="background2" w:themeFillShade="BF"/>
          </w:tcPr>
          <w:p w:rsidR="003E4DB8" w:rsidRPr="00161479" w:rsidRDefault="003E4DB8" w:rsidP="00B07855">
            <w:pPr>
              <w:autoSpaceDE w:val="0"/>
              <w:autoSpaceDN w:val="0"/>
              <w:adjustRightInd w:val="0"/>
              <w:spacing w:after="0"/>
              <w:rPr>
                <w:rFonts w:ascii="Times New Roman" w:hAnsi="Times New Roman" w:cs="Times New Roman"/>
                <w:sz w:val="18"/>
                <w:szCs w:val="18"/>
              </w:rPr>
            </w:pPr>
            <w:r>
              <w:rPr>
                <w:rFonts w:ascii="Times New Roman" w:hAnsi="Times New Roman" w:cs="Times New Roman"/>
                <w:sz w:val="18"/>
                <w:szCs w:val="18"/>
              </w:rPr>
              <w:t>8</w:t>
            </w:r>
          </w:p>
        </w:tc>
        <w:tc>
          <w:tcPr>
            <w:tcW w:w="708" w:type="dxa"/>
            <w:shd w:val="clear" w:color="auto" w:fill="C4BC96" w:themeFill="background2" w:themeFillShade="BF"/>
          </w:tcPr>
          <w:p w:rsidR="003E4DB8" w:rsidRPr="00161479" w:rsidRDefault="003E4DB8" w:rsidP="00B07855">
            <w:pPr>
              <w:autoSpaceDE w:val="0"/>
              <w:autoSpaceDN w:val="0"/>
              <w:adjustRightInd w:val="0"/>
              <w:spacing w:after="0"/>
              <w:rPr>
                <w:rFonts w:ascii="Times New Roman" w:hAnsi="Times New Roman" w:cs="Times New Roman"/>
                <w:sz w:val="18"/>
                <w:szCs w:val="18"/>
              </w:rPr>
            </w:pPr>
            <w:r>
              <w:rPr>
                <w:rFonts w:ascii="Times New Roman" w:hAnsi="Times New Roman" w:cs="Times New Roman"/>
                <w:sz w:val="18"/>
                <w:szCs w:val="18"/>
              </w:rPr>
              <w:t>8</w:t>
            </w:r>
          </w:p>
        </w:tc>
        <w:tc>
          <w:tcPr>
            <w:tcW w:w="709" w:type="dxa"/>
            <w:shd w:val="clear" w:color="auto" w:fill="C4BC96" w:themeFill="background2" w:themeFillShade="BF"/>
          </w:tcPr>
          <w:p w:rsidR="003E4DB8" w:rsidRPr="00161479" w:rsidRDefault="002866FF" w:rsidP="00B07855">
            <w:pPr>
              <w:autoSpaceDE w:val="0"/>
              <w:autoSpaceDN w:val="0"/>
              <w:adjustRightInd w:val="0"/>
              <w:spacing w:after="0"/>
              <w:rPr>
                <w:rFonts w:ascii="Times New Roman" w:hAnsi="Times New Roman" w:cs="Times New Roman"/>
                <w:sz w:val="18"/>
                <w:szCs w:val="18"/>
              </w:rPr>
            </w:pPr>
            <w:r>
              <w:rPr>
                <w:rFonts w:ascii="Times New Roman" w:hAnsi="Times New Roman" w:cs="Times New Roman"/>
                <w:sz w:val="18"/>
                <w:szCs w:val="18"/>
              </w:rPr>
              <w:t>-</w:t>
            </w:r>
          </w:p>
        </w:tc>
        <w:tc>
          <w:tcPr>
            <w:tcW w:w="567" w:type="dxa"/>
            <w:shd w:val="clear" w:color="auto" w:fill="C4BC96" w:themeFill="background2" w:themeFillShade="BF"/>
          </w:tcPr>
          <w:p w:rsidR="003E4DB8" w:rsidRPr="00161479" w:rsidRDefault="002866FF" w:rsidP="00B07855">
            <w:pPr>
              <w:autoSpaceDE w:val="0"/>
              <w:autoSpaceDN w:val="0"/>
              <w:adjustRightInd w:val="0"/>
              <w:spacing w:after="0"/>
              <w:rPr>
                <w:rFonts w:ascii="Times New Roman" w:hAnsi="Times New Roman" w:cs="Times New Roman"/>
                <w:sz w:val="18"/>
                <w:szCs w:val="18"/>
              </w:rPr>
            </w:pPr>
            <w:r>
              <w:rPr>
                <w:rFonts w:ascii="Times New Roman" w:hAnsi="Times New Roman" w:cs="Times New Roman"/>
                <w:sz w:val="18"/>
                <w:szCs w:val="18"/>
              </w:rPr>
              <w:t>-</w:t>
            </w:r>
          </w:p>
        </w:tc>
        <w:tc>
          <w:tcPr>
            <w:tcW w:w="4536" w:type="dxa"/>
            <w:shd w:val="clear" w:color="auto" w:fill="C4BC96" w:themeFill="background2" w:themeFillShade="BF"/>
          </w:tcPr>
          <w:p w:rsidR="003E4DB8" w:rsidRPr="00B07855" w:rsidRDefault="003E4DB8" w:rsidP="00B07855">
            <w:pPr>
              <w:spacing w:before="40" w:after="0" w:line="240" w:lineRule="auto"/>
              <w:jc w:val="both"/>
              <w:rPr>
                <w:rFonts w:ascii="Times New Roman" w:hAnsi="Times New Roman" w:cs="Times New Roman"/>
                <w:sz w:val="18"/>
                <w:szCs w:val="18"/>
              </w:rPr>
            </w:pPr>
            <w:r w:rsidRPr="003E4DB8">
              <w:rPr>
                <w:rFonts w:ascii="Times New Roman" w:hAnsi="Times New Roman" w:cs="Times New Roman"/>
                <w:sz w:val="18"/>
                <w:szCs w:val="18"/>
              </w:rPr>
              <w:t>įgyvendinta</w:t>
            </w:r>
          </w:p>
        </w:tc>
      </w:tr>
      <w:tr w:rsidR="003E4DB8" w:rsidRPr="00161479" w:rsidTr="003E0185">
        <w:tc>
          <w:tcPr>
            <w:tcW w:w="568" w:type="dxa"/>
            <w:shd w:val="clear" w:color="auto" w:fill="C4BC96" w:themeFill="background2" w:themeFillShade="BF"/>
          </w:tcPr>
          <w:p w:rsidR="003E4DB8" w:rsidRPr="00161479" w:rsidRDefault="003E4DB8" w:rsidP="00B07855">
            <w:pPr>
              <w:autoSpaceDE w:val="0"/>
              <w:autoSpaceDN w:val="0"/>
              <w:adjustRightInd w:val="0"/>
              <w:spacing w:after="0" w:line="240" w:lineRule="auto"/>
              <w:rPr>
                <w:rFonts w:ascii="Times New Roman" w:hAnsi="Times New Roman" w:cs="Times New Roman"/>
                <w:sz w:val="18"/>
                <w:szCs w:val="18"/>
              </w:rPr>
            </w:pPr>
          </w:p>
        </w:tc>
        <w:tc>
          <w:tcPr>
            <w:tcW w:w="2410" w:type="dxa"/>
            <w:shd w:val="clear" w:color="auto" w:fill="C4BC96" w:themeFill="background2" w:themeFillShade="BF"/>
          </w:tcPr>
          <w:p w:rsidR="003E4DB8" w:rsidRPr="00161479" w:rsidRDefault="003E4DB8" w:rsidP="00B07855">
            <w:pPr>
              <w:autoSpaceDE w:val="0"/>
              <w:autoSpaceDN w:val="0"/>
              <w:adjustRightInd w:val="0"/>
              <w:spacing w:after="0"/>
              <w:rPr>
                <w:rFonts w:ascii="Times New Roman" w:hAnsi="Times New Roman" w:cs="Times New Roman"/>
                <w:i/>
                <w:sz w:val="18"/>
                <w:szCs w:val="18"/>
              </w:rPr>
            </w:pPr>
            <w:r>
              <w:rPr>
                <w:rFonts w:ascii="Times New Roman" w:hAnsi="Times New Roman" w:cs="Times New Roman"/>
                <w:i/>
                <w:sz w:val="18"/>
                <w:szCs w:val="18"/>
              </w:rPr>
              <w:t>A</w:t>
            </w:r>
            <w:r w:rsidRPr="003E4DB8">
              <w:rPr>
                <w:rFonts w:ascii="Times New Roman" w:hAnsi="Times New Roman" w:cs="Times New Roman"/>
                <w:i/>
                <w:sz w:val="18"/>
                <w:szCs w:val="18"/>
              </w:rPr>
              <w:t>dministracijos Dotnuvos seniūnija</w:t>
            </w:r>
          </w:p>
        </w:tc>
        <w:tc>
          <w:tcPr>
            <w:tcW w:w="709" w:type="dxa"/>
            <w:shd w:val="clear" w:color="auto" w:fill="C4BC96" w:themeFill="background2" w:themeFillShade="BF"/>
          </w:tcPr>
          <w:p w:rsidR="003E4DB8" w:rsidRPr="00161479" w:rsidRDefault="003E4DB8" w:rsidP="00B07855">
            <w:pPr>
              <w:autoSpaceDE w:val="0"/>
              <w:autoSpaceDN w:val="0"/>
              <w:adjustRightInd w:val="0"/>
              <w:spacing w:after="0"/>
              <w:rPr>
                <w:rFonts w:ascii="Times New Roman" w:hAnsi="Times New Roman" w:cs="Times New Roman"/>
                <w:sz w:val="18"/>
                <w:szCs w:val="18"/>
              </w:rPr>
            </w:pPr>
            <w:r>
              <w:rPr>
                <w:rFonts w:ascii="Times New Roman" w:hAnsi="Times New Roman" w:cs="Times New Roman"/>
                <w:sz w:val="18"/>
                <w:szCs w:val="18"/>
              </w:rPr>
              <w:t>3</w:t>
            </w:r>
          </w:p>
        </w:tc>
        <w:tc>
          <w:tcPr>
            <w:tcW w:w="708" w:type="dxa"/>
            <w:shd w:val="clear" w:color="auto" w:fill="C4BC96" w:themeFill="background2" w:themeFillShade="BF"/>
          </w:tcPr>
          <w:p w:rsidR="003E4DB8" w:rsidRPr="00161479" w:rsidRDefault="003E4DB8" w:rsidP="00B07855">
            <w:pPr>
              <w:autoSpaceDE w:val="0"/>
              <w:autoSpaceDN w:val="0"/>
              <w:adjustRightInd w:val="0"/>
              <w:spacing w:after="0"/>
              <w:rPr>
                <w:rFonts w:ascii="Times New Roman" w:hAnsi="Times New Roman" w:cs="Times New Roman"/>
                <w:sz w:val="18"/>
                <w:szCs w:val="18"/>
              </w:rPr>
            </w:pPr>
            <w:r>
              <w:rPr>
                <w:rFonts w:ascii="Times New Roman" w:hAnsi="Times New Roman" w:cs="Times New Roman"/>
                <w:sz w:val="18"/>
                <w:szCs w:val="18"/>
              </w:rPr>
              <w:t>3</w:t>
            </w:r>
          </w:p>
        </w:tc>
        <w:tc>
          <w:tcPr>
            <w:tcW w:w="709" w:type="dxa"/>
            <w:shd w:val="clear" w:color="auto" w:fill="C4BC96" w:themeFill="background2" w:themeFillShade="BF"/>
          </w:tcPr>
          <w:p w:rsidR="003E4DB8" w:rsidRPr="00161479" w:rsidRDefault="002866FF" w:rsidP="00B07855">
            <w:pPr>
              <w:autoSpaceDE w:val="0"/>
              <w:autoSpaceDN w:val="0"/>
              <w:adjustRightInd w:val="0"/>
              <w:spacing w:after="0"/>
              <w:rPr>
                <w:rFonts w:ascii="Times New Roman" w:hAnsi="Times New Roman" w:cs="Times New Roman"/>
                <w:sz w:val="18"/>
                <w:szCs w:val="18"/>
              </w:rPr>
            </w:pPr>
            <w:r>
              <w:rPr>
                <w:rFonts w:ascii="Times New Roman" w:hAnsi="Times New Roman" w:cs="Times New Roman"/>
                <w:sz w:val="18"/>
                <w:szCs w:val="18"/>
              </w:rPr>
              <w:t>-</w:t>
            </w:r>
          </w:p>
        </w:tc>
        <w:tc>
          <w:tcPr>
            <w:tcW w:w="567" w:type="dxa"/>
            <w:shd w:val="clear" w:color="auto" w:fill="C4BC96" w:themeFill="background2" w:themeFillShade="BF"/>
          </w:tcPr>
          <w:p w:rsidR="003E4DB8" w:rsidRPr="00161479" w:rsidRDefault="002866FF" w:rsidP="00B07855">
            <w:pPr>
              <w:autoSpaceDE w:val="0"/>
              <w:autoSpaceDN w:val="0"/>
              <w:adjustRightInd w:val="0"/>
              <w:spacing w:after="0"/>
              <w:rPr>
                <w:rFonts w:ascii="Times New Roman" w:hAnsi="Times New Roman" w:cs="Times New Roman"/>
                <w:sz w:val="18"/>
                <w:szCs w:val="18"/>
              </w:rPr>
            </w:pPr>
            <w:r>
              <w:rPr>
                <w:rFonts w:ascii="Times New Roman" w:hAnsi="Times New Roman" w:cs="Times New Roman"/>
                <w:sz w:val="18"/>
                <w:szCs w:val="18"/>
              </w:rPr>
              <w:t>-</w:t>
            </w:r>
          </w:p>
        </w:tc>
        <w:tc>
          <w:tcPr>
            <w:tcW w:w="4536" w:type="dxa"/>
            <w:shd w:val="clear" w:color="auto" w:fill="C4BC96" w:themeFill="background2" w:themeFillShade="BF"/>
          </w:tcPr>
          <w:p w:rsidR="003E4DB8" w:rsidRPr="00B07855" w:rsidRDefault="003E4DB8" w:rsidP="00B07855">
            <w:pPr>
              <w:spacing w:before="40" w:after="0" w:line="240" w:lineRule="auto"/>
              <w:jc w:val="both"/>
              <w:rPr>
                <w:rFonts w:ascii="Times New Roman" w:hAnsi="Times New Roman" w:cs="Times New Roman"/>
                <w:sz w:val="18"/>
                <w:szCs w:val="18"/>
              </w:rPr>
            </w:pPr>
            <w:r w:rsidRPr="003E4DB8">
              <w:rPr>
                <w:rFonts w:ascii="Times New Roman" w:hAnsi="Times New Roman" w:cs="Times New Roman"/>
                <w:sz w:val="18"/>
                <w:szCs w:val="18"/>
              </w:rPr>
              <w:t>įgyvendinta</w:t>
            </w:r>
          </w:p>
        </w:tc>
      </w:tr>
      <w:tr w:rsidR="003E4DB8" w:rsidRPr="00161479" w:rsidTr="003E0185">
        <w:tc>
          <w:tcPr>
            <w:tcW w:w="568" w:type="dxa"/>
            <w:shd w:val="clear" w:color="auto" w:fill="C4BC96" w:themeFill="background2" w:themeFillShade="BF"/>
          </w:tcPr>
          <w:p w:rsidR="003E4DB8" w:rsidRPr="00161479" w:rsidRDefault="003E4DB8" w:rsidP="00B07855">
            <w:pPr>
              <w:autoSpaceDE w:val="0"/>
              <w:autoSpaceDN w:val="0"/>
              <w:adjustRightInd w:val="0"/>
              <w:spacing w:after="0" w:line="240" w:lineRule="auto"/>
              <w:rPr>
                <w:rFonts w:ascii="Times New Roman" w:hAnsi="Times New Roman" w:cs="Times New Roman"/>
                <w:sz w:val="18"/>
                <w:szCs w:val="18"/>
              </w:rPr>
            </w:pPr>
          </w:p>
        </w:tc>
        <w:tc>
          <w:tcPr>
            <w:tcW w:w="2410" w:type="dxa"/>
            <w:shd w:val="clear" w:color="auto" w:fill="C4BC96" w:themeFill="background2" w:themeFillShade="BF"/>
          </w:tcPr>
          <w:p w:rsidR="003E4DB8" w:rsidRPr="00161479" w:rsidRDefault="00EC4CCE" w:rsidP="00B07855">
            <w:pPr>
              <w:autoSpaceDE w:val="0"/>
              <w:autoSpaceDN w:val="0"/>
              <w:adjustRightInd w:val="0"/>
              <w:spacing w:after="0"/>
              <w:rPr>
                <w:rFonts w:ascii="Times New Roman" w:hAnsi="Times New Roman" w:cs="Times New Roman"/>
                <w:i/>
                <w:sz w:val="18"/>
                <w:szCs w:val="18"/>
              </w:rPr>
            </w:pPr>
            <w:r>
              <w:rPr>
                <w:rFonts w:ascii="Times New Roman" w:hAnsi="Times New Roman" w:cs="Times New Roman"/>
                <w:i/>
                <w:sz w:val="18"/>
                <w:szCs w:val="18"/>
              </w:rPr>
              <w:t>A</w:t>
            </w:r>
            <w:r w:rsidRPr="00EC4CCE">
              <w:rPr>
                <w:rFonts w:ascii="Times New Roman" w:hAnsi="Times New Roman" w:cs="Times New Roman"/>
                <w:i/>
                <w:sz w:val="18"/>
                <w:szCs w:val="18"/>
              </w:rPr>
              <w:t>dministracijos Josvainių seniūnija</w:t>
            </w:r>
          </w:p>
        </w:tc>
        <w:tc>
          <w:tcPr>
            <w:tcW w:w="709" w:type="dxa"/>
            <w:shd w:val="clear" w:color="auto" w:fill="C4BC96" w:themeFill="background2" w:themeFillShade="BF"/>
          </w:tcPr>
          <w:p w:rsidR="003E4DB8" w:rsidRPr="00161479" w:rsidRDefault="00EC4CCE" w:rsidP="00B07855">
            <w:pPr>
              <w:autoSpaceDE w:val="0"/>
              <w:autoSpaceDN w:val="0"/>
              <w:adjustRightInd w:val="0"/>
              <w:spacing w:after="0"/>
              <w:rPr>
                <w:rFonts w:ascii="Times New Roman" w:hAnsi="Times New Roman" w:cs="Times New Roman"/>
                <w:sz w:val="18"/>
                <w:szCs w:val="18"/>
              </w:rPr>
            </w:pPr>
            <w:r>
              <w:rPr>
                <w:rFonts w:ascii="Times New Roman" w:hAnsi="Times New Roman" w:cs="Times New Roman"/>
                <w:sz w:val="18"/>
                <w:szCs w:val="18"/>
              </w:rPr>
              <w:t>4</w:t>
            </w:r>
          </w:p>
        </w:tc>
        <w:tc>
          <w:tcPr>
            <w:tcW w:w="708" w:type="dxa"/>
            <w:shd w:val="clear" w:color="auto" w:fill="C4BC96" w:themeFill="background2" w:themeFillShade="BF"/>
          </w:tcPr>
          <w:p w:rsidR="003E4DB8" w:rsidRPr="00161479" w:rsidRDefault="00EC4CCE" w:rsidP="00B07855">
            <w:pPr>
              <w:autoSpaceDE w:val="0"/>
              <w:autoSpaceDN w:val="0"/>
              <w:adjustRightInd w:val="0"/>
              <w:spacing w:after="0"/>
              <w:rPr>
                <w:rFonts w:ascii="Times New Roman" w:hAnsi="Times New Roman" w:cs="Times New Roman"/>
                <w:sz w:val="18"/>
                <w:szCs w:val="18"/>
              </w:rPr>
            </w:pPr>
            <w:r>
              <w:rPr>
                <w:rFonts w:ascii="Times New Roman" w:hAnsi="Times New Roman" w:cs="Times New Roman"/>
                <w:sz w:val="18"/>
                <w:szCs w:val="18"/>
              </w:rPr>
              <w:t>4</w:t>
            </w:r>
          </w:p>
        </w:tc>
        <w:tc>
          <w:tcPr>
            <w:tcW w:w="709" w:type="dxa"/>
            <w:shd w:val="clear" w:color="auto" w:fill="C4BC96" w:themeFill="background2" w:themeFillShade="BF"/>
          </w:tcPr>
          <w:p w:rsidR="003E4DB8" w:rsidRPr="00161479" w:rsidRDefault="002866FF" w:rsidP="00B07855">
            <w:pPr>
              <w:autoSpaceDE w:val="0"/>
              <w:autoSpaceDN w:val="0"/>
              <w:adjustRightInd w:val="0"/>
              <w:spacing w:after="0"/>
              <w:rPr>
                <w:rFonts w:ascii="Times New Roman" w:hAnsi="Times New Roman" w:cs="Times New Roman"/>
                <w:sz w:val="18"/>
                <w:szCs w:val="18"/>
              </w:rPr>
            </w:pPr>
            <w:r>
              <w:rPr>
                <w:rFonts w:ascii="Times New Roman" w:hAnsi="Times New Roman" w:cs="Times New Roman"/>
                <w:sz w:val="18"/>
                <w:szCs w:val="18"/>
              </w:rPr>
              <w:t>-</w:t>
            </w:r>
          </w:p>
        </w:tc>
        <w:tc>
          <w:tcPr>
            <w:tcW w:w="567" w:type="dxa"/>
            <w:shd w:val="clear" w:color="auto" w:fill="C4BC96" w:themeFill="background2" w:themeFillShade="BF"/>
          </w:tcPr>
          <w:p w:rsidR="003E4DB8" w:rsidRPr="00161479" w:rsidRDefault="002866FF" w:rsidP="00B07855">
            <w:pPr>
              <w:autoSpaceDE w:val="0"/>
              <w:autoSpaceDN w:val="0"/>
              <w:adjustRightInd w:val="0"/>
              <w:spacing w:after="0"/>
              <w:rPr>
                <w:rFonts w:ascii="Times New Roman" w:hAnsi="Times New Roman" w:cs="Times New Roman"/>
                <w:sz w:val="18"/>
                <w:szCs w:val="18"/>
              </w:rPr>
            </w:pPr>
            <w:r>
              <w:rPr>
                <w:rFonts w:ascii="Times New Roman" w:hAnsi="Times New Roman" w:cs="Times New Roman"/>
                <w:sz w:val="18"/>
                <w:szCs w:val="18"/>
              </w:rPr>
              <w:t>-</w:t>
            </w:r>
          </w:p>
        </w:tc>
        <w:tc>
          <w:tcPr>
            <w:tcW w:w="4536" w:type="dxa"/>
            <w:shd w:val="clear" w:color="auto" w:fill="C4BC96" w:themeFill="background2" w:themeFillShade="BF"/>
          </w:tcPr>
          <w:p w:rsidR="003E4DB8" w:rsidRPr="00B07855" w:rsidRDefault="002866FF" w:rsidP="00B07855">
            <w:pPr>
              <w:spacing w:before="40" w:after="0" w:line="240" w:lineRule="auto"/>
              <w:jc w:val="both"/>
              <w:rPr>
                <w:rFonts w:ascii="Times New Roman" w:hAnsi="Times New Roman" w:cs="Times New Roman"/>
                <w:sz w:val="18"/>
                <w:szCs w:val="18"/>
              </w:rPr>
            </w:pPr>
            <w:r w:rsidRPr="002866FF">
              <w:rPr>
                <w:rFonts w:ascii="Times New Roman" w:hAnsi="Times New Roman" w:cs="Times New Roman"/>
                <w:sz w:val="18"/>
                <w:szCs w:val="18"/>
              </w:rPr>
              <w:t>įgyvendinta</w:t>
            </w:r>
          </w:p>
        </w:tc>
      </w:tr>
      <w:tr w:rsidR="00EC4CCE" w:rsidRPr="00161479" w:rsidTr="003E0185">
        <w:tc>
          <w:tcPr>
            <w:tcW w:w="568" w:type="dxa"/>
            <w:shd w:val="clear" w:color="auto" w:fill="C4BC96" w:themeFill="background2" w:themeFillShade="BF"/>
          </w:tcPr>
          <w:p w:rsidR="00EC4CCE" w:rsidRPr="00161479" w:rsidRDefault="00EC4CCE" w:rsidP="00B07855">
            <w:pPr>
              <w:autoSpaceDE w:val="0"/>
              <w:autoSpaceDN w:val="0"/>
              <w:adjustRightInd w:val="0"/>
              <w:spacing w:after="0" w:line="240" w:lineRule="auto"/>
              <w:rPr>
                <w:rFonts w:ascii="Times New Roman" w:hAnsi="Times New Roman" w:cs="Times New Roman"/>
                <w:sz w:val="18"/>
                <w:szCs w:val="18"/>
              </w:rPr>
            </w:pPr>
          </w:p>
        </w:tc>
        <w:tc>
          <w:tcPr>
            <w:tcW w:w="2410" w:type="dxa"/>
            <w:shd w:val="clear" w:color="auto" w:fill="C4BC96" w:themeFill="background2" w:themeFillShade="BF"/>
          </w:tcPr>
          <w:p w:rsidR="00EC4CCE" w:rsidRPr="00161479" w:rsidRDefault="002866FF" w:rsidP="00B07855">
            <w:pPr>
              <w:autoSpaceDE w:val="0"/>
              <w:autoSpaceDN w:val="0"/>
              <w:adjustRightInd w:val="0"/>
              <w:spacing w:after="0"/>
              <w:rPr>
                <w:rFonts w:ascii="Times New Roman" w:hAnsi="Times New Roman" w:cs="Times New Roman"/>
                <w:i/>
                <w:sz w:val="18"/>
                <w:szCs w:val="18"/>
              </w:rPr>
            </w:pPr>
            <w:r>
              <w:rPr>
                <w:rFonts w:ascii="Times New Roman" w:hAnsi="Times New Roman" w:cs="Times New Roman"/>
                <w:i/>
                <w:sz w:val="18"/>
                <w:szCs w:val="18"/>
              </w:rPr>
              <w:t>A</w:t>
            </w:r>
            <w:r w:rsidR="00EC4CCE" w:rsidRPr="00EC4CCE">
              <w:rPr>
                <w:rFonts w:ascii="Times New Roman" w:hAnsi="Times New Roman" w:cs="Times New Roman"/>
                <w:i/>
                <w:sz w:val="18"/>
                <w:szCs w:val="18"/>
              </w:rPr>
              <w:t>dministracijos  Krakių seniūnija</w:t>
            </w:r>
          </w:p>
        </w:tc>
        <w:tc>
          <w:tcPr>
            <w:tcW w:w="709" w:type="dxa"/>
            <w:shd w:val="clear" w:color="auto" w:fill="C4BC96" w:themeFill="background2" w:themeFillShade="BF"/>
          </w:tcPr>
          <w:p w:rsidR="00EC4CCE" w:rsidRPr="00161479" w:rsidRDefault="00EC4CCE" w:rsidP="00B07855">
            <w:pPr>
              <w:autoSpaceDE w:val="0"/>
              <w:autoSpaceDN w:val="0"/>
              <w:adjustRightInd w:val="0"/>
              <w:spacing w:after="0"/>
              <w:rPr>
                <w:rFonts w:ascii="Times New Roman" w:hAnsi="Times New Roman" w:cs="Times New Roman"/>
                <w:sz w:val="18"/>
                <w:szCs w:val="18"/>
              </w:rPr>
            </w:pPr>
            <w:r>
              <w:rPr>
                <w:rFonts w:ascii="Times New Roman" w:hAnsi="Times New Roman" w:cs="Times New Roman"/>
                <w:sz w:val="18"/>
                <w:szCs w:val="18"/>
              </w:rPr>
              <w:t>1</w:t>
            </w:r>
          </w:p>
        </w:tc>
        <w:tc>
          <w:tcPr>
            <w:tcW w:w="708" w:type="dxa"/>
            <w:shd w:val="clear" w:color="auto" w:fill="C4BC96" w:themeFill="background2" w:themeFillShade="BF"/>
          </w:tcPr>
          <w:p w:rsidR="00EC4CCE" w:rsidRPr="00161479" w:rsidRDefault="00EC4CCE" w:rsidP="00B07855">
            <w:pPr>
              <w:autoSpaceDE w:val="0"/>
              <w:autoSpaceDN w:val="0"/>
              <w:adjustRightInd w:val="0"/>
              <w:spacing w:after="0"/>
              <w:rPr>
                <w:rFonts w:ascii="Times New Roman" w:hAnsi="Times New Roman" w:cs="Times New Roman"/>
                <w:sz w:val="18"/>
                <w:szCs w:val="18"/>
              </w:rPr>
            </w:pPr>
            <w:r>
              <w:rPr>
                <w:rFonts w:ascii="Times New Roman" w:hAnsi="Times New Roman" w:cs="Times New Roman"/>
                <w:sz w:val="18"/>
                <w:szCs w:val="18"/>
              </w:rPr>
              <w:t>1</w:t>
            </w:r>
          </w:p>
        </w:tc>
        <w:tc>
          <w:tcPr>
            <w:tcW w:w="709" w:type="dxa"/>
            <w:shd w:val="clear" w:color="auto" w:fill="C4BC96" w:themeFill="background2" w:themeFillShade="BF"/>
          </w:tcPr>
          <w:p w:rsidR="00EC4CCE" w:rsidRPr="00161479" w:rsidRDefault="002866FF" w:rsidP="00B07855">
            <w:pPr>
              <w:autoSpaceDE w:val="0"/>
              <w:autoSpaceDN w:val="0"/>
              <w:adjustRightInd w:val="0"/>
              <w:spacing w:after="0"/>
              <w:rPr>
                <w:rFonts w:ascii="Times New Roman" w:hAnsi="Times New Roman" w:cs="Times New Roman"/>
                <w:sz w:val="18"/>
                <w:szCs w:val="18"/>
              </w:rPr>
            </w:pPr>
            <w:r>
              <w:rPr>
                <w:rFonts w:ascii="Times New Roman" w:hAnsi="Times New Roman" w:cs="Times New Roman"/>
                <w:sz w:val="18"/>
                <w:szCs w:val="18"/>
              </w:rPr>
              <w:t>-</w:t>
            </w:r>
          </w:p>
        </w:tc>
        <w:tc>
          <w:tcPr>
            <w:tcW w:w="567" w:type="dxa"/>
            <w:shd w:val="clear" w:color="auto" w:fill="C4BC96" w:themeFill="background2" w:themeFillShade="BF"/>
          </w:tcPr>
          <w:p w:rsidR="00EC4CCE" w:rsidRPr="00161479" w:rsidRDefault="002866FF" w:rsidP="00B07855">
            <w:pPr>
              <w:autoSpaceDE w:val="0"/>
              <w:autoSpaceDN w:val="0"/>
              <w:adjustRightInd w:val="0"/>
              <w:spacing w:after="0"/>
              <w:rPr>
                <w:rFonts w:ascii="Times New Roman" w:hAnsi="Times New Roman" w:cs="Times New Roman"/>
                <w:sz w:val="18"/>
                <w:szCs w:val="18"/>
              </w:rPr>
            </w:pPr>
            <w:r>
              <w:rPr>
                <w:rFonts w:ascii="Times New Roman" w:hAnsi="Times New Roman" w:cs="Times New Roman"/>
                <w:sz w:val="18"/>
                <w:szCs w:val="18"/>
              </w:rPr>
              <w:t>-</w:t>
            </w:r>
          </w:p>
        </w:tc>
        <w:tc>
          <w:tcPr>
            <w:tcW w:w="4536" w:type="dxa"/>
            <w:shd w:val="clear" w:color="auto" w:fill="C4BC96" w:themeFill="background2" w:themeFillShade="BF"/>
          </w:tcPr>
          <w:p w:rsidR="00EC4CCE" w:rsidRPr="00B07855" w:rsidRDefault="002866FF" w:rsidP="00B07855">
            <w:pPr>
              <w:spacing w:before="40" w:after="0" w:line="240" w:lineRule="auto"/>
              <w:jc w:val="both"/>
              <w:rPr>
                <w:rFonts w:ascii="Times New Roman" w:hAnsi="Times New Roman" w:cs="Times New Roman"/>
                <w:sz w:val="18"/>
                <w:szCs w:val="18"/>
              </w:rPr>
            </w:pPr>
            <w:r w:rsidRPr="002866FF">
              <w:rPr>
                <w:rFonts w:ascii="Times New Roman" w:hAnsi="Times New Roman" w:cs="Times New Roman"/>
                <w:sz w:val="18"/>
                <w:szCs w:val="18"/>
              </w:rPr>
              <w:t>įgyvendinta</w:t>
            </w:r>
          </w:p>
        </w:tc>
      </w:tr>
      <w:tr w:rsidR="00EC4CCE" w:rsidRPr="00161479" w:rsidTr="003E0185">
        <w:tc>
          <w:tcPr>
            <w:tcW w:w="568" w:type="dxa"/>
            <w:shd w:val="clear" w:color="auto" w:fill="C4BC96" w:themeFill="background2" w:themeFillShade="BF"/>
          </w:tcPr>
          <w:p w:rsidR="00EC4CCE" w:rsidRPr="00161479" w:rsidRDefault="00EC4CCE" w:rsidP="00B07855">
            <w:pPr>
              <w:autoSpaceDE w:val="0"/>
              <w:autoSpaceDN w:val="0"/>
              <w:adjustRightInd w:val="0"/>
              <w:spacing w:after="0" w:line="240" w:lineRule="auto"/>
              <w:rPr>
                <w:rFonts w:ascii="Times New Roman" w:hAnsi="Times New Roman" w:cs="Times New Roman"/>
                <w:sz w:val="18"/>
                <w:szCs w:val="18"/>
              </w:rPr>
            </w:pPr>
          </w:p>
        </w:tc>
        <w:tc>
          <w:tcPr>
            <w:tcW w:w="2410" w:type="dxa"/>
            <w:shd w:val="clear" w:color="auto" w:fill="C4BC96" w:themeFill="background2" w:themeFillShade="BF"/>
          </w:tcPr>
          <w:p w:rsidR="00EC4CCE" w:rsidRPr="00161479" w:rsidRDefault="00EC4CCE" w:rsidP="00B07855">
            <w:pPr>
              <w:autoSpaceDE w:val="0"/>
              <w:autoSpaceDN w:val="0"/>
              <w:adjustRightInd w:val="0"/>
              <w:spacing w:after="0"/>
              <w:rPr>
                <w:rFonts w:ascii="Times New Roman" w:hAnsi="Times New Roman" w:cs="Times New Roman"/>
                <w:i/>
                <w:sz w:val="18"/>
                <w:szCs w:val="18"/>
              </w:rPr>
            </w:pPr>
            <w:r>
              <w:rPr>
                <w:rFonts w:ascii="Times New Roman" w:hAnsi="Times New Roman" w:cs="Times New Roman"/>
                <w:i/>
                <w:sz w:val="18"/>
                <w:szCs w:val="18"/>
              </w:rPr>
              <w:t>A</w:t>
            </w:r>
            <w:r w:rsidRPr="00EC4CCE">
              <w:rPr>
                <w:rFonts w:ascii="Times New Roman" w:hAnsi="Times New Roman" w:cs="Times New Roman"/>
                <w:i/>
                <w:sz w:val="18"/>
                <w:szCs w:val="18"/>
              </w:rPr>
              <w:t>dministracijos  Pernaravos seniūnija</w:t>
            </w:r>
          </w:p>
        </w:tc>
        <w:tc>
          <w:tcPr>
            <w:tcW w:w="709" w:type="dxa"/>
            <w:shd w:val="clear" w:color="auto" w:fill="C4BC96" w:themeFill="background2" w:themeFillShade="BF"/>
          </w:tcPr>
          <w:p w:rsidR="00EC4CCE" w:rsidRPr="00161479" w:rsidRDefault="00EC4CCE" w:rsidP="00B07855">
            <w:pPr>
              <w:autoSpaceDE w:val="0"/>
              <w:autoSpaceDN w:val="0"/>
              <w:adjustRightInd w:val="0"/>
              <w:spacing w:after="0"/>
              <w:rPr>
                <w:rFonts w:ascii="Times New Roman" w:hAnsi="Times New Roman" w:cs="Times New Roman"/>
                <w:sz w:val="18"/>
                <w:szCs w:val="18"/>
              </w:rPr>
            </w:pPr>
            <w:r>
              <w:rPr>
                <w:rFonts w:ascii="Times New Roman" w:hAnsi="Times New Roman" w:cs="Times New Roman"/>
                <w:sz w:val="18"/>
                <w:szCs w:val="18"/>
              </w:rPr>
              <w:t>4</w:t>
            </w:r>
          </w:p>
        </w:tc>
        <w:tc>
          <w:tcPr>
            <w:tcW w:w="708" w:type="dxa"/>
            <w:shd w:val="clear" w:color="auto" w:fill="C4BC96" w:themeFill="background2" w:themeFillShade="BF"/>
          </w:tcPr>
          <w:p w:rsidR="00EC4CCE" w:rsidRPr="00161479" w:rsidRDefault="00EC4CCE" w:rsidP="00B07855">
            <w:pPr>
              <w:autoSpaceDE w:val="0"/>
              <w:autoSpaceDN w:val="0"/>
              <w:adjustRightInd w:val="0"/>
              <w:spacing w:after="0"/>
              <w:rPr>
                <w:rFonts w:ascii="Times New Roman" w:hAnsi="Times New Roman" w:cs="Times New Roman"/>
                <w:sz w:val="18"/>
                <w:szCs w:val="18"/>
              </w:rPr>
            </w:pPr>
            <w:r>
              <w:rPr>
                <w:rFonts w:ascii="Times New Roman" w:hAnsi="Times New Roman" w:cs="Times New Roman"/>
                <w:sz w:val="18"/>
                <w:szCs w:val="18"/>
              </w:rPr>
              <w:t>3</w:t>
            </w:r>
          </w:p>
        </w:tc>
        <w:tc>
          <w:tcPr>
            <w:tcW w:w="709" w:type="dxa"/>
            <w:shd w:val="clear" w:color="auto" w:fill="C4BC96" w:themeFill="background2" w:themeFillShade="BF"/>
          </w:tcPr>
          <w:p w:rsidR="00EC4CCE" w:rsidRPr="00161479" w:rsidRDefault="002866FF" w:rsidP="00B07855">
            <w:pPr>
              <w:autoSpaceDE w:val="0"/>
              <w:autoSpaceDN w:val="0"/>
              <w:adjustRightInd w:val="0"/>
              <w:spacing w:after="0"/>
              <w:rPr>
                <w:rFonts w:ascii="Times New Roman" w:hAnsi="Times New Roman" w:cs="Times New Roman"/>
                <w:sz w:val="18"/>
                <w:szCs w:val="18"/>
              </w:rPr>
            </w:pPr>
            <w:r>
              <w:rPr>
                <w:rFonts w:ascii="Times New Roman" w:hAnsi="Times New Roman" w:cs="Times New Roman"/>
                <w:sz w:val="18"/>
                <w:szCs w:val="18"/>
              </w:rPr>
              <w:t>-</w:t>
            </w:r>
          </w:p>
        </w:tc>
        <w:tc>
          <w:tcPr>
            <w:tcW w:w="567" w:type="dxa"/>
            <w:shd w:val="clear" w:color="auto" w:fill="C4BC96" w:themeFill="background2" w:themeFillShade="BF"/>
          </w:tcPr>
          <w:p w:rsidR="00EC4CCE" w:rsidRPr="00161479" w:rsidRDefault="00EC4CCE" w:rsidP="00B07855">
            <w:pPr>
              <w:autoSpaceDE w:val="0"/>
              <w:autoSpaceDN w:val="0"/>
              <w:adjustRightInd w:val="0"/>
              <w:spacing w:after="0"/>
              <w:rPr>
                <w:rFonts w:ascii="Times New Roman" w:hAnsi="Times New Roman" w:cs="Times New Roman"/>
                <w:sz w:val="18"/>
                <w:szCs w:val="18"/>
              </w:rPr>
            </w:pPr>
            <w:r>
              <w:rPr>
                <w:rFonts w:ascii="Times New Roman" w:hAnsi="Times New Roman" w:cs="Times New Roman"/>
                <w:sz w:val="18"/>
                <w:szCs w:val="18"/>
              </w:rPr>
              <w:t>1</w:t>
            </w:r>
          </w:p>
        </w:tc>
        <w:tc>
          <w:tcPr>
            <w:tcW w:w="4536" w:type="dxa"/>
            <w:shd w:val="clear" w:color="auto" w:fill="C4BC96" w:themeFill="background2" w:themeFillShade="BF"/>
          </w:tcPr>
          <w:p w:rsidR="00EC4CCE" w:rsidRPr="00BD3116" w:rsidRDefault="00EC4CCE" w:rsidP="00EC4CCE">
            <w:pPr>
              <w:spacing w:before="40" w:after="0" w:line="240" w:lineRule="auto"/>
              <w:jc w:val="both"/>
              <w:rPr>
                <w:rFonts w:ascii="Times New Roman" w:hAnsi="Times New Roman" w:cs="Times New Roman"/>
                <w:b/>
                <w:i/>
                <w:sz w:val="18"/>
                <w:szCs w:val="18"/>
              </w:rPr>
            </w:pPr>
            <w:r w:rsidRPr="00EC4CCE">
              <w:rPr>
                <w:rFonts w:ascii="Times New Roman" w:hAnsi="Times New Roman" w:cs="Times New Roman"/>
                <w:sz w:val="18"/>
                <w:szCs w:val="18"/>
              </w:rPr>
              <w:t>Vieti</w:t>
            </w:r>
            <w:r w:rsidR="002F3DEC">
              <w:rPr>
                <w:rFonts w:ascii="Times New Roman" w:hAnsi="Times New Roman" w:cs="Times New Roman"/>
                <w:sz w:val="18"/>
                <w:szCs w:val="18"/>
              </w:rPr>
              <w:t>nės rinkliavos skolų nuvertėjimas</w:t>
            </w:r>
            <w:r w:rsidRPr="00EC4CCE">
              <w:rPr>
                <w:rFonts w:ascii="Times New Roman" w:hAnsi="Times New Roman" w:cs="Times New Roman"/>
                <w:sz w:val="18"/>
                <w:szCs w:val="18"/>
              </w:rPr>
              <w:t xml:space="preserve"> </w:t>
            </w:r>
            <w:r w:rsidR="002F3DEC">
              <w:rPr>
                <w:rFonts w:ascii="Times New Roman" w:hAnsi="Times New Roman" w:cs="Times New Roman"/>
                <w:sz w:val="18"/>
                <w:szCs w:val="18"/>
              </w:rPr>
              <w:t xml:space="preserve">numatomas atlikti  </w:t>
            </w:r>
            <w:r>
              <w:rPr>
                <w:rFonts w:ascii="Times New Roman" w:hAnsi="Times New Roman" w:cs="Times New Roman"/>
                <w:sz w:val="18"/>
                <w:szCs w:val="18"/>
              </w:rPr>
              <w:t xml:space="preserve"> </w:t>
            </w:r>
            <w:r w:rsidRPr="00EC4CCE">
              <w:rPr>
                <w:rFonts w:ascii="Times New Roman" w:hAnsi="Times New Roman" w:cs="Times New Roman"/>
                <w:sz w:val="18"/>
                <w:szCs w:val="18"/>
              </w:rPr>
              <w:t xml:space="preserve"> 2013 m pabaigoje </w:t>
            </w:r>
            <w:r>
              <w:rPr>
                <w:rFonts w:ascii="Times New Roman" w:hAnsi="Times New Roman" w:cs="Times New Roman"/>
                <w:sz w:val="18"/>
                <w:szCs w:val="18"/>
              </w:rPr>
              <w:t xml:space="preserve">vykdant </w:t>
            </w:r>
            <w:r w:rsidRPr="00EC4CCE">
              <w:rPr>
                <w:rFonts w:ascii="Times New Roman" w:hAnsi="Times New Roman" w:cs="Times New Roman"/>
                <w:sz w:val="18"/>
                <w:szCs w:val="18"/>
              </w:rPr>
              <w:t xml:space="preserve">skolų inventorizaciją, </w:t>
            </w:r>
            <w:r w:rsidR="002F3DEC">
              <w:rPr>
                <w:rFonts w:ascii="Times New Roman" w:hAnsi="Times New Roman" w:cs="Times New Roman"/>
                <w:sz w:val="18"/>
                <w:szCs w:val="18"/>
              </w:rPr>
              <w:t>vadovaujantis</w:t>
            </w:r>
            <w:r w:rsidRPr="00EC4CCE">
              <w:rPr>
                <w:rFonts w:ascii="Times New Roman" w:hAnsi="Times New Roman" w:cs="Times New Roman"/>
                <w:sz w:val="18"/>
                <w:szCs w:val="18"/>
              </w:rPr>
              <w:t xml:space="preserve"> komisijos išvada, buhalterė atliks buhalterinius įrašus apskaitoje.</w:t>
            </w:r>
            <w:r>
              <w:rPr>
                <w:rFonts w:ascii="Times New Roman" w:hAnsi="Times New Roman" w:cs="Times New Roman"/>
                <w:sz w:val="18"/>
                <w:szCs w:val="18"/>
              </w:rPr>
              <w:t xml:space="preserve"> </w:t>
            </w:r>
            <w:r w:rsidRPr="00BD3116">
              <w:rPr>
                <w:rFonts w:ascii="Times New Roman" w:hAnsi="Times New Roman" w:cs="Times New Roman"/>
                <w:b/>
                <w:i/>
                <w:sz w:val="18"/>
                <w:szCs w:val="18"/>
              </w:rPr>
              <w:t>T</w:t>
            </w:r>
            <w:r w:rsidR="002F3DEC" w:rsidRPr="00BD3116">
              <w:rPr>
                <w:rFonts w:ascii="Times New Roman" w:hAnsi="Times New Roman" w:cs="Times New Roman"/>
                <w:b/>
                <w:i/>
                <w:sz w:val="18"/>
                <w:szCs w:val="18"/>
              </w:rPr>
              <w:t>uo</w:t>
            </w:r>
            <w:r w:rsidRPr="00BD3116">
              <w:rPr>
                <w:rFonts w:ascii="Times New Roman" w:hAnsi="Times New Roman" w:cs="Times New Roman"/>
                <w:b/>
                <w:i/>
                <w:sz w:val="18"/>
                <w:szCs w:val="18"/>
              </w:rPr>
              <w:t xml:space="preserve"> įsitikinsime patikrinus </w:t>
            </w:r>
            <w:r w:rsidR="002F3DEC" w:rsidRPr="00BD3116">
              <w:rPr>
                <w:rFonts w:ascii="Times New Roman" w:hAnsi="Times New Roman" w:cs="Times New Roman"/>
                <w:b/>
                <w:i/>
                <w:sz w:val="18"/>
                <w:szCs w:val="18"/>
              </w:rPr>
              <w:t xml:space="preserve">2013 m. </w:t>
            </w:r>
            <w:r w:rsidRPr="00BD3116">
              <w:rPr>
                <w:rFonts w:ascii="Times New Roman" w:hAnsi="Times New Roman" w:cs="Times New Roman"/>
                <w:b/>
                <w:i/>
                <w:sz w:val="18"/>
                <w:szCs w:val="18"/>
              </w:rPr>
              <w:t xml:space="preserve">metines </w:t>
            </w:r>
            <w:r w:rsidR="002F3DEC" w:rsidRPr="00BD3116">
              <w:rPr>
                <w:rFonts w:ascii="Times New Roman" w:hAnsi="Times New Roman" w:cs="Times New Roman"/>
                <w:b/>
                <w:i/>
                <w:sz w:val="18"/>
                <w:szCs w:val="18"/>
              </w:rPr>
              <w:t xml:space="preserve"> finansines </w:t>
            </w:r>
            <w:r w:rsidRPr="00BD3116">
              <w:rPr>
                <w:rFonts w:ascii="Times New Roman" w:hAnsi="Times New Roman" w:cs="Times New Roman"/>
                <w:b/>
                <w:i/>
                <w:sz w:val="18"/>
                <w:szCs w:val="18"/>
              </w:rPr>
              <w:t>ataskaitas.</w:t>
            </w:r>
          </w:p>
          <w:p w:rsidR="002866FF" w:rsidRPr="00B07855" w:rsidRDefault="002866FF" w:rsidP="00EC4CCE">
            <w:pPr>
              <w:spacing w:before="40" w:after="0" w:line="240" w:lineRule="auto"/>
              <w:jc w:val="both"/>
              <w:rPr>
                <w:rFonts w:ascii="Times New Roman" w:hAnsi="Times New Roman" w:cs="Times New Roman"/>
                <w:sz w:val="18"/>
                <w:szCs w:val="18"/>
              </w:rPr>
            </w:pPr>
          </w:p>
        </w:tc>
      </w:tr>
      <w:tr w:rsidR="00EC4CCE" w:rsidRPr="00161479" w:rsidTr="003E0185">
        <w:tc>
          <w:tcPr>
            <w:tcW w:w="568" w:type="dxa"/>
            <w:shd w:val="clear" w:color="auto" w:fill="C4BC96" w:themeFill="background2" w:themeFillShade="BF"/>
          </w:tcPr>
          <w:p w:rsidR="00EC4CCE" w:rsidRPr="00161479" w:rsidRDefault="00EC4CCE" w:rsidP="00B07855">
            <w:pPr>
              <w:autoSpaceDE w:val="0"/>
              <w:autoSpaceDN w:val="0"/>
              <w:adjustRightInd w:val="0"/>
              <w:spacing w:after="0" w:line="240" w:lineRule="auto"/>
              <w:rPr>
                <w:rFonts w:ascii="Times New Roman" w:hAnsi="Times New Roman" w:cs="Times New Roman"/>
                <w:sz w:val="18"/>
                <w:szCs w:val="18"/>
              </w:rPr>
            </w:pPr>
          </w:p>
        </w:tc>
        <w:tc>
          <w:tcPr>
            <w:tcW w:w="2410" w:type="dxa"/>
            <w:shd w:val="clear" w:color="auto" w:fill="C4BC96" w:themeFill="background2" w:themeFillShade="BF"/>
          </w:tcPr>
          <w:p w:rsidR="00EC4CCE" w:rsidRPr="00161479" w:rsidRDefault="002866FF" w:rsidP="00B07855">
            <w:pPr>
              <w:autoSpaceDE w:val="0"/>
              <w:autoSpaceDN w:val="0"/>
              <w:adjustRightInd w:val="0"/>
              <w:spacing w:after="0"/>
              <w:rPr>
                <w:rFonts w:ascii="Times New Roman" w:hAnsi="Times New Roman" w:cs="Times New Roman"/>
                <w:i/>
                <w:sz w:val="18"/>
                <w:szCs w:val="18"/>
              </w:rPr>
            </w:pPr>
            <w:r>
              <w:rPr>
                <w:rFonts w:ascii="Times New Roman" w:hAnsi="Times New Roman" w:cs="Times New Roman"/>
                <w:i/>
                <w:sz w:val="18"/>
                <w:szCs w:val="18"/>
              </w:rPr>
              <w:t>A</w:t>
            </w:r>
            <w:r w:rsidRPr="002866FF">
              <w:rPr>
                <w:rFonts w:ascii="Times New Roman" w:hAnsi="Times New Roman" w:cs="Times New Roman"/>
                <w:i/>
                <w:sz w:val="18"/>
                <w:szCs w:val="18"/>
              </w:rPr>
              <w:t>dministracijos Pelėdnagių seniūnija</w:t>
            </w:r>
          </w:p>
        </w:tc>
        <w:tc>
          <w:tcPr>
            <w:tcW w:w="709" w:type="dxa"/>
            <w:shd w:val="clear" w:color="auto" w:fill="C4BC96" w:themeFill="background2" w:themeFillShade="BF"/>
          </w:tcPr>
          <w:p w:rsidR="00EC4CCE" w:rsidRPr="00161479" w:rsidRDefault="002866FF" w:rsidP="00B07855">
            <w:pPr>
              <w:autoSpaceDE w:val="0"/>
              <w:autoSpaceDN w:val="0"/>
              <w:adjustRightInd w:val="0"/>
              <w:spacing w:after="0"/>
              <w:rPr>
                <w:rFonts w:ascii="Times New Roman" w:hAnsi="Times New Roman" w:cs="Times New Roman"/>
                <w:sz w:val="18"/>
                <w:szCs w:val="18"/>
              </w:rPr>
            </w:pPr>
            <w:r>
              <w:rPr>
                <w:rFonts w:ascii="Times New Roman" w:hAnsi="Times New Roman" w:cs="Times New Roman"/>
                <w:sz w:val="18"/>
                <w:szCs w:val="18"/>
              </w:rPr>
              <w:t>1</w:t>
            </w:r>
          </w:p>
        </w:tc>
        <w:tc>
          <w:tcPr>
            <w:tcW w:w="708" w:type="dxa"/>
            <w:shd w:val="clear" w:color="auto" w:fill="C4BC96" w:themeFill="background2" w:themeFillShade="BF"/>
          </w:tcPr>
          <w:p w:rsidR="00EC4CCE" w:rsidRPr="00161479" w:rsidRDefault="002866FF" w:rsidP="00B07855">
            <w:pPr>
              <w:autoSpaceDE w:val="0"/>
              <w:autoSpaceDN w:val="0"/>
              <w:adjustRightInd w:val="0"/>
              <w:spacing w:after="0"/>
              <w:rPr>
                <w:rFonts w:ascii="Times New Roman" w:hAnsi="Times New Roman" w:cs="Times New Roman"/>
                <w:sz w:val="18"/>
                <w:szCs w:val="18"/>
              </w:rPr>
            </w:pPr>
            <w:r>
              <w:rPr>
                <w:rFonts w:ascii="Times New Roman" w:hAnsi="Times New Roman" w:cs="Times New Roman"/>
                <w:sz w:val="18"/>
                <w:szCs w:val="18"/>
              </w:rPr>
              <w:t>1</w:t>
            </w:r>
          </w:p>
        </w:tc>
        <w:tc>
          <w:tcPr>
            <w:tcW w:w="709" w:type="dxa"/>
            <w:shd w:val="clear" w:color="auto" w:fill="C4BC96" w:themeFill="background2" w:themeFillShade="BF"/>
          </w:tcPr>
          <w:p w:rsidR="00EC4CCE" w:rsidRPr="00161479" w:rsidRDefault="002866FF" w:rsidP="00B07855">
            <w:pPr>
              <w:autoSpaceDE w:val="0"/>
              <w:autoSpaceDN w:val="0"/>
              <w:adjustRightInd w:val="0"/>
              <w:spacing w:after="0"/>
              <w:rPr>
                <w:rFonts w:ascii="Times New Roman" w:hAnsi="Times New Roman" w:cs="Times New Roman"/>
                <w:sz w:val="18"/>
                <w:szCs w:val="18"/>
              </w:rPr>
            </w:pPr>
            <w:r>
              <w:rPr>
                <w:rFonts w:ascii="Times New Roman" w:hAnsi="Times New Roman" w:cs="Times New Roman"/>
                <w:sz w:val="18"/>
                <w:szCs w:val="18"/>
              </w:rPr>
              <w:t>-</w:t>
            </w:r>
          </w:p>
        </w:tc>
        <w:tc>
          <w:tcPr>
            <w:tcW w:w="567" w:type="dxa"/>
            <w:shd w:val="clear" w:color="auto" w:fill="C4BC96" w:themeFill="background2" w:themeFillShade="BF"/>
          </w:tcPr>
          <w:p w:rsidR="00EC4CCE" w:rsidRPr="00161479" w:rsidRDefault="002866FF" w:rsidP="00B07855">
            <w:pPr>
              <w:autoSpaceDE w:val="0"/>
              <w:autoSpaceDN w:val="0"/>
              <w:adjustRightInd w:val="0"/>
              <w:spacing w:after="0"/>
              <w:rPr>
                <w:rFonts w:ascii="Times New Roman" w:hAnsi="Times New Roman" w:cs="Times New Roman"/>
                <w:sz w:val="18"/>
                <w:szCs w:val="18"/>
              </w:rPr>
            </w:pPr>
            <w:r>
              <w:rPr>
                <w:rFonts w:ascii="Times New Roman" w:hAnsi="Times New Roman" w:cs="Times New Roman"/>
                <w:sz w:val="18"/>
                <w:szCs w:val="18"/>
              </w:rPr>
              <w:t>-</w:t>
            </w:r>
          </w:p>
        </w:tc>
        <w:tc>
          <w:tcPr>
            <w:tcW w:w="4536" w:type="dxa"/>
            <w:shd w:val="clear" w:color="auto" w:fill="C4BC96" w:themeFill="background2" w:themeFillShade="BF"/>
          </w:tcPr>
          <w:p w:rsidR="00EC4CCE" w:rsidRPr="00B07855" w:rsidRDefault="002F3DEC" w:rsidP="00B07855">
            <w:pPr>
              <w:spacing w:before="40" w:after="0" w:line="240" w:lineRule="auto"/>
              <w:jc w:val="both"/>
              <w:rPr>
                <w:rFonts w:ascii="Times New Roman" w:hAnsi="Times New Roman" w:cs="Times New Roman"/>
                <w:sz w:val="18"/>
                <w:szCs w:val="18"/>
              </w:rPr>
            </w:pPr>
            <w:r w:rsidRPr="002F3DEC">
              <w:rPr>
                <w:rFonts w:ascii="Times New Roman" w:hAnsi="Times New Roman" w:cs="Times New Roman"/>
                <w:sz w:val="18"/>
                <w:szCs w:val="18"/>
              </w:rPr>
              <w:t>įgyvendinta</w:t>
            </w:r>
          </w:p>
        </w:tc>
      </w:tr>
      <w:tr w:rsidR="00EC4CCE" w:rsidRPr="00161479" w:rsidTr="003E0185">
        <w:tc>
          <w:tcPr>
            <w:tcW w:w="568" w:type="dxa"/>
            <w:shd w:val="clear" w:color="auto" w:fill="C4BC96" w:themeFill="background2" w:themeFillShade="BF"/>
          </w:tcPr>
          <w:p w:rsidR="00EC4CCE" w:rsidRPr="00161479" w:rsidRDefault="00EC4CCE" w:rsidP="00B07855">
            <w:pPr>
              <w:autoSpaceDE w:val="0"/>
              <w:autoSpaceDN w:val="0"/>
              <w:adjustRightInd w:val="0"/>
              <w:spacing w:after="0" w:line="240" w:lineRule="auto"/>
              <w:rPr>
                <w:rFonts w:ascii="Times New Roman" w:hAnsi="Times New Roman" w:cs="Times New Roman"/>
                <w:sz w:val="18"/>
                <w:szCs w:val="18"/>
              </w:rPr>
            </w:pPr>
          </w:p>
        </w:tc>
        <w:tc>
          <w:tcPr>
            <w:tcW w:w="2410" w:type="dxa"/>
            <w:shd w:val="clear" w:color="auto" w:fill="C4BC96" w:themeFill="background2" w:themeFillShade="BF"/>
          </w:tcPr>
          <w:p w:rsidR="00EC4CCE" w:rsidRPr="00161479" w:rsidRDefault="002866FF" w:rsidP="00B07855">
            <w:pPr>
              <w:autoSpaceDE w:val="0"/>
              <w:autoSpaceDN w:val="0"/>
              <w:adjustRightInd w:val="0"/>
              <w:spacing w:after="0"/>
              <w:rPr>
                <w:rFonts w:ascii="Times New Roman" w:hAnsi="Times New Roman" w:cs="Times New Roman"/>
                <w:i/>
                <w:sz w:val="18"/>
                <w:szCs w:val="18"/>
              </w:rPr>
            </w:pPr>
            <w:r>
              <w:rPr>
                <w:rFonts w:ascii="Times New Roman" w:hAnsi="Times New Roman" w:cs="Times New Roman"/>
                <w:i/>
                <w:sz w:val="18"/>
                <w:szCs w:val="18"/>
              </w:rPr>
              <w:t>A</w:t>
            </w:r>
            <w:r w:rsidRPr="002866FF">
              <w:rPr>
                <w:rFonts w:ascii="Times New Roman" w:hAnsi="Times New Roman" w:cs="Times New Roman"/>
                <w:i/>
                <w:sz w:val="18"/>
                <w:szCs w:val="18"/>
              </w:rPr>
              <w:t>dministracijos Vilainių seniūnija</w:t>
            </w:r>
          </w:p>
        </w:tc>
        <w:tc>
          <w:tcPr>
            <w:tcW w:w="709" w:type="dxa"/>
            <w:shd w:val="clear" w:color="auto" w:fill="C4BC96" w:themeFill="background2" w:themeFillShade="BF"/>
          </w:tcPr>
          <w:p w:rsidR="00EC4CCE" w:rsidRPr="00161479" w:rsidRDefault="002866FF" w:rsidP="00B07855">
            <w:pPr>
              <w:autoSpaceDE w:val="0"/>
              <w:autoSpaceDN w:val="0"/>
              <w:adjustRightInd w:val="0"/>
              <w:spacing w:after="0"/>
              <w:rPr>
                <w:rFonts w:ascii="Times New Roman" w:hAnsi="Times New Roman" w:cs="Times New Roman"/>
                <w:sz w:val="18"/>
                <w:szCs w:val="18"/>
              </w:rPr>
            </w:pPr>
            <w:r>
              <w:rPr>
                <w:rFonts w:ascii="Times New Roman" w:hAnsi="Times New Roman" w:cs="Times New Roman"/>
                <w:sz w:val="18"/>
                <w:szCs w:val="18"/>
              </w:rPr>
              <w:t>4</w:t>
            </w:r>
          </w:p>
        </w:tc>
        <w:tc>
          <w:tcPr>
            <w:tcW w:w="708" w:type="dxa"/>
            <w:shd w:val="clear" w:color="auto" w:fill="C4BC96" w:themeFill="background2" w:themeFillShade="BF"/>
          </w:tcPr>
          <w:p w:rsidR="00EC4CCE" w:rsidRPr="00161479" w:rsidRDefault="002F3DEC" w:rsidP="00B07855">
            <w:pPr>
              <w:autoSpaceDE w:val="0"/>
              <w:autoSpaceDN w:val="0"/>
              <w:adjustRightInd w:val="0"/>
              <w:spacing w:after="0"/>
              <w:rPr>
                <w:rFonts w:ascii="Times New Roman" w:hAnsi="Times New Roman" w:cs="Times New Roman"/>
                <w:sz w:val="18"/>
                <w:szCs w:val="18"/>
              </w:rPr>
            </w:pPr>
            <w:r>
              <w:rPr>
                <w:rFonts w:ascii="Times New Roman" w:hAnsi="Times New Roman" w:cs="Times New Roman"/>
                <w:sz w:val="18"/>
                <w:szCs w:val="18"/>
              </w:rPr>
              <w:t>3</w:t>
            </w:r>
          </w:p>
        </w:tc>
        <w:tc>
          <w:tcPr>
            <w:tcW w:w="709" w:type="dxa"/>
            <w:shd w:val="clear" w:color="auto" w:fill="C4BC96" w:themeFill="background2" w:themeFillShade="BF"/>
          </w:tcPr>
          <w:p w:rsidR="00EC4CCE" w:rsidRPr="00161479" w:rsidRDefault="002F3DEC" w:rsidP="00B07855">
            <w:pPr>
              <w:autoSpaceDE w:val="0"/>
              <w:autoSpaceDN w:val="0"/>
              <w:adjustRightInd w:val="0"/>
              <w:spacing w:after="0"/>
              <w:rPr>
                <w:rFonts w:ascii="Times New Roman" w:hAnsi="Times New Roman" w:cs="Times New Roman"/>
                <w:sz w:val="18"/>
                <w:szCs w:val="18"/>
              </w:rPr>
            </w:pPr>
            <w:r>
              <w:rPr>
                <w:rFonts w:ascii="Times New Roman" w:hAnsi="Times New Roman" w:cs="Times New Roman"/>
                <w:sz w:val="18"/>
                <w:szCs w:val="18"/>
              </w:rPr>
              <w:t>1</w:t>
            </w:r>
          </w:p>
        </w:tc>
        <w:tc>
          <w:tcPr>
            <w:tcW w:w="567" w:type="dxa"/>
            <w:shd w:val="clear" w:color="auto" w:fill="C4BC96" w:themeFill="background2" w:themeFillShade="BF"/>
          </w:tcPr>
          <w:p w:rsidR="00EC4CCE" w:rsidRPr="00161479" w:rsidRDefault="007567FD" w:rsidP="00B07855">
            <w:pPr>
              <w:autoSpaceDE w:val="0"/>
              <w:autoSpaceDN w:val="0"/>
              <w:adjustRightInd w:val="0"/>
              <w:spacing w:after="0"/>
              <w:rPr>
                <w:rFonts w:ascii="Times New Roman" w:hAnsi="Times New Roman" w:cs="Times New Roman"/>
                <w:sz w:val="18"/>
                <w:szCs w:val="18"/>
              </w:rPr>
            </w:pPr>
            <w:r>
              <w:rPr>
                <w:rFonts w:ascii="Times New Roman" w:hAnsi="Times New Roman" w:cs="Times New Roman"/>
                <w:sz w:val="18"/>
                <w:szCs w:val="18"/>
              </w:rPr>
              <w:t>-</w:t>
            </w:r>
          </w:p>
        </w:tc>
        <w:tc>
          <w:tcPr>
            <w:tcW w:w="4536" w:type="dxa"/>
            <w:shd w:val="clear" w:color="auto" w:fill="C4BC96" w:themeFill="background2" w:themeFillShade="BF"/>
          </w:tcPr>
          <w:p w:rsidR="00EC4CCE" w:rsidRPr="00B07855" w:rsidRDefault="002F3DEC" w:rsidP="00BD3116">
            <w:pPr>
              <w:spacing w:before="40" w:after="0" w:line="240" w:lineRule="auto"/>
              <w:jc w:val="both"/>
              <w:rPr>
                <w:rFonts w:ascii="Times New Roman" w:hAnsi="Times New Roman" w:cs="Times New Roman"/>
                <w:sz w:val="18"/>
                <w:szCs w:val="18"/>
              </w:rPr>
            </w:pPr>
            <w:r>
              <w:rPr>
                <w:rFonts w:ascii="Times New Roman" w:hAnsi="Times New Roman" w:cs="Times New Roman"/>
                <w:sz w:val="18"/>
                <w:szCs w:val="18"/>
              </w:rPr>
              <w:t>Inventorizacija atlikta</w:t>
            </w:r>
            <w:r w:rsidR="00BD3116">
              <w:rPr>
                <w:rFonts w:ascii="Times New Roman" w:hAnsi="Times New Roman" w:cs="Times New Roman"/>
                <w:sz w:val="18"/>
                <w:szCs w:val="18"/>
              </w:rPr>
              <w:t xml:space="preserve"> nepilnai</w:t>
            </w:r>
            <w:r>
              <w:rPr>
                <w:rFonts w:ascii="Times New Roman" w:hAnsi="Times New Roman" w:cs="Times New Roman"/>
                <w:sz w:val="18"/>
                <w:szCs w:val="18"/>
              </w:rPr>
              <w:t xml:space="preserve"> (nėra išvados dėl inventorizacijos  rezultatų).</w:t>
            </w:r>
          </w:p>
        </w:tc>
      </w:tr>
      <w:tr w:rsidR="00EC4CCE" w:rsidRPr="00161479" w:rsidTr="003E0185">
        <w:tc>
          <w:tcPr>
            <w:tcW w:w="568" w:type="dxa"/>
            <w:shd w:val="clear" w:color="auto" w:fill="C4BC96" w:themeFill="background2" w:themeFillShade="BF"/>
          </w:tcPr>
          <w:p w:rsidR="00EC4CCE" w:rsidRPr="00161479" w:rsidRDefault="00EC4CCE" w:rsidP="00B07855">
            <w:pPr>
              <w:autoSpaceDE w:val="0"/>
              <w:autoSpaceDN w:val="0"/>
              <w:adjustRightInd w:val="0"/>
              <w:spacing w:after="0" w:line="240" w:lineRule="auto"/>
              <w:rPr>
                <w:rFonts w:ascii="Times New Roman" w:hAnsi="Times New Roman" w:cs="Times New Roman"/>
                <w:sz w:val="18"/>
                <w:szCs w:val="18"/>
              </w:rPr>
            </w:pPr>
          </w:p>
        </w:tc>
        <w:tc>
          <w:tcPr>
            <w:tcW w:w="2410" w:type="dxa"/>
            <w:shd w:val="clear" w:color="auto" w:fill="C4BC96" w:themeFill="background2" w:themeFillShade="BF"/>
          </w:tcPr>
          <w:p w:rsidR="00EC4CCE" w:rsidRPr="00161479" w:rsidRDefault="002866FF" w:rsidP="00B07855">
            <w:pPr>
              <w:autoSpaceDE w:val="0"/>
              <w:autoSpaceDN w:val="0"/>
              <w:adjustRightInd w:val="0"/>
              <w:spacing w:after="0"/>
              <w:rPr>
                <w:rFonts w:ascii="Times New Roman" w:hAnsi="Times New Roman" w:cs="Times New Roman"/>
                <w:i/>
                <w:sz w:val="18"/>
                <w:szCs w:val="18"/>
              </w:rPr>
            </w:pPr>
            <w:r w:rsidRPr="002866FF">
              <w:rPr>
                <w:rFonts w:ascii="Times New Roman" w:hAnsi="Times New Roman" w:cs="Times New Roman"/>
                <w:i/>
                <w:sz w:val="18"/>
                <w:szCs w:val="18"/>
              </w:rPr>
              <w:t>Savivaldybės administracija</w:t>
            </w:r>
          </w:p>
        </w:tc>
        <w:tc>
          <w:tcPr>
            <w:tcW w:w="709" w:type="dxa"/>
            <w:shd w:val="clear" w:color="auto" w:fill="C4BC96" w:themeFill="background2" w:themeFillShade="BF"/>
          </w:tcPr>
          <w:p w:rsidR="00EC4CCE" w:rsidRPr="00161479" w:rsidRDefault="002866FF" w:rsidP="00B07855">
            <w:pPr>
              <w:autoSpaceDE w:val="0"/>
              <w:autoSpaceDN w:val="0"/>
              <w:adjustRightInd w:val="0"/>
              <w:spacing w:after="0"/>
              <w:rPr>
                <w:rFonts w:ascii="Times New Roman" w:hAnsi="Times New Roman" w:cs="Times New Roman"/>
                <w:sz w:val="18"/>
                <w:szCs w:val="18"/>
              </w:rPr>
            </w:pPr>
            <w:r>
              <w:rPr>
                <w:rFonts w:ascii="Times New Roman" w:hAnsi="Times New Roman" w:cs="Times New Roman"/>
                <w:sz w:val="18"/>
                <w:szCs w:val="18"/>
              </w:rPr>
              <w:t>15</w:t>
            </w:r>
          </w:p>
        </w:tc>
        <w:tc>
          <w:tcPr>
            <w:tcW w:w="708" w:type="dxa"/>
            <w:shd w:val="clear" w:color="auto" w:fill="C4BC96" w:themeFill="background2" w:themeFillShade="BF"/>
          </w:tcPr>
          <w:p w:rsidR="00EC4CCE" w:rsidRPr="00161479" w:rsidRDefault="002F3DEC" w:rsidP="00B07855">
            <w:pPr>
              <w:autoSpaceDE w:val="0"/>
              <w:autoSpaceDN w:val="0"/>
              <w:adjustRightInd w:val="0"/>
              <w:spacing w:after="0"/>
              <w:rPr>
                <w:rFonts w:ascii="Times New Roman" w:hAnsi="Times New Roman" w:cs="Times New Roman"/>
                <w:sz w:val="18"/>
                <w:szCs w:val="18"/>
              </w:rPr>
            </w:pPr>
            <w:r>
              <w:rPr>
                <w:rFonts w:ascii="Times New Roman" w:hAnsi="Times New Roman" w:cs="Times New Roman"/>
                <w:sz w:val="18"/>
                <w:szCs w:val="18"/>
              </w:rPr>
              <w:t>14</w:t>
            </w:r>
          </w:p>
        </w:tc>
        <w:tc>
          <w:tcPr>
            <w:tcW w:w="709" w:type="dxa"/>
            <w:shd w:val="clear" w:color="auto" w:fill="C4BC96" w:themeFill="background2" w:themeFillShade="BF"/>
          </w:tcPr>
          <w:p w:rsidR="00EC4CCE" w:rsidRPr="00161479" w:rsidRDefault="007567FD" w:rsidP="00B07855">
            <w:pPr>
              <w:autoSpaceDE w:val="0"/>
              <w:autoSpaceDN w:val="0"/>
              <w:adjustRightInd w:val="0"/>
              <w:spacing w:after="0"/>
              <w:rPr>
                <w:rFonts w:ascii="Times New Roman" w:hAnsi="Times New Roman" w:cs="Times New Roman"/>
                <w:sz w:val="18"/>
                <w:szCs w:val="18"/>
              </w:rPr>
            </w:pPr>
            <w:r>
              <w:rPr>
                <w:rFonts w:ascii="Times New Roman" w:hAnsi="Times New Roman" w:cs="Times New Roman"/>
                <w:sz w:val="18"/>
                <w:szCs w:val="18"/>
              </w:rPr>
              <w:t>-</w:t>
            </w:r>
          </w:p>
        </w:tc>
        <w:tc>
          <w:tcPr>
            <w:tcW w:w="567" w:type="dxa"/>
            <w:shd w:val="clear" w:color="auto" w:fill="C4BC96" w:themeFill="background2" w:themeFillShade="BF"/>
          </w:tcPr>
          <w:p w:rsidR="00EC4CCE" w:rsidRPr="00161479" w:rsidRDefault="002866FF" w:rsidP="00B07855">
            <w:pPr>
              <w:autoSpaceDE w:val="0"/>
              <w:autoSpaceDN w:val="0"/>
              <w:adjustRightInd w:val="0"/>
              <w:spacing w:after="0"/>
              <w:rPr>
                <w:rFonts w:ascii="Times New Roman" w:hAnsi="Times New Roman" w:cs="Times New Roman"/>
                <w:sz w:val="18"/>
                <w:szCs w:val="18"/>
              </w:rPr>
            </w:pPr>
            <w:r>
              <w:rPr>
                <w:rFonts w:ascii="Times New Roman" w:hAnsi="Times New Roman" w:cs="Times New Roman"/>
                <w:sz w:val="18"/>
                <w:szCs w:val="18"/>
              </w:rPr>
              <w:t>1</w:t>
            </w:r>
          </w:p>
        </w:tc>
        <w:tc>
          <w:tcPr>
            <w:tcW w:w="4536" w:type="dxa"/>
            <w:shd w:val="clear" w:color="auto" w:fill="C4BC96" w:themeFill="background2" w:themeFillShade="BF"/>
          </w:tcPr>
          <w:p w:rsidR="00EC4CCE" w:rsidRPr="00B07855" w:rsidRDefault="002866FF" w:rsidP="00B07855">
            <w:pPr>
              <w:spacing w:before="40" w:after="0" w:line="240" w:lineRule="auto"/>
              <w:jc w:val="both"/>
              <w:rPr>
                <w:rFonts w:ascii="Times New Roman" w:hAnsi="Times New Roman" w:cs="Times New Roman"/>
                <w:sz w:val="18"/>
                <w:szCs w:val="18"/>
              </w:rPr>
            </w:pPr>
            <w:r w:rsidRPr="002866FF">
              <w:rPr>
                <w:rFonts w:ascii="Times New Roman" w:hAnsi="Times New Roman" w:cs="Times New Roman"/>
                <w:sz w:val="18"/>
                <w:szCs w:val="18"/>
              </w:rPr>
              <w:t>Švietimo skyriaus vyr. specialistų pareigybių aprašymai bus parengti patvirtinus pasikei</w:t>
            </w:r>
            <w:r>
              <w:rPr>
                <w:rFonts w:ascii="Times New Roman" w:hAnsi="Times New Roman" w:cs="Times New Roman"/>
                <w:sz w:val="18"/>
                <w:szCs w:val="18"/>
              </w:rPr>
              <w:t xml:space="preserve">tusią administracijos struktūrą </w:t>
            </w:r>
            <w:r w:rsidR="00995C56">
              <w:rPr>
                <w:rFonts w:ascii="Times New Roman" w:hAnsi="Times New Roman" w:cs="Times New Roman"/>
                <w:sz w:val="18"/>
                <w:szCs w:val="18"/>
              </w:rPr>
              <w:t xml:space="preserve"> </w:t>
            </w:r>
            <w:r>
              <w:rPr>
                <w:rFonts w:ascii="Times New Roman" w:hAnsi="Times New Roman" w:cs="Times New Roman"/>
                <w:sz w:val="18"/>
                <w:szCs w:val="18"/>
              </w:rPr>
              <w:t xml:space="preserve">iki </w:t>
            </w:r>
            <w:r w:rsidR="00995C56">
              <w:rPr>
                <w:rFonts w:ascii="Times New Roman" w:hAnsi="Times New Roman" w:cs="Times New Roman"/>
                <w:sz w:val="18"/>
                <w:szCs w:val="18"/>
              </w:rPr>
              <w:t xml:space="preserve"> </w:t>
            </w:r>
            <w:r>
              <w:rPr>
                <w:rFonts w:ascii="Times New Roman" w:hAnsi="Times New Roman" w:cs="Times New Roman"/>
                <w:sz w:val="18"/>
                <w:szCs w:val="18"/>
              </w:rPr>
              <w:t>2014 m. liepos 1d.</w:t>
            </w:r>
          </w:p>
        </w:tc>
      </w:tr>
      <w:tr w:rsidR="00353BFE" w:rsidRPr="00161479" w:rsidTr="003E0185">
        <w:tc>
          <w:tcPr>
            <w:tcW w:w="568" w:type="dxa"/>
            <w:shd w:val="clear" w:color="auto" w:fill="C4BC96" w:themeFill="background2" w:themeFillShade="BF"/>
          </w:tcPr>
          <w:p w:rsidR="00353BFE" w:rsidRPr="00161479" w:rsidRDefault="00353BFE" w:rsidP="00B07855">
            <w:pPr>
              <w:autoSpaceDE w:val="0"/>
              <w:autoSpaceDN w:val="0"/>
              <w:adjustRightInd w:val="0"/>
              <w:spacing w:after="0" w:line="240" w:lineRule="auto"/>
              <w:rPr>
                <w:rFonts w:ascii="Times New Roman" w:hAnsi="Times New Roman" w:cs="Times New Roman"/>
                <w:sz w:val="18"/>
                <w:szCs w:val="18"/>
              </w:rPr>
            </w:pPr>
          </w:p>
        </w:tc>
        <w:tc>
          <w:tcPr>
            <w:tcW w:w="2410" w:type="dxa"/>
            <w:shd w:val="clear" w:color="auto" w:fill="C4BC96" w:themeFill="background2" w:themeFillShade="BF"/>
          </w:tcPr>
          <w:p w:rsidR="00353BFE" w:rsidRPr="00E34F46" w:rsidRDefault="00353BFE" w:rsidP="00E34F46">
            <w:pPr>
              <w:autoSpaceDE w:val="0"/>
              <w:autoSpaceDN w:val="0"/>
              <w:adjustRightInd w:val="0"/>
              <w:spacing w:after="0" w:line="240" w:lineRule="auto"/>
              <w:rPr>
                <w:rFonts w:ascii="Times New Roman" w:hAnsi="Times New Roman" w:cs="Times New Roman"/>
                <w:i/>
                <w:sz w:val="20"/>
                <w:szCs w:val="20"/>
              </w:rPr>
            </w:pPr>
          </w:p>
        </w:tc>
        <w:tc>
          <w:tcPr>
            <w:tcW w:w="709" w:type="dxa"/>
            <w:shd w:val="clear" w:color="auto" w:fill="C4BC96" w:themeFill="background2" w:themeFillShade="BF"/>
          </w:tcPr>
          <w:p w:rsidR="00353BFE" w:rsidRPr="007567FD" w:rsidRDefault="00353BFE" w:rsidP="00B07855">
            <w:pPr>
              <w:autoSpaceDE w:val="0"/>
              <w:autoSpaceDN w:val="0"/>
              <w:adjustRightInd w:val="0"/>
              <w:spacing w:after="0"/>
              <w:rPr>
                <w:rFonts w:ascii="Times New Roman" w:hAnsi="Times New Roman" w:cs="Times New Roman"/>
                <w:b/>
                <w:i/>
                <w:sz w:val="18"/>
                <w:szCs w:val="18"/>
              </w:rPr>
            </w:pPr>
          </w:p>
        </w:tc>
        <w:tc>
          <w:tcPr>
            <w:tcW w:w="708" w:type="dxa"/>
            <w:shd w:val="clear" w:color="auto" w:fill="C4BC96" w:themeFill="background2" w:themeFillShade="BF"/>
          </w:tcPr>
          <w:p w:rsidR="00353BFE" w:rsidRPr="007567FD" w:rsidRDefault="00353BFE" w:rsidP="00B07855">
            <w:pPr>
              <w:autoSpaceDE w:val="0"/>
              <w:autoSpaceDN w:val="0"/>
              <w:adjustRightInd w:val="0"/>
              <w:spacing w:after="0"/>
              <w:rPr>
                <w:rFonts w:ascii="Times New Roman" w:hAnsi="Times New Roman" w:cs="Times New Roman"/>
                <w:b/>
                <w:i/>
                <w:sz w:val="18"/>
                <w:szCs w:val="18"/>
              </w:rPr>
            </w:pPr>
          </w:p>
        </w:tc>
        <w:tc>
          <w:tcPr>
            <w:tcW w:w="709" w:type="dxa"/>
            <w:shd w:val="clear" w:color="auto" w:fill="C4BC96" w:themeFill="background2" w:themeFillShade="BF"/>
          </w:tcPr>
          <w:p w:rsidR="00353BFE" w:rsidRPr="007567FD" w:rsidRDefault="00353BFE" w:rsidP="00B07855">
            <w:pPr>
              <w:autoSpaceDE w:val="0"/>
              <w:autoSpaceDN w:val="0"/>
              <w:adjustRightInd w:val="0"/>
              <w:spacing w:after="0"/>
              <w:rPr>
                <w:rFonts w:ascii="Times New Roman" w:hAnsi="Times New Roman" w:cs="Times New Roman"/>
                <w:b/>
                <w:i/>
                <w:sz w:val="18"/>
                <w:szCs w:val="18"/>
              </w:rPr>
            </w:pPr>
          </w:p>
        </w:tc>
        <w:tc>
          <w:tcPr>
            <w:tcW w:w="567" w:type="dxa"/>
            <w:shd w:val="clear" w:color="auto" w:fill="C4BC96" w:themeFill="background2" w:themeFillShade="BF"/>
          </w:tcPr>
          <w:p w:rsidR="00353BFE" w:rsidRPr="007567FD" w:rsidRDefault="00353BFE" w:rsidP="00B07855">
            <w:pPr>
              <w:autoSpaceDE w:val="0"/>
              <w:autoSpaceDN w:val="0"/>
              <w:adjustRightInd w:val="0"/>
              <w:spacing w:after="0"/>
              <w:rPr>
                <w:rFonts w:ascii="Times New Roman" w:hAnsi="Times New Roman" w:cs="Times New Roman"/>
                <w:b/>
                <w:i/>
                <w:sz w:val="18"/>
                <w:szCs w:val="18"/>
              </w:rPr>
            </w:pPr>
          </w:p>
        </w:tc>
        <w:tc>
          <w:tcPr>
            <w:tcW w:w="4536" w:type="dxa"/>
            <w:shd w:val="clear" w:color="auto" w:fill="C4BC96" w:themeFill="background2" w:themeFillShade="BF"/>
          </w:tcPr>
          <w:p w:rsidR="00353BFE" w:rsidRPr="0075070E" w:rsidRDefault="00353BFE" w:rsidP="00BD3116">
            <w:pPr>
              <w:spacing w:before="40" w:after="0" w:line="240" w:lineRule="auto"/>
              <w:jc w:val="both"/>
              <w:rPr>
                <w:rFonts w:ascii="Times New Roman" w:hAnsi="Times New Roman" w:cs="Times New Roman"/>
                <w:b/>
                <w:i/>
                <w:sz w:val="20"/>
                <w:szCs w:val="20"/>
              </w:rPr>
            </w:pPr>
          </w:p>
        </w:tc>
      </w:tr>
      <w:tr w:rsidR="00353BFE" w:rsidRPr="00161479" w:rsidTr="003E0185">
        <w:tc>
          <w:tcPr>
            <w:tcW w:w="568" w:type="dxa"/>
            <w:shd w:val="clear" w:color="auto" w:fill="C4BC96" w:themeFill="background2" w:themeFillShade="BF"/>
          </w:tcPr>
          <w:p w:rsidR="00353BFE" w:rsidRPr="00161479" w:rsidRDefault="00353BFE" w:rsidP="00B07855">
            <w:pPr>
              <w:autoSpaceDE w:val="0"/>
              <w:autoSpaceDN w:val="0"/>
              <w:adjustRightInd w:val="0"/>
              <w:spacing w:after="0" w:line="240" w:lineRule="auto"/>
              <w:rPr>
                <w:rFonts w:ascii="Times New Roman" w:hAnsi="Times New Roman" w:cs="Times New Roman"/>
                <w:sz w:val="18"/>
                <w:szCs w:val="18"/>
              </w:rPr>
            </w:pPr>
          </w:p>
        </w:tc>
        <w:tc>
          <w:tcPr>
            <w:tcW w:w="2410" w:type="dxa"/>
            <w:shd w:val="clear" w:color="auto" w:fill="C4BC96" w:themeFill="background2" w:themeFillShade="BF"/>
          </w:tcPr>
          <w:p w:rsidR="00353BFE" w:rsidRPr="00E34F46" w:rsidRDefault="00353BFE" w:rsidP="00E34F46">
            <w:pPr>
              <w:autoSpaceDE w:val="0"/>
              <w:autoSpaceDN w:val="0"/>
              <w:adjustRightInd w:val="0"/>
              <w:spacing w:after="0" w:line="240" w:lineRule="auto"/>
              <w:rPr>
                <w:rFonts w:ascii="Times New Roman" w:hAnsi="Times New Roman" w:cs="Times New Roman"/>
                <w:i/>
                <w:sz w:val="20"/>
                <w:szCs w:val="20"/>
              </w:rPr>
            </w:pPr>
          </w:p>
        </w:tc>
        <w:tc>
          <w:tcPr>
            <w:tcW w:w="709" w:type="dxa"/>
            <w:shd w:val="clear" w:color="auto" w:fill="C4BC96" w:themeFill="background2" w:themeFillShade="BF"/>
          </w:tcPr>
          <w:p w:rsidR="00353BFE" w:rsidRPr="007567FD" w:rsidRDefault="00353BFE" w:rsidP="00B07855">
            <w:pPr>
              <w:autoSpaceDE w:val="0"/>
              <w:autoSpaceDN w:val="0"/>
              <w:adjustRightInd w:val="0"/>
              <w:spacing w:after="0"/>
              <w:rPr>
                <w:rFonts w:ascii="Times New Roman" w:hAnsi="Times New Roman" w:cs="Times New Roman"/>
                <w:b/>
                <w:i/>
                <w:sz w:val="18"/>
                <w:szCs w:val="18"/>
              </w:rPr>
            </w:pPr>
          </w:p>
        </w:tc>
        <w:tc>
          <w:tcPr>
            <w:tcW w:w="708" w:type="dxa"/>
            <w:shd w:val="clear" w:color="auto" w:fill="C4BC96" w:themeFill="background2" w:themeFillShade="BF"/>
          </w:tcPr>
          <w:p w:rsidR="00353BFE" w:rsidRPr="007567FD" w:rsidRDefault="00353BFE" w:rsidP="00B07855">
            <w:pPr>
              <w:autoSpaceDE w:val="0"/>
              <w:autoSpaceDN w:val="0"/>
              <w:adjustRightInd w:val="0"/>
              <w:spacing w:after="0"/>
              <w:rPr>
                <w:rFonts w:ascii="Times New Roman" w:hAnsi="Times New Roman" w:cs="Times New Roman"/>
                <w:b/>
                <w:i/>
                <w:sz w:val="18"/>
                <w:szCs w:val="18"/>
              </w:rPr>
            </w:pPr>
          </w:p>
        </w:tc>
        <w:tc>
          <w:tcPr>
            <w:tcW w:w="709" w:type="dxa"/>
            <w:shd w:val="clear" w:color="auto" w:fill="C4BC96" w:themeFill="background2" w:themeFillShade="BF"/>
          </w:tcPr>
          <w:p w:rsidR="00353BFE" w:rsidRPr="007567FD" w:rsidRDefault="00353BFE" w:rsidP="00B07855">
            <w:pPr>
              <w:autoSpaceDE w:val="0"/>
              <w:autoSpaceDN w:val="0"/>
              <w:adjustRightInd w:val="0"/>
              <w:spacing w:after="0"/>
              <w:rPr>
                <w:rFonts w:ascii="Times New Roman" w:hAnsi="Times New Roman" w:cs="Times New Roman"/>
                <w:b/>
                <w:i/>
                <w:sz w:val="18"/>
                <w:szCs w:val="18"/>
              </w:rPr>
            </w:pPr>
          </w:p>
        </w:tc>
        <w:tc>
          <w:tcPr>
            <w:tcW w:w="567" w:type="dxa"/>
            <w:shd w:val="clear" w:color="auto" w:fill="C4BC96" w:themeFill="background2" w:themeFillShade="BF"/>
          </w:tcPr>
          <w:p w:rsidR="00353BFE" w:rsidRPr="007567FD" w:rsidRDefault="00353BFE" w:rsidP="00B07855">
            <w:pPr>
              <w:autoSpaceDE w:val="0"/>
              <w:autoSpaceDN w:val="0"/>
              <w:adjustRightInd w:val="0"/>
              <w:spacing w:after="0"/>
              <w:rPr>
                <w:rFonts w:ascii="Times New Roman" w:hAnsi="Times New Roman" w:cs="Times New Roman"/>
                <w:b/>
                <w:i/>
                <w:sz w:val="18"/>
                <w:szCs w:val="18"/>
              </w:rPr>
            </w:pPr>
          </w:p>
        </w:tc>
        <w:tc>
          <w:tcPr>
            <w:tcW w:w="4536" w:type="dxa"/>
            <w:shd w:val="clear" w:color="auto" w:fill="C4BC96" w:themeFill="background2" w:themeFillShade="BF"/>
          </w:tcPr>
          <w:p w:rsidR="00353BFE" w:rsidRPr="0075070E" w:rsidRDefault="00353BFE" w:rsidP="00BD3116">
            <w:pPr>
              <w:spacing w:before="40" w:after="0" w:line="240" w:lineRule="auto"/>
              <w:jc w:val="both"/>
              <w:rPr>
                <w:rFonts w:ascii="Times New Roman" w:hAnsi="Times New Roman" w:cs="Times New Roman"/>
                <w:b/>
                <w:i/>
                <w:sz w:val="20"/>
                <w:szCs w:val="20"/>
              </w:rPr>
            </w:pPr>
          </w:p>
        </w:tc>
      </w:tr>
      <w:tr w:rsidR="00353BFE" w:rsidRPr="00161479" w:rsidTr="003E0185">
        <w:tc>
          <w:tcPr>
            <w:tcW w:w="568" w:type="dxa"/>
            <w:shd w:val="clear" w:color="auto" w:fill="C4BC96" w:themeFill="background2" w:themeFillShade="BF"/>
          </w:tcPr>
          <w:p w:rsidR="00353BFE" w:rsidRPr="00161479" w:rsidRDefault="00353BFE" w:rsidP="00B07855">
            <w:pPr>
              <w:autoSpaceDE w:val="0"/>
              <w:autoSpaceDN w:val="0"/>
              <w:adjustRightInd w:val="0"/>
              <w:spacing w:after="0" w:line="240" w:lineRule="auto"/>
              <w:rPr>
                <w:rFonts w:ascii="Times New Roman" w:hAnsi="Times New Roman" w:cs="Times New Roman"/>
                <w:sz w:val="18"/>
                <w:szCs w:val="18"/>
              </w:rPr>
            </w:pPr>
          </w:p>
        </w:tc>
        <w:tc>
          <w:tcPr>
            <w:tcW w:w="2410" w:type="dxa"/>
            <w:shd w:val="clear" w:color="auto" w:fill="C4BC96" w:themeFill="background2" w:themeFillShade="BF"/>
          </w:tcPr>
          <w:p w:rsidR="00353BFE" w:rsidRPr="00E34F46" w:rsidRDefault="00353BFE" w:rsidP="00E34F46">
            <w:pPr>
              <w:autoSpaceDE w:val="0"/>
              <w:autoSpaceDN w:val="0"/>
              <w:adjustRightInd w:val="0"/>
              <w:spacing w:after="0" w:line="240" w:lineRule="auto"/>
              <w:rPr>
                <w:rFonts w:ascii="Times New Roman" w:hAnsi="Times New Roman" w:cs="Times New Roman"/>
                <w:i/>
                <w:sz w:val="20"/>
                <w:szCs w:val="20"/>
              </w:rPr>
            </w:pPr>
          </w:p>
        </w:tc>
        <w:tc>
          <w:tcPr>
            <w:tcW w:w="709" w:type="dxa"/>
            <w:shd w:val="clear" w:color="auto" w:fill="C4BC96" w:themeFill="background2" w:themeFillShade="BF"/>
          </w:tcPr>
          <w:p w:rsidR="00353BFE" w:rsidRPr="007567FD" w:rsidRDefault="00353BFE" w:rsidP="00B07855">
            <w:pPr>
              <w:autoSpaceDE w:val="0"/>
              <w:autoSpaceDN w:val="0"/>
              <w:adjustRightInd w:val="0"/>
              <w:spacing w:after="0"/>
              <w:rPr>
                <w:rFonts w:ascii="Times New Roman" w:hAnsi="Times New Roman" w:cs="Times New Roman"/>
                <w:b/>
                <w:i/>
                <w:sz w:val="18"/>
                <w:szCs w:val="18"/>
              </w:rPr>
            </w:pPr>
          </w:p>
        </w:tc>
        <w:tc>
          <w:tcPr>
            <w:tcW w:w="708" w:type="dxa"/>
            <w:shd w:val="clear" w:color="auto" w:fill="C4BC96" w:themeFill="background2" w:themeFillShade="BF"/>
          </w:tcPr>
          <w:p w:rsidR="00353BFE" w:rsidRPr="007567FD" w:rsidRDefault="00353BFE" w:rsidP="00B07855">
            <w:pPr>
              <w:autoSpaceDE w:val="0"/>
              <w:autoSpaceDN w:val="0"/>
              <w:adjustRightInd w:val="0"/>
              <w:spacing w:after="0"/>
              <w:rPr>
                <w:rFonts w:ascii="Times New Roman" w:hAnsi="Times New Roman" w:cs="Times New Roman"/>
                <w:b/>
                <w:i/>
                <w:sz w:val="18"/>
                <w:szCs w:val="18"/>
              </w:rPr>
            </w:pPr>
          </w:p>
        </w:tc>
        <w:tc>
          <w:tcPr>
            <w:tcW w:w="709" w:type="dxa"/>
            <w:shd w:val="clear" w:color="auto" w:fill="C4BC96" w:themeFill="background2" w:themeFillShade="BF"/>
          </w:tcPr>
          <w:p w:rsidR="00353BFE" w:rsidRPr="007567FD" w:rsidRDefault="00353BFE" w:rsidP="00B07855">
            <w:pPr>
              <w:autoSpaceDE w:val="0"/>
              <w:autoSpaceDN w:val="0"/>
              <w:adjustRightInd w:val="0"/>
              <w:spacing w:after="0"/>
              <w:rPr>
                <w:rFonts w:ascii="Times New Roman" w:hAnsi="Times New Roman" w:cs="Times New Roman"/>
                <w:b/>
                <w:i/>
                <w:sz w:val="18"/>
                <w:szCs w:val="18"/>
              </w:rPr>
            </w:pPr>
          </w:p>
        </w:tc>
        <w:tc>
          <w:tcPr>
            <w:tcW w:w="567" w:type="dxa"/>
            <w:shd w:val="clear" w:color="auto" w:fill="C4BC96" w:themeFill="background2" w:themeFillShade="BF"/>
          </w:tcPr>
          <w:p w:rsidR="00353BFE" w:rsidRPr="007567FD" w:rsidRDefault="00353BFE" w:rsidP="00B07855">
            <w:pPr>
              <w:autoSpaceDE w:val="0"/>
              <w:autoSpaceDN w:val="0"/>
              <w:adjustRightInd w:val="0"/>
              <w:spacing w:after="0"/>
              <w:rPr>
                <w:rFonts w:ascii="Times New Roman" w:hAnsi="Times New Roman" w:cs="Times New Roman"/>
                <w:b/>
                <w:i/>
                <w:sz w:val="18"/>
                <w:szCs w:val="18"/>
              </w:rPr>
            </w:pPr>
          </w:p>
        </w:tc>
        <w:tc>
          <w:tcPr>
            <w:tcW w:w="4536" w:type="dxa"/>
            <w:shd w:val="clear" w:color="auto" w:fill="C4BC96" w:themeFill="background2" w:themeFillShade="BF"/>
          </w:tcPr>
          <w:p w:rsidR="00353BFE" w:rsidRPr="0075070E" w:rsidRDefault="00353BFE" w:rsidP="00BD3116">
            <w:pPr>
              <w:spacing w:before="40" w:after="0" w:line="240" w:lineRule="auto"/>
              <w:jc w:val="both"/>
              <w:rPr>
                <w:rFonts w:ascii="Times New Roman" w:hAnsi="Times New Roman" w:cs="Times New Roman"/>
                <w:b/>
                <w:i/>
                <w:sz w:val="20"/>
                <w:szCs w:val="20"/>
              </w:rPr>
            </w:pPr>
          </w:p>
        </w:tc>
      </w:tr>
      <w:tr w:rsidR="00E34F46" w:rsidRPr="00161479" w:rsidTr="003E0185">
        <w:tc>
          <w:tcPr>
            <w:tcW w:w="568" w:type="dxa"/>
            <w:shd w:val="clear" w:color="auto" w:fill="C4BC96" w:themeFill="background2" w:themeFillShade="BF"/>
          </w:tcPr>
          <w:p w:rsidR="00E34F46" w:rsidRPr="00161479" w:rsidRDefault="00E34F46" w:rsidP="00B07855">
            <w:pPr>
              <w:autoSpaceDE w:val="0"/>
              <w:autoSpaceDN w:val="0"/>
              <w:adjustRightInd w:val="0"/>
              <w:spacing w:after="0" w:line="240" w:lineRule="auto"/>
              <w:rPr>
                <w:rFonts w:ascii="Times New Roman" w:hAnsi="Times New Roman" w:cs="Times New Roman"/>
                <w:sz w:val="18"/>
                <w:szCs w:val="18"/>
              </w:rPr>
            </w:pPr>
          </w:p>
        </w:tc>
        <w:tc>
          <w:tcPr>
            <w:tcW w:w="2410" w:type="dxa"/>
            <w:shd w:val="clear" w:color="auto" w:fill="C4BC96" w:themeFill="background2" w:themeFillShade="BF"/>
          </w:tcPr>
          <w:p w:rsidR="00E34F46" w:rsidRPr="00E34F46" w:rsidRDefault="00E34F46" w:rsidP="00E34F46">
            <w:pPr>
              <w:autoSpaceDE w:val="0"/>
              <w:autoSpaceDN w:val="0"/>
              <w:adjustRightInd w:val="0"/>
              <w:spacing w:after="0" w:line="240" w:lineRule="auto"/>
              <w:rPr>
                <w:rFonts w:ascii="Times New Roman" w:hAnsi="Times New Roman" w:cs="Times New Roman"/>
                <w:i/>
                <w:sz w:val="20"/>
                <w:szCs w:val="20"/>
              </w:rPr>
            </w:pPr>
          </w:p>
        </w:tc>
        <w:tc>
          <w:tcPr>
            <w:tcW w:w="709" w:type="dxa"/>
            <w:shd w:val="clear" w:color="auto" w:fill="C4BC96" w:themeFill="background2" w:themeFillShade="BF"/>
          </w:tcPr>
          <w:p w:rsidR="00E34F46" w:rsidRPr="007567FD" w:rsidRDefault="00E34F46" w:rsidP="00B07855">
            <w:pPr>
              <w:autoSpaceDE w:val="0"/>
              <w:autoSpaceDN w:val="0"/>
              <w:adjustRightInd w:val="0"/>
              <w:spacing w:after="0"/>
              <w:rPr>
                <w:rFonts w:ascii="Times New Roman" w:hAnsi="Times New Roman" w:cs="Times New Roman"/>
                <w:b/>
                <w:i/>
                <w:sz w:val="18"/>
                <w:szCs w:val="18"/>
              </w:rPr>
            </w:pPr>
          </w:p>
        </w:tc>
        <w:tc>
          <w:tcPr>
            <w:tcW w:w="708" w:type="dxa"/>
            <w:shd w:val="clear" w:color="auto" w:fill="C4BC96" w:themeFill="background2" w:themeFillShade="BF"/>
          </w:tcPr>
          <w:p w:rsidR="00E34F46" w:rsidRPr="007567FD" w:rsidRDefault="00E34F46" w:rsidP="00B07855">
            <w:pPr>
              <w:autoSpaceDE w:val="0"/>
              <w:autoSpaceDN w:val="0"/>
              <w:adjustRightInd w:val="0"/>
              <w:spacing w:after="0"/>
              <w:rPr>
                <w:rFonts w:ascii="Times New Roman" w:hAnsi="Times New Roman" w:cs="Times New Roman"/>
                <w:b/>
                <w:i/>
                <w:sz w:val="18"/>
                <w:szCs w:val="18"/>
              </w:rPr>
            </w:pPr>
          </w:p>
        </w:tc>
        <w:tc>
          <w:tcPr>
            <w:tcW w:w="709" w:type="dxa"/>
            <w:shd w:val="clear" w:color="auto" w:fill="C4BC96" w:themeFill="background2" w:themeFillShade="BF"/>
          </w:tcPr>
          <w:p w:rsidR="00E34F46" w:rsidRPr="007567FD" w:rsidRDefault="00E34F46" w:rsidP="00B07855">
            <w:pPr>
              <w:autoSpaceDE w:val="0"/>
              <w:autoSpaceDN w:val="0"/>
              <w:adjustRightInd w:val="0"/>
              <w:spacing w:after="0"/>
              <w:rPr>
                <w:rFonts w:ascii="Times New Roman" w:hAnsi="Times New Roman" w:cs="Times New Roman"/>
                <w:b/>
                <w:i/>
                <w:sz w:val="18"/>
                <w:szCs w:val="18"/>
              </w:rPr>
            </w:pPr>
          </w:p>
        </w:tc>
        <w:tc>
          <w:tcPr>
            <w:tcW w:w="567" w:type="dxa"/>
            <w:shd w:val="clear" w:color="auto" w:fill="C4BC96" w:themeFill="background2" w:themeFillShade="BF"/>
          </w:tcPr>
          <w:p w:rsidR="00E34F46" w:rsidRPr="007567FD" w:rsidRDefault="00E34F46" w:rsidP="00B07855">
            <w:pPr>
              <w:autoSpaceDE w:val="0"/>
              <w:autoSpaceDN w:val="0"/>
              <w:adjustRightInd w:val="0"/>
              <w:spacing w:after="0"/>
              <w:rPr>
                <w:rFonts w:ascii="Times New Roman" w:hAnsi="Times New Roman" w:cs="Times New Roman"/>
                <w:b/>
                <w:i/>
                <w:sz w:val="18"/>
                <w:szCs w:val="18"/>
              </w:rPr>
            </w:pPr>
          </w:p>
        </w:tc>
        <w:tc>
          <w:tcPr>
            <w:tcW w:w="4536" w:type="dxa"/>
            <w:shd w:val="clear" w:color="auto" w:fill="C4BC96" w:themeFill="background2" w:themeFillShade="BF"/>
          </w:tcPr>
          <w:p w:rsidR="00E34F46" w:rsidRPr="0075070E" w:rsidRDefault="00E34F46" w:rsidP="00BD3116">
            <w:pPr>
              <w:spacing w:before="40" w:after="0" w:line="240" w:lineRule="auto"/>
              <w:jc w:val="both"/>
              <w:rPr>
                <w:rFonts w:ascii="Times New Roman" w:hAnsi="Times New Roman" w:cs="Times New Roman"/>
                <w:b/>
                <w:i/>
                <w:sz w:val="20"/>
                <w:szCs w:val="20"/>
              </w:rPr>
            </w:pPr>
          </w:p>
        </w:tc>
      </w:tr>
      <w:tr w:rsidR="00353BFE" w:rsidRPr="00161479" w:rsidTr="00976ECA">
        <w:tc>
          <w:tcPr>
            <w:tcW w:w="568" w:type="dxa"/>
            <w:shd w:val="clear" w:color="auto" w:fill="C4BC96" w:themeFill="background2" w:themeFillShade="BF"/>
          </w:tcPr>
          <w:p w:rsidR="00353BFE" w:rsidRPr="00161479" w:rsidRDefault="00353BFE" w:rsidP="00B07855">
            <w:pPr>
              <w:autoSpaceDE w:val="0"/>
              <w:autoSpaceDN w:val="0"/>
              <w:adjustRightInd w:val="0"/>
              <w:spacing w:after="0" w:line="240" w:lineRule="auto"/>
              <w:rPr>
                <w:rFonts w:ascii="Times New Roman" w:hAnsi="Times New Roman" w:cs="Times New Roman"/>
                <w:sz w:val="18"/>
                <w:szCs w:val="18"/>
              </w:rPr>
            </w:pPr>
          </w:p>
        </w:tc>
        <w:tc>
          <w:tcPr>
            <w:tcW w:w="9639" w:type="dxa"/>
            <w:gridSpan w:val="6"/>
            <w:shd w:val="clear" w:color="auto" w:fill="C4BC96" w:themeFill="background2" w:themeFillShade="BF"/>
          </w:tcPr>
          <w:p w:rsidR="00353BFE" w:rsidRPr="00353BFE" w:rsidRDefault="00353BFE" w:rsidP="00BD3116">
            <w:pPr>
              <w:spacing w:before="40" w:after="0" w:line="240" w:lineRule="auto"/>
              <w:jc w:val="both"/>
              <w:rPr>
                <w:rFonts w:ascii="Times New Roman" w:hAnsi="Times New Roman" w:cs="Times New Roman"/>
                <w:b/>
                <w:i/>
                <w:sz w:val="18"/>
                <w:szCs w:val="18"/>
              </w:rPr>
            </w:pPr>
            <w:r w:rsidRPr="00353BFE">
              <w:rPr>
                <w:rFonts w:ascii="Times New Roman" w:hAnsi="Times New Roman" w:cs="Times New Roman"/>
                <w:b/>
                <w:i/>
                <w:sz w:val="18"/>
                <w:szCs w:val="18"/>
              </w:rPr>
              <w:t>2013metų atliktas patikrinimas</w:t>
            </w:r>
          </w:p>
        </w:tc>
      </w:tr>
      <w:tr w:rsidR="00E34F46" w:rsidRPr="00161479" w:rsidTr="003E0185">
        <w:tc>
          <w:tcPr>
            <w:tcW w:w="568" w:type="dxa"/>
            <w:shd w:val="clear" w:color="auto" w:fill="C4BC96" w:themeFill="background2" w:themeFillShade="BF"/>
          </w:tcPr>
          <w:p w:rsidR="00E34F46" w:rsidRPr="00161479" w:rsidRDefault="00E34F46" w:rsidP="00B07855">
            <w:pPr>
              <w:autoSpaceDE w:val="0"/>
              <w:autoSpaceDN w:val="0"/>
              <w:adjustRightInd w:val="0"/>
              <w:spacing w:after="0" w:line="240" w:lineRule="auto"/>
              <w:rPr>
                <w:rFonts w:ascii="Times New Roman" w:hAnsi="Times New Roman" w:cs="Times New Roman"/>
                <w:sz w:val="18"/>
                <w:szCs w:val="18"/>
              </w:rPr>
            </w:pPr>
          </w:p>
        </w:tc>
        <w:tc>
          <w:tcPr>
            <w:tcW w:w="2410" w:type="dxa"/>
            <w:shd w:val="clear" w:color="auto" w:fill="C4BC96" w:themeFill="background2" w:themeFillShade="BF"/>
          </w:tcPr>
          <w:p w:rsidR="00E34F46" w:rsidRPr="00E34F46" w:rsidRDefault="00E34F46" w:rsidP="00E34F46">
            <w:pPr>
              <w:autoSpaceDE w:val="0"/>
              <w:autoSpaceDN w:val="0"/>
              <w:adjustRightInd w:val="0"/>
              <w:spacing w:after="0" w:line="240" w:lineRule="auto"/>
              <w:rPr>
                <w:rFonts w:ascii="Times New Roman" w:hAnsi="Times New Roman" w:cs="Times New Roman"/>
                <w:i/>
                <w:sz w:val="20"/>
                <w:szCs w:val="20"/>
              </w:rPr>
            </w:pPr>
            <w:r w:rsidRPr="00E34F46">
              <w:rPr>
                <w:rFonts w:ascii="Times New Roman" w:hAnsi="Times New Roman" w:cs="Times New Roman"/>
                <w:i/>
                <w:sz w:val="20"/>
                <w:szCs w:val="20"/>
              </w:rPr>
              <w:t>„Dėl pasiutligės prevencijos programos lėšų panaudojimo“</w:t>
            </w:r>
          </w:p>
        </w:tc>
        <w:tc>
          <w:tcPr>
            <w:tcW w:w="709" w:type="dxa"/>
            <w:shd w:val="clear" w:color="auto" w:fill="C4BC96" w:themeFill="background2" w:themeFillShade="BF"/>
          </w:tcPr>
          <w:p w:rsidR="00E34F46" w:rsidRPr="007567FD" w:rsidRDefault="00E34F46" w:rsidP="00B07855">
            <w:pPr>
              <w:autoSpaceDE w:val="0"/>
              <w:autoSpaceDN w:val="0"/>
              <w:adjustRightInd w:val="0"/>
              <w:spacing w:after="0"/>
              <w:rPr>
                <w:rFonts w:ascii="Times New Roman" w:hAnsi="Times New Roman" w:cs="Times New Roman"/>
                <w:b/>
                <w:i/>
                <w:sz w:val="18"/>
                <w:szCs w:val="18"/>
              </w:rPr>
            </w:pPr>
          </w:p>
        </w:tc>
        <w:tc>
          <w:tcPr>
            <w:tcW w:w="708" w:type="dxa"/>
            <w:shd w:val="clear" w:color="auto" w:fill="C4BC96" w:themeFill="background2" w:themeFillShade="BF"/>
          </w:tcPr>
          <w:p w:rsidR="00E34F46" w:rsidRPr="007567FD" w:rsidRDefault="00E34F46" w:rsidP="00B07855">
            <w:pPr>
              <w:autoSpaceDE w:val="0"/>
              <w:autoSpaceDN w:val="0"/>
              <w:adjustRightInd w:val="0"/>
              <w:spacing w:after="0"/>
              <w:rPr>
                <w:rFonts w:ascii="Times New Roman" w:hAnsi="Times New Roman" w:cs="Times New Roman"/>
                <w:b/>
                <w:i/>
                <w:sz w:val="18"/>
                <w:szCs w:val="18"/>
              </w:rPr>
            </w:pPr>
          </w:p>
        </w:tc>
        <w:tc>
          <w:tcPr>
            <w:tcW w:w="709" w:type="dxa"/>
            <w:shd w:val="clear" w:color="auto" w:fill="C4BC96" w:themeFill="background2" w:themeFillShade="BF"/>
          </w:tcPr>
          <w:p w:rsidR="00E34F46" w:rsidRPr="007567FD" w:rsidRDefault="00E34F46" w:rsidP="00B07855">
            <w:pPr>
              <w:autoSpaceDE w:val="0"/>
              <w:autoSpaceDN w:val="0"/>
              <w:adjustRightInd w:val="0"/>
              <w:spacing w:after="0"/>
              <w:rPr>
                <w:rFonts w:ascii="Times New Roman" w:hAnsi="Times New Roman" w:cs="Times New Roman"/>
                <w:b/>
                <w:i/>
                <w:sz w:val="18"/>
                <w:szCs w:val="18"/>
              </w:rPr>
            </w:pPr>
          </w:p>
        </w:tc>
        <w:tc>
          <w:tcPr>
            <w:tcW w:w="567" w:type="dxa"/>
            <w:shd w:val="clear" w:color="auto" w:fill="C4BC96" w:themeFill="background2" w:themeFillShade="BF"/>
          </w:tcPr>
          <w:p w:rsidR="00E34F46" w:rsidRPr="007567FD" w:rsidRDefault="00E34F46" w:rsidP="00B07855">
            <w:pPr>
              <w:autoSpaceDE w:val="0"/>
              <w:autoSpaceDN w:val="0"/>
              <w:adjustRightInd w:val="0"/>
              <w:spacing w:after="0"/>
              <w:rPr>
                <w:rFonts w:ascii="Times New Roman" w:hAnsi="Times New Roman" w:cs="Times New Roman"/>
                <w:b/>
                <w:i/>
                <w:sz w:val="18"/>
                <w:szCs w:val="18"/>
              </w:rPr>
            </w:pPr>
          </w:p>
        </w:tc>
        <w:tc>
          <w:tcPr>
            <w:tcW w:w="4536" w:type="dxa"/>
            <w:shd w:val="clear" w:color="auto" w:fill="C4BC96" w:themeFill="background2" w:themeFillShade="BF"/>
          </w:tcPr>
          <w:p w:rsidR="00E34F46" w:rsidRPr="0075070E" w:rsidRDefault="00E34F46" w:rsidP="00BD3116">
            <w:pPr>
              <w:spacing w:before="40" w:after="0" w:line="240" w:lineRule="auto"/>
              <w:jc w:val="both"/>
              <w:rPr>
                <w:rFonts w:ascii="Times New Roman" w:hAnsi="Times New Roman" w:cs="Times New Roman"/>
                <w:b/>
                <w:i/>
                <w:sz w:val="20"/>
                <w:szCs w:val="20"/>
              </w:rPr>
            </w:pPr>
          </w:p>
        </w:tc>
      </w:tr>
      <w:tr w:rsidR="00995C56" w:rsidRPr="00161479" w:rsidTr="003E0185">
        <w:tc>
          <w:tcPr>
            <w:tcW w:w="568" w:type="dxa"/>
            <w:shd w:val="clear" w:color="auto" w:fill="C4BC96" w:themeFill="background2" w:themeFillShade="BF"/>
          </w:tcPr>
          <w:p w:rsidR="00995C56" w:rsidRPr="00161479" w:rsidRDefault="00995C56" w:rsidP="00B07855">
            <w:pPr>
              <w:autoSpaceDE w:val="0"/>
              <w:autoSpaceDN w:val="0"/>
              <w:adjustRightInd w:val="0"/>
              <w:spacing w:after="0" w:line="240" w:lineRule="auto"/>
              <w:rPr>
                <w:rFonts w:ascii="Times New Roman" w:hAnsi="Times New Roman" w:cs="Times New Roman"/>
                <w:sz w:val="18"/>
                <w:szCs w:val="18"/>
              </w:rPr>
            </w:pPr>
          </w:p>
        </w:tc>
        <w:tc>
          <w:tcPr>
            <w:tcW w:w="2410" w:type="dxa"/>
            <w:shd w:val="clear" w:color="auto" w:fill="C4BC96" w:themeFill="background2" w:themeFillShade="BF"/>
          </w:tcPr>
          <w:p w:rsidR="00995C56" w:rsidRPr="00161479" w:rsidRDefault="00BD3116" w:rsidP="00B07855">
            <w:pPr>
              <w:autoSpaceDE w:val="0"/>
              <w:autoSpaceDN w:val="0"/>
              <w:adjustRightInd w:val="0"/>
              <w:spacing w:after="0"/>
              <w:rPr>
                <w:rFonts w:ascii="Times New Roman" w:hAnsi="Times New Roman" w:cs="Times New Roman"/>
                <w:i/>
                <w:sz w:val="18"/>
                <w:szCs w:val="18"/>
              </w:rPr>
            </w:pPr>
            <w:r w:rsidRPr="0075070E">
              <w:rPr>
                <w:rFonts w:ascii="Times New Roman" w:hAnsi="Times New Roman" w:cs="Times New Roman"/>
                <w:b/>
                <w:i/>
                <w:sz w:val="20"/>
                <w:szCs w:val="20"/>
              </w:rPr>
              <w:t>Iš viso:</w:t>
            </w:r>
          </w:p>
        </w:tc>
        <w:tc>
          <w:tcPr>
            <w:tcW w:w="709" w:type="dxa"/>
            <w:shd w:val="clear" w:color="auto" w:fill="C4BC96" w:themeFill="background2" w:themeFillShade="BF"/>
          </w:tcPr>
          <w:p w:rsidR="00995C56" w:rsidRPr="007567FD" w:rsidRDefault="00BD3116" w:rsidP="00B07855">
            <w:pPr>
              <w:autoSpaceDE w:val="0"/>
              <w:autoSpaceDN w:val="0"/>
              <w:adjustRightInd w:val="0"/>
              <w:spacing w:after="0"/>
              <w:rPr>
                <w:rFonts w:ascii="Times New Roman" w:hAnsi="Times New Roman" w:cs="Times New Roman"/>
                <w:b/>
                <w:i/>
                <w:sz w:val="18"/>
                <w:szCs w:val="18"/>
              </w:rPr>
            </w:pPr>
            <w:r w:rsidRPr="007567FD">
              <w:rPr>
                <w:rFonts w:ascii="Times New Roman" w:hAnsi="Times New Roman" w:cs="Times New Roman"/>
                <w:b/>
                <w:i/>
                <w:sz w:val="18"/>
                <w:szCs w:val="18"/>
              </w:rPr>
              <w:t>54</w:t>
            </w:r>
          </w:p>
        </w:tc>
        <w:tc>
          <w:tcPr>
            <w:tcW w:w="708" w:type="dxa"/>
            <w:shd w:val="clear" w:color="auto" w:fill="C4BC96" w:themeFill="background2" w:themeFillShade="BF"/>
          </w:tcPr>
          <w:p w:rsidR="00995C56" w:rsidRPr="007567FD" w:rsidRDefault="00BD3116" w:rsidP="00B07855">
            <w:pPr>
              <w:autoSpaceDE w:val="0"/>
              <w:autoSpaceDN w:val="0"/>
              <w:adjustRightInd w:val="0"/>
              <w:spacing w:after="0"/>
              <w:rPr>
                <w:rFonts w:ascii="Times New Roman" w:hAnsi="Times New Roman" w:cs="Times New Roman"/>
                <w:b/>
                <w:i/>
                <w:sz w:val="18"/>
                <w:szCs w:val="18"/>
              </w:rPr>
            </w:pPr>
            <w:r w:rsidRPr="007567FD">
              <w:rPr>
                <w:rFonts w:ascii="Times New Roman" w:hAnsi="Times New Roman" w:cs="Times New Roman"/>
                <w:b/>
                <w:i/>
                <w:sz w:val="18"/>
                <w:szCs w:val="18"/>
              </w:rPr>
              <w:t>51</w:t>
            </w:r>
          </w:p>
        </w:tc>
        <w:tc>
          <w:tcPr>
            <w:tcW w:w="709" w:type="dxa"/>
            <w:shd w:val="clear" w:color="auto" w:fill="C4BC96" w:themeFill="background2" w:themeFillShade="BF"/>
          </w:tcPr>
          <w:p w:rsidR="00995C56" w:rsidRPr="007567FD" w:rsidRDefault="00BD3116" w:rsidP="00B07855">
            <w:pPr>
              <w:autoSpaceDE w:val="0"/>
              <w:autoSpaceDN w:val="0"/>
              <w:adjustRightInd w:val="0"/>
              <w:spacing w:after="0"/>
              <w:rPr>
                <w:rFonts w:ascii="Times New Roman" w:hAnsi="Times New Roman" w:cs="Times New Roman"/>
                <w:b/>
                <w:i/>
                <w:sz w:val="18"/>
                <w:szCs w:val="18"/>
              </w:rPr>
            </w:pPr>
            <w:r w:rsidRPr="007567FD">
              <w:rPr>
                <w:rFonts w:ascii="Times New Roman" w:hAnsi="Times New Roman" w:cs="Times New Roman"/>
                <w:b/>
                <w:i/>
                <w:sz w:val="18"/>
                <w:szCs w:val="18"/>
              </w:rPr>
              <w:t>1</w:t>
            </w:r>
          </w:p>
        </w:tc>
        <w:tc>
          <w:tcPr>
            <w:tcW w:w="567" w:type="dxa"/>
            <w:shd w:val="clear" w:color="auto" w:fill="C4BC96" w:themeFill="background2" w:themeFillShade="BF"/>
          </w:tcPr>
          <w:p w:rsidR="00995C56" w:rsidRPr="007567FD" w:rsidRDefault="00BD3116" w:rsidP="00B07855">
            <w:pPr>
              <w:autoSpaceDE w:val="0"/>
              <w:autoSpaceDN w:val="0"/>
              <w:adjustRightInd w:val="0"/>
              <w:spacing w:after="0"/>
              <w:rPr>
                <w:rFonts w:ascii="Times New Roman" w:hAnsi="Times New Roman" w:cs="Times New Roman"/>
                <w:b/>
                <w:i/>
                <w:sz w:val="18"/>
                <w:szCs w:val="18"/>
              </w:rPr>
            </w:pPr>
            <w:r w:rsidRPr="007567FD">
              <w:rPr>
                <w:rFonts w:ascii="Times New Roman" w:hAnsi="Times New Roman" w:cs="Times New Roman"/>
                <w:b/>
                <w:i/>
                <w:sz w:val="18"/>
                <w:szCs w:val="18"/>
              </w:rPr>
              <w:t>2</w:t>
            </w:r>
          </w:p>
        </w:tc>
        <w:tc>
          <w:tcPr>
            <w:tcW w:w="4536" w:type="dxa"/>
            <w:shd w:val="clear" w:color="auto" w:fill="C4BC96" w:themeFill="background2" w:themeFillShade="BF"/>
          </w:tcPr>
          <w:p w:rsidR="00995C56" w:rsidRPr="00B07855" w:rsidRDefault="00BD3116" w:rsidP="00BD3116">
            <w:pPr>
              <w:spacing w:before="40" w:after="0" w:line="240" w:lineRule="auto"/>
              <w:jc w:val="both"/>
              <w:rPr>
                <w:rFonts w:ascii="Times New Roman" w:hAnsi="Times New Roman" w:cs="Times New Roman"/>
                <w:sz w:val="18"/>
                <w:szCs w:val="18"/>
              </w:rPr>
            </w:pPr>
            <w:r w:rsidRPr="0075070E">
              <w:rPr>
                <w:rFonts w:ascii="Times New Roman" w:hAnsi="Times New Roman" w:cs="Times New Roman"/>
                <w:b/>
                <w:i/>
                <w:sz w:val="20"/>
                <w:szCs w:val="20"/>
              </w:rPr>
              <w:t xml:space="preserve">Įgyvendinta </w:t>
            </w:r>
            <w:r>
              <w:rPr>
                <w:rFonts w:ascii="Times New Roman" w:hAnsi="Times New Roman" w:cs="Times New Roman"/>
                <w:b/>
                <w:i/>
                <w:sz w:val="20"/>
                <w:szCs w:val="20"/>
              </w:rPr>
              <w:t>94</w:t>
            </w:r>
            <w:r w:rsidRPr="0075070E">
              <w:rPr>
                <w:rFonts w:ascii="Times New Roman" w:hAnsi="Times New Roman" w:cs="Times New Roman"/>
                <w:b/>
                <w:i/>
                <w:sz w:val="20"/>
                <w:szCs w:val="20"/>
              </w:rPr>
              <w:t xml:space="preserve"> proc.</w:t>
            </w:r>
          </w:p>
        </w:tc>
      </w:tr>
      <w:tr w:rsidR="00995C56" w:rsidRPr="00161479" w:rsidTr="007567FD">
        <w:tc>
          <w:tcPr>
            <w:tcW w:w="568" w:type="dxa"/>
            <w:shd w:val="clear" w:color="auto" w:fill="DDD9C3" w:themeFill="background2" w:themeFillShade="E6"/>
          </w:tcPr>
          <w:p w:rsidR="00995C56" w:rsidRPr="00161479" w:rsidRDefault="00995C56" w:rsidP="00B07855">
            <w:pPr>
              <w:autoSpaceDE w:val="0"/>
              <w:autoSpaceDN w:val="0"/>
              <w:adjustRightInd w:val="0"/>
              <w:spacing w:after="0" w:line="240" w:lineRule="auto"/>
              <w:rPr>
                <w:rFonts w:ascii="Times New Roman" w:hAnsi="Times New Roman" w:cs="Times New Roman"/>
                <w:sz w:val="18"/>
                <w:szCs w:val="18"/>
              </w:rPr>
            </w:pPr>
          </w:p>
        </w:tc>
        <w:tc>
          <w:tcPr>
            <w:tcW w:w="9639" w:type="dxa"/>
            <w:gridSpan w:val="6"/>
            <w:shd w:val="clear" w:color="auto" w:fill="DDD9C3" w:themeFill="background2" w:themeFillShade="E6"/>
          </w:tcPr>
          <w:p w:rsidR="00995C56" w:rsidRPr="00995C56" w:rsidRDefault="00995C56" w:rsidP="00FB106B">
            <w:pPr>
              <w:spacing w:before="40" w:after="0" w:line="240" w:lineRule="auto"/>
              <w:jc w:val="both"/>
              <w:rPr>
                <w:rFonts w:ascii="Times New Roman" w:hAnsi="Times New Roman" w:cs="Times New Roman"/>
                <w:b/>
                <w:i/>
                <w:sz w:val="18"/>
                <w:szCs w:val="18"/>
              </w:rPr>
            </w:pPr>
            <w:r w:rsidRPr="00995C56">
              <w:rPr>
                <w:rFonts w:ascii="Times New Roman" w:hAnsi="Times New Roman" w:cs="Times New Roman"/>
                <w:b/>
                <w:i/>
                <w:sz w:val="18"/>
                <w:szCs w:val="18"/>
              </w:rPr>
              <w:t>201</w:t>
            </w:r>
            <w:r w:rsidR="00FB106B">
              <w:rPr>
                <w:rFonts w:ascii="Times New Roman" w:hAnsi="Times New Roman" w:cs="Times New Roman"/>
                <w:b/>
                <w:i/>
                <w:sz w:val="18"/>
                <w:szCs w:val="18"/>
              </w:rPr>
              <w:t>2</w:t>
            </w:r>
            <w:r w:rsidRPr="00995C56">
              <w:rPr>
                <w:rFonts w:ascii="Times New Roman" w:hAnsi="Times New Roman" w:cs="Times New Roman"/>
                <w:b/>
                <w:i/>
                <w:sz w:val="18"/>
                <w:szCs w:val="18"/>
              </w:rPr>
              <w:t xml:space="preserve"> metų </w:t>
            </w:r>
            <w:r w:rsidR="00BD3116">
              <w:rPr>
                <w:rFonts w:ascii="Times New Roman" w:hAnsi="Times New Roman" w:cs="Times New Roman"/>
                <w:b/>
                <w:i/>
                <w:sz w:val="18"/>
                <w:szCs w:val="18"/>
              </w:rPr>
              <w:t xml:space="preserve">atliktų finansinių auditų neįvykdytų rekomendacijų kontrolė </w:t>
            </w:r>
          </w:p>
        </w:tc>
      </w:tr>
      <w:tr w:rsidR="00161479" w:rsidRPr="00161479" w:rsidTr="003E0185">
        <w:tc>
          <w:tcPr>
            <w:tcW w:w="568" w:type="dxa"/>
            <w:shd w:val="clear" w:color="auto" w:fill="C4BC96" w:themeFill="background2" w:themeFillShade="BF"/>
          </w:tcPr>
          <w:p w:rsidR="00161479" w:rsidRPr="00161479" w:rsidRDefault="00161479" w:rsidP="00B07855">
            <w:pPr>
              <w:autoSpaceDE w:val="0"/>
              <w:autoSpaceDN w:val="0"/>
              <w:adjustRightInd w:val="0"/>
              <w:spacing w:after="0" w:line="240" w:lineRule="auto"/>
              <w:rPr>
                <w:rFonts w:ascii="Times New Roman" w:hAnsi="Times New Roman" w:cs="Times New Roman"/>
                <w:sz w:val="18"/>
                <w:szCs w:val="18"/>
              </w:rPr>
            </w:pPr>
          </w:p>
        </w:tc>
        <w:tc>
          <w:tcPr>
            <w:tcW w:w="2410" w:type="dxa"/>
            <w:shd w:val="clear" w:color="auto" w:fill="C4BC96" w:themeFill="background2" w:themeFillShade="BF"/>
          </w:tcPr>
          <w:p w:rsidR="00161479" w:rsidRPr="00161479" w:rsidRDefault="00161479" w:rsidP="00B07855">
            <w:pPr>
              <w:autoSpaceDE w:val="0"/>
              <w:autoSpaceDN w:val="0"/>
              <w:adjustRightInd w:val="0"/>
              <w:spacing w:after="0"/>
              <w:rPr>
                <w:rFonts w:ascii="Times New Roman" w:hAnsi="Times New Roman" w:cs="Times New Roman"/>
                <w:i/>
                <w:sz w:val="18"/>
                <w:szCs w:val="18"/>
              </w:rPr>
            </w:pPr>
            <w:r w:rsidRPr="00161479">
              <w:rPr>
                <w:rFonts w:ascii="Times New Roman" w:hAnsi="Times New Roman" w:cs="Times New Roman"/>
                <w:i/>
                <w:sz w:val="18"/>
                <w:szCs w:val="18"/>
              </w:rPr>
              <w:t>Kėdainių specialioji mokykla</w:t>
            </w:r>
          </w:p>
        </w:tc>
        <w:tc>
          <w:tcPr>
            <w:tcW w:w="709" w:type="dxa"/>
            <w:shd w:val="clear" w:color="auto" w:fill="C4BC96" w:themeFill="background2" w:themeFillShade="BF"/>
          </w:tcPr>
          <w:p w:rsidR="00161479" w:rsidRPr="00161479" w:rsidRDefault="00995C56" w:rsidP="00B07855">
            <w:pPr>
              <w:autoSpaceDE w:val="0"/>
              <w:autoSpaceDN w:val="0"/>
              <w:adjustRightInd w:val="0"/>
              <w:spacing w:after="0"/>
              <w:rPr>
                <w:rFonts w:ascii="Times New Roman" w:hAnsi="Times New Roman" w:cs="Times New Roman"/>
                <w:sz w:val="18"/>
                <w:szCs w:val="18"/>
              </w:rPr>
            </w:pPr>
            <w:r>
              <w:rPr>
                <w:rFonts w:ascii="Times New Roman" w:hAnsi="Times New Roman" w:cs="Times New Roman"/>
                <w:sz w:val="18"/>
                <w:szCs w:val="18"/>
              </w:rPr>
              <w:t>1</w:t>
            </w:r>
          </w:p>
        </w:tc>
        <w:tc>
          <w:tcPr>
            <w:tcW w:w="708" w:type="dxa"/>
            <w:shd w:val="clear" w:color="auto" w:fill="C4BC96" w:themeFill="background2" w:themeFillShade="BF"/>
          </w:tcPr>
          <w:p w:rsidR="00161479" w:rsidRPr="00161479" w:rsidRDefault="00995C56" w:rsidP="00B07855">
            <w:pPr>
              <w:autoSpaceDE w:val="0"/>
              <w:autoSpaceDN w:val="0"/>
              <w:adjustRightInd w:val="0"/>
              <w:spacing w:after="0"/>
              <w:rPr>
                <w:rFonts w:ascii="Times New Roman" w:hAnsi="Times New Roman" w:cs="Times New Roman"/>
                <w:sz w:val="18"/>
                <w:szCs w:val="18"/>
              </w:rPr>
            </w:pPr>
            <w:r>
              <w:rPr>
                <w:rFonts w:ascii="Times New Roman" w:hAnsi="Times New Roman" w:cs="Times New Roman"/>
                <w:sz w:val="18"/>
                <w:szCs w:val="18"/>
              </w:rPr>
              <w:t>1</w:t>
            </w:r>
          </w:p>
        </w:tc>
        <w:tc>
          <w:tcPr>
            <w:tcW w:w="709" w:type="dxa"/>
            <w:shd w:val="clear" w:color="auto" w:fill="C4BC96" w:themeFill="background2" w:themeFillShade="BF"/>
          </w:tcPr>
          <w:p w:rsidR="00161479" w:rsidRPr="00161479" w:rsidRDefault="00995C56" w:rsidP="00B07855">
            <w:pPr>
              <w:autoSpaceDE w:val="0"/>
              <w:autoSpaceDN w:val="0"/>
              <w:adjustRightInd w:val="0"/>
              <w:spacing w:after="0"/>
              <w:rPr>
                <w:rFonts w:ascii="Times New Roman" w:hAnsi="Times New Roman" w:cs="Times New Roman"/>
                <w:sz w:val="18"/>
                <w:szCs w:val="18"/>
              </w:rPr>
            </w:pPr>
            <w:r>
              <w:rPr>
                <w:rFonts w:ascii="Times New Roman" w:hAnsi="Times New Roman" w:cs="Times New Roman"/>
                <w:sz w:val="18"/>
                <w:szCs w:val="18"/>
              </w:rPr>
              <w:t>-</w:t>
            </w:r>
          </w:p>
        </w:tc>
        <w:tc>
          <w:tcPr>
            <w:tcW w:w="567" w:type="dxa"/>
            <w:shd w:val="clear" w:color="auto" w:fill="C4BC96" w:themeFill="background2" w:themeFillShade="BF"/>
          </w:tcPr>
          <w:p w:rsidR="00161479" w:rsidRPr="00161479" w:rsidRDefault="00161479" w:rsidP="00B07855">
            <w:pPr>
              <w:autoSpaceDE w:val="0"/>
              <w:autoSpaceDN w:val="0"/>
              <w:adjustRightInd w:val="0"/>
              <w:spacing w:after="0"/>
              <w:rPr>
                <w:rFonts w:ascii="Times New Roman" w:hAnsi="Times New Roman" w:cs="Times New Roman"/>
                <w:sz w:val="18"/>
                <w:szCs w:val="18"/>
              </w:rPr>
            </w:pPr>
            <w:r w:rsidRPr="00161479">
              <w:rPr>
                <w:rFonts w:ascii="Times New Roman" w:hAnsi="Times New Roman" w:cs="Times New Roman"/>
                <w:sz w:val="18"/>
                <w:szCs w:val="18"/>
              </w:rPr>
              <w:t>-</w:t>
            </w:r>
          </w:p>
        </w:tc>
        <w:tc>
          <w:tcPr>
            <w:tcW w:w="4536" w:type="dxa"/>
            <w:shd w:val="clear" w:color="auto" w:fill="C4BC96" w:themeFill="background2" w:themeFillShade="BF"/>
          </w:tcPr>
          <w:p w:rsidR="00BD3116" w:rsidRPr="000C663D" w:rsidRDefault="00BD3116" w:rsidP="00BD3116">
            <w:pPr>
              <w:spacing w:before="40" w:after="0" w:line="240" w:lineRule="auto"/>
              <w:jc w:val="both"/>
              <w:rPr>
                <w:rFonts w:ascii="Times New Roman" w:hAnsi="Times New Roman" w:cs="Times New Roman"/>
                <w:i/>
                <w:sz w:val="18"/>
                <w:szCs w:val="18"/>
              </w:rPr>
            </w:pPr>
            <w:r w:rsidRPr="000C663D">
              <w:rPr>
                <w:rFonts w:ascii="Times New Roman" w:hAnsi="Times New Roman" w:cs="Times New Roman"/>
                <w:i/>
                <w:sz w:val="18"/>
                <w:szCs w:val="18"/>
              </w:rPr>
              <w:t>Nuo 2013 m. pradžios apskaita tvarkoma pagal programą „Biudžetas VS“.</w:t>
            </w:r>
          </w:p>
        </w:tc>
      </w:tr>
      <w:tr w:rsidR="00161479" w:rsidRPr="00161479" w:rsidTr="003E0185">
        <w:trPr>
          <w:trHeight w:val="412"/>
        </w:trPr>
        <w:tc>
          <w:tcPr>
            <w:tcW w:w="568" w:type="dxa"/>
            <w:shd w:val="clear" w:color="auto" w:fill="C4BC96" w:themeFill="background2" w:themeFillShade="BF"/>
          </w:tcPr>
          <w:p w:rsidR="00161479" w:rsidRPr="00161479" w:rsidRDefault="00161479" w:rsidP="00B07855">
            <w:pPr>
              <w:autoSpaceDE w:val="0"/>
              <w:autoSpaceDN w:val="0"/>
              <w:adjustRightInd w:val="0"/>
              <w:spacing w:after="0" w:line="240" w:lineRule="auto"/>
              <w:rPr>
                <w:rFonts w:ascii="Times New Roman" w:hAnsi="Times New Roman" w:cs="Times New Roman"/>
                <w:sz w:val="18"/>
                <w:szCs w:val="18"/>
              </w:rPr>
            </w:pPr>
            <w:r w:rsidRPr="00161479">
              <w:rPr>
                <w:rFonts w:ascii="Times New Roman" w:hAnsi="Times New Roman" w:cs="Times New Roman"/>
                <w:sz w:val="18"/>
                <w:szCs w:val="18"/>
              </w:rPr>
              <w:t>2.</w:t>
            </w:r>
          </w:p>
        </w:tc>
        <w:tc>
          <w:tcPr>
            <w:tcW w:w="9639" w:type="dxa"/>
            <w:gridSpan w:val="6"/>
            <w:shd w:val="clear" w:color="auto" w:fill="C4BC96" w:themeFill="background2" w:themeFillShade="BF"/>
          </w:tcPr>
          <w:p w:rsidR="00161479" w:rsidRPr="00161479" w:rsidRDefault="00161479" w:rsidP="00B07855">
            <w:pPr>
              <w:autoSpaceDE w:val="0"/>
              <w:autoSpaceDN w:val="0"/>
              <w:adjustRightInd w:val="0"/>
              <w:spacing w:after="0" w:line="240" w:lineRule="auto"/>
              <w:rPr>
                <w:rFonts w:ascii="Times New Roman" w:hAnsi="Times New Roman" w:cs="Times New Roman"/>
                <w:b/>
                <w:sz w:val="18"/>
                <w:szCs w:val="18"/>
              </w:rPr>
            </w:pPr>
            <w:r w:rsidRPr="00161479">
              <w:rPr>
                <w:rFonts w:ascii="Times New Roman" w:eastAsia="Times New Roman" w:hAnsi="Times New Roman" w:cs="Times New Roman"/>
                <w:b/>
                <w:bCs/>
                <w:i/>
                <w:sz w:val="18"/>
                <w:szCs w:val="18"/>
                <w:lang w:eastAsia="lt-LT"/>
              </w:rPr>
              <w:t xml:space="preserve">Veiklos auditas „Dėl  vietinės rinkliavos  už komunalines atliekas surinkimo ir atliekų tvarkymo organizavimo vertinimo“  </w:t>
            </w:r>
          </w:p>
        </w:tc>
      </w:tr>
      <w:tr w:rsidR="00161479" w:rsidRPr="00161479" w:rsidTr="003E0185">
        <w:tc>
          <w:tcPr>
            <w:tcW w:w="568" w:type="dxa"/>
            <w:shd w:val="clear" w:color="auto" w:fill="C4BC96" w:themeFill="background2" w:themeFillShade="BF"/>
          </w:tcPr>
          <w:p w:rsidR="00161479" w:rsidRPr="00161479" w:rsidRDefault="00161479" w:rsidP="00B07855">
            <w:pPr>
              <w:autoSpaceDE w:val="0"/>
              <w:autoSpaceDN w:val="0"/>
              <w:adjustRightInd w:val="0"/>
              <w:spacing w:after="0" w:line="240" w:lineRule="auto"/>
              <w:rPr>
                <w:rFonts w:ascii="Times New Roman" w:hAnsi="Times New Roman" w:cs="Times New Roman"/>
                <w:sz w:val="18"/>
                <w:szCs w:val="18"/>
              </w:rPr>
            </w:pPr>
          </w:p>
        </w:tc>
        <w:tc>
          <w:tcPr>
            <w:tcW w:w="2410" w:type="dxa"/>
            <w:shd w:val="clear" w:color="auto" w:fill="C4BC96" w:themeFill="background2" w:themeFillShade="BF"/>
          </w:tcPr>
          <w:p w:rsidR="00161479" w:rsidRPr="00161479" w:rsidRDefault="00161479" w:rsidP="00B07855">
            <w:pPr>
              <w:autoSpaceDE w:val="0"/>
              <w:autoSpaceDN w:val="0"/>
              <w:adjustRightInd w:val="0"/>
              <w:spacing w:after="0" w:line="240" w:lineRule="auto"/>
              <w:rPr>
                <w:rFonts w:ascii="Times New Roman" w:hAnsi="Times New Roman" w:cs="Times New Roman"/>
                <w:i/>
                <w:sz w:val="18"/>
                <w:szCs w:val="18"/>
              </w:rPr>
            </w:pPr>
            <w:r w:rsidRPr="00161479">
              <w:rPr>
                <w:rFonts w:ascii="Times New Roman" w:hAnsi="Times New Roman" w:cs="Times New Roman"/>
                <w:i/>
                <w:sz w:val="18"/>
                <w:szCs w:val="18"/>
              </w:rPr>
              <w:t xml:space="preserve">Savivaldybės administracija </w:t>
            </w:r>
          </w:p>
        </w:tc>
        <w:tc>
          <w:tcPr>
            <w:tcW w:w="709" w:type="dxa"/>
            <w:shd w:val="clear" w:color="auto" w:fill="C4BC96" w:themeFill="background2" w:themeFillShade="BF"/>
          </w:tcPr>
          <w:p w:rsidR="00161479" w:rsidRPr="00161479" w:rsidRDefault="00161479" w:rsidP="00B07855">
            <w:pPr>
              <w:autoSpaceDE w:val="0"/>
              <w:autoSpaceDN w:val="0"/>
              <w:adjustRightInd w:val="0"/>
              <w:spacing w:after="0"/>
              <w:rPr>
                <w:rFonts w:ascii="Times New Roman" w:hAnsi="Times New Roman" w:cs="Times New Roman"/>
                <w:sz w:val="18"/>
                <w:szCs w:val="18"/>
              </w:rPr>
            </w:pPr>
            <w:r w:rsidRPr="00161479">
              <w:rPr>
                <w:rFonts w:ascii="Times New Roman" w:hAnsi="Times New Roman" w:cs="Times New Roman"/>
                <w:sz w:val="18"/>
                <w:szCs w:val="18"/>
              </w:rPr>
              <w:t>4</w:t>
            </w:r>
          </w:p>
        </w:tc>
        <w:tc>
          <w:tcPr>
            <w:tcW w:w="708" w:type="dxa"/>
            <w:shd w:val="clear" w:color="auto" w:fill="C4BC96" w:themeFill="background2" w:themeFillShade="BF"/>
          </w:tcPr>
          <w:p w:rsidR="00161479" w:rsidRPr="00161479" w:rsidRDefault="00161479" w:rsidP="00B07855">
            <w:pPr>
              <w:autoSpaceDE w:val="0"/>
              <w:autoSpaceDN w:val="0"/>
              <w:adjustRightInd w:val="0"/>
              <w:spacing w:after="0"/>
              <w:rPr>
                <w:rFonts w:ascii="Times New Roman" w:hAnsi="Times New Roman" w:cs="Times New Roman"/>
                <w:sz w:val="18"/>
                <w:szCs w:val="18"/>
              </w:rPr>
            </w:pPr>
          </w:p>
        </w:tc>
        <w:tc>
          <w:tcPr>
            <w:tcW w:w="709" w:type="dxa"/>
            <w:shd w:val="clear" w:color="auto" w:fill="C4BC96" w:themeFill="background2" w:themeFillShade="BF"/>
          </w:tcPr>
          <w:p w:rsidR="00161479" w:rsidRPr="00161479" w:rsidRDefault="00161479" w:rsidP="00B07855">
            <w:pPr>
              <w:autoSpaceDE w:val="0"/>
              <w:autoSpaceDN w:val="0"/>
              <w:adjustRightInd w:val="0"/>
              <w:spacing w:after="0"/>
              <w:rPr>
                <w:rFonts w:ascii="Times New Roman" w:hAnsi="Times New Roman" w:cs="Times New Roman"/>
                <w:sz w:val="18"/>
                <w:szCs w:val="18"/>
              </w:rPr>
            </w:pPr>
            <w:r w:rsidRPr="00161479">
              <w:rPr>
                <w:rFonts w:ascii="Times New Roman" w:hAnsi="Times New Roman" w:cs="Times New Roman"/>
                <w:sz w:val="18"/>
                <w:szCs w:val="18"/>
              </w:rPr>
              <w:t>-</w:t>
            </w:r>
          </w:p>
        </w:tc>
        <w:tc>
          <w:tcPr>
            <w:tcW w:w="567" w:type="dxa"/>
            <w:shd w:val="clear" w:color="auto" w:fill="C4BC96" w:themeFill="background2" w:themeFillShade="BF"/>
          </w:tcPr>
          <w:p w:rsidR="00161479" w:rsidRPr="00161479" w:rsidRDefault="003A5E28" w:rsidP="00B07855">
            <w:pPr>
              <w:autoSpaceDE w:val="0"/>
              <w:autoSpaceDN w:val="0"/>
              <w:adjustRightInd w:val="0"/>
              <w:spacing w:after="0"/>
              <w:rPr>
                <w:rFonts w:ascii="Times New Roman" w:hAnsi="Times New Roman" w:cs="Times New Roman"/>
                <w:sz w:val="18"/>
                <w:szCs w:val="18"/>
              </w:rPr>
            </w:pPr>
            <w:r>
              <w:rPr>
                <w:rFonts w:ascii="Times New Roman" w:hAnsi="Times New Roman" w:cs="Times New Roman"/>
                <w:sz w:val="18"/>
                <w:szCs w:val="18"/>
              </w:rPr>
              <w:t>4</w:t>
            </w:r>
          </w:p>
        </w:tc>
        <w:tc>
          <w:tcPr>
            <w:tcW w:w="4536" w:type="dxa"/>
            <w:shd w:val="clear" w:color="auto" w:fill="C4BC96" w:themeFill="background2" w:themeFillShade="BF"/>
          </w:tcPr>
          <w:p w:rsidR="00161479" w:rsidRPr="00161479" w:rsidRDefault="00161479" w:rsidP="00FF721B">
            <w:pPr>
              <w:autoSpaceDE w:val="0"/>
              <w:autoSpaceDN w:val="0"/>
              <w:adjustRightInd w:val="0"/>
              <w:spacing w:after="0"/>
              <w:rPr>
                <w:rFonts w:ascii="Times New Roman" w:hAnsi="Times New Roman" w:cs="Times New Roman"/>
                <w:sz w:val="18"/>
                <w:szCs w:val="18"/>
              </w:rPr>
            </w:pPr>
            <w:r w:rsidRPr="00161479">
              <w:rPr>
                <w:rFonts w:ascii="Times New Roman" w:hAnsi="Times New Roman" w:cs="Times New Roman"/>
                <w:sz w:val="18"/>
                <w:szCs w:val="18"/>
              </w:rPr>
              <w:t>Terminas iki 201</w:t>
            </w:r>
            <w:r w:rsidR="00FF721B">
              <w:rPr>
                <w:rFonts w:ascii="Times New Roman" w:hAnsi="Times New Roman" w:cs="Times New Roman"/>
                <w:sz w:val="18"/>
                <w:szCs w:val="18"/>
              </w:rPr>
              <w:t>4-07-0</w:t>
            </w:r>
            <w:r w:rsidRPr="00161479">
              <w:rPr>
                <w:rFonts w:ascii="Times New Roman" w:hAnsi="Times New Roman" w:cs="Times New Roman"/>
                <w:sz w:val="18"/>
                <w:szCs w:val="18"/>
              </w:rPr>
              <w:t>1</w:t>
            </w:r>
          </w:p>
        </w:tc>
      </w:tr>
      <w:tr w:rsidR="00161479" w:rsidRPr="00161479" w:rsidTr="003E0185">
        <w:tc>
          <w:tcPr>
            <w:tcW w:w="568" w:type="dxa"/>
            <w:shd w:val="clear" w:color="auto" w:fill="C4BC96" w:themeFill="background2" w:themeFillShade="BF"/>
          </w:tcPr>
          <w:p w:rsidR="00161479" w:rsidRPr="00161479" w:rsidRDefault="00161479" w:rsidP="00B07855">
            <w:pPr>
              <w:autoSpaceDE w:val="0"/>
              <w:autoSpaceDN w:val="0"/>
              <w:adjustRightInd w:val="0"/>
              <w:spacing w:after="0" w:line="240" w:lineRule="auto"/>
              <w:rPr>
                <w:rFonts w:ascii="Times New Roman" w:hAnsi="Times New Roman" w:cs="Times New Roman"/>
                <w:sz w:val="18"/>
                <w:szCs w:val="18"/>
              </w:rPr>
            </w:pPr>
          </w:p>
        </w:tc>
        <w:tc>
          <w:tcPr>
            <w:tcW w:w="2410" w:type="dxa"/>
            <w:shd w:val="clear" w:color="auto" w:fill="C4BC96" w:themeFill="background2" w:themeFillShade="BF"/>
          </w:tcPr>
          <w:p w:rsidR="00161479" w:rsidRPr="00161479" w:rsidRDefault="00161479" w:rsidP="00B07855">
            <w:pPr>
              <w:autoSpaceDE w:val="0"/>
              <w:autoSpaceDN w:val="0"/>
              <w:adjustRightInd w:val="0"/>
              <w:spacing w:after="0" w:line="240" w:lineRule="auto"/>
              <w:rPr>
                <w:rFonts w:ascii="Times New Roman" w:hAnsi="Times New Roman" w:cs="Times New Roman"/>
                <w:i/>
                <w:sz w:val="18"/>
                <w:szCs w:val="18"/>
              </w:rPr>
            </w:pPr>
            <w:r w:rsidRPr="00161479">
              <w:rPr>
                <w:rFonts w:ascii="Times New Roman" w:hAnsi="Times New Roman" w:cs="Times New Roman"/>
                <w:i/>
                <w:sz w:val="18"/>
                <w:szCs w:val="18"/>
              </w:rPr>
              <w:t>Savivaldybės administracijos seniūnijos (11)</w:t>
            </w:r>
          </w:p>
        </w:tc>
        <w:tc>
          <w:tcPr>
            <w:tcW w:w="709" w:type="dxa"/>
            <w:shd w:val="clear" w:color="auto" w:fill="C4BC96" w:themeFill="background2" w:themeFillShade="BF"/>
          </w:tcPr>
          <w:p w:rsidR="00161479" w:rsidRPr="00161479" w:rsidRDefault="00161479" w:rsidP="00B07855">
            <w:pPr>
              <w:autoSpaceDE w:val="0"/>
              <w:autoSpaceDN w:val="0"/>
              <w:adjustRightInd w:val="0"/>
              <w:spacing w:after="0"/>
              <w:rPr>
                <w:rFonts w:ascii="Times New Roman" w:hAnsi="Times New Roman" w:cs="Times New Roman"/>
                <w:sz w:val="18"/>
                <w:szCs w:val="18"/>
              </w:rPr>
            </w:pPr>
            <w:r w:rsidRPr="00161479">
              <w:rPr>
                <w:rFonts w:ascii="Times New Roman" w:hAnsi="Times New Roman" w:cs="Times New Roman"/>
                <w:sz w:val="18"/>
                <w:szCs w:val="18"/>
              </w:rPr>
              <w:t>1</w:t>
            </w:r>
          </w:p>
        </w:tc>
        <w:tc>
          <w:tcPr>
            <w:tcW w:w="708" w:type="dxa"/>
            <w:shd w:val="clear" w:color="auto" w:fill="C4BC96" w:themeFill="background2" w:themeFillShade="BF"/>
          </w:tcPr>
          <w:p w:rsidR="00161479" w:rsidRPr="00161479" w:rsidRDefault="007567FD" w:rsidP="00B07855">
            <w:pPr>
              <w:autoSpaceDE w:val="0"/>
              <w:autoSpaceDN w:val="0"/>
              <w:adjustRightInd w:val="0"/>
              <w:spacing w:after="0"/>
              <w:rPr>
                <w:rFonts w:ascii="Times New Roman" w:hAnsi="Times New Roman" w:cs="Times New Roman"/>
                <w:sz w:val="18"/>
                <w:szCs w:val="18"/>
              </w:rPr>
            </w:pPr>
            <w:r>
              <w:rPr>
                <w:rFonts w:ascii="Times New Roman" w:hAnsi="Times New Roman" w:cs="Times New Roman"/>
                <w:sz w:val="18"/>
                <w:szCs w:val="18"/>
              </w:rPr>
              <w:t>1</w:t>
            </w:r>
          </w:p>
        </w:tc>
        <w:tc>
          <w:tcPr>
            <w:tcW w:w="709" w:type="dxa"/>
            <w:shd w:val="clear" w:color="auto" w:fill="C4BC96" w:themeFill="background2" w:themeFillShade="BF"/>
          </w:tcPr>
          <w:p w:rsidR="00161479" w:rsidRPr="00161479" w:rsidRDefault="007567FD" w:rsidP="00B07855">
            <w:pPr>
              <w:autoSpaceDE w:val="0"/>
              <w:autoSpaceDN w:val="0"/>
              <w:adjustRightInd w:val="0"/>
              <w:spacing w:after="0"/>
              <w:rPr>
                <w:rFonts w:ascii="Times New Roman" w:hAnsi="Times New Roman" w:cs="Times New Roman"/>
                <w:sz w:val="18"/>
                <w:szCs w:val="18"/>
              </w:rPr>
            </w:pPr>
            <w:r>
              <w:rPr>
                <w:rFonts w:ascii="Times New Roman" w:hAnsi="Times New Roman" w:cs="Times New Roman"/>
                <w:sz w:val="18"/>
                <w:szCs w:val="18"/>
              </w:rPr>
              <w:t>-</w:t>
            </w:r>
          </w:p>
        </w:tc>
        <w:tc>
          <w:tcPr>
            <w:tcW w:w="567" w:type="dxa"/>
            <w:shd w:val="clear" w:color="auto" w:fill="C4BC96" w:themeFill="background2" w:themeFillShade="BF"/>
          </w:tcPr>
          <w:p w:rsidR="00161479" w:rsidRPr="00161479" w:rsidRDefault="007567FD" w:rsidP="00B07855">
            <w:pPr>
              <w:autoSpaceDE w:val="0"/>
              <w:autoSpaceDN w:val="0"/>
              <w:adjustRightInd w:val="0"/>
              <w:spacing w:after="0"/>
              <w:rPr>
                <w:rFonts w:ascii="Times New Roman" w:hAnsi="Times New Roman" w:cs="Times New Roman"/>
                <w:sz w:val="18"/>
                <w:szCs w:val="18"/>
              </w:rPr>
            </w:pPr>
            <w:r>
              <w:rPr>
                <w:rFonts w:ascii="Times New Roman" w:hAnsi="Times New Roman" w:cs="Times New Roman"/>
                <w:sz w:val="18"/>
                <w:szCs w:val="18"/>
              </w:rPr>
              <w:t>-</w:t>
            </w:r>
          </w:p>
        </w:tc>
        <w:tc>
          <w:tcPr>
            <w:tcW w:w="4536" w:type="dxa"/>
            <w:shd w:val="clear" w:color="auto" w:fill="C4BC96" w:themeFill="background2" w:themeFillShade="BF"/>
          </w:tcPr>
          <w:p w:rsidR="00FB106B" w:rsidRPr="00FB106B" w:rsidRDefault="00FB106B" w:rsidP="000C663D">
            <w:pPr>
              <w:numPr>
                <w:ilvl w:val="0"/>
                <w:numId w:val="9"/>
              </w:numPr>
              <w:spacing w:after="0" w:line="240" w:lineRule="auto"/>
              <w:ind w:left="0"/>
              <w:jc w:val="both"/>
              <w:rPr>
                <w:rFonts w:ascii="Times New Roman" w:eastAsia="Times New Roman" w:hAnsi="Times New Roman" w:cs="Times New Roman"/>
                <w:sz w:val="20"/>
                <w:szCs w:val="20"/>
                <w:lang w:eastAsia="lt-LT"/>
              </w:rPr>
            </w:pPr>
            <w:r w:rsidRPr="00FB106B">
              <w:rPr>
                <w:rFonts w:ascii="Times New Roman" w:eastAsia="Times New Roman" w:hAnsi="Times New Roman" w:cs="Times New Roman"/>
                <w:sz w:val="20"/>
                <w:szCs w:val="20"/>
                <w:lang w:val="x-none" w:eastAsia="lt-LT"/>
              </w:rPr>
              <w:t>Vietinė rinkliava už komunalinių atliekų tvarkymą pagal kiekvieną subjektą visose seniūnijose</w:t>
            </w:r>
            <w:r w:rsidRPr="00FB106B">
              <w:rPr>
                <w:rFonts w:ascii="Times New Roman" w:eastAsia="Times New Roman" w:hAnsi="Times New Roman" w:cs="Times New Roman"/>
                <w:sz w:val="20"/>
                <w:szCs w:val="20"/>
                <w:lang w:eastAsia="lt-LT"/>
              </w:rPr>
              <w:t xml:space="preserve"> apskaitoma </w:t>
            </w:r>
            <w:r w:rsidRPr="00FB106B">
              <w:rPr>
                <w:rFonts w:ascii="Times New Roman" w:eastAsia="Times New Roman" w:hAnsi="Times New Roman" w:cs="Times New Roman"/>
                <w:sz w:val="20"/>
                <w:szCs w:val="20"/>
                <w:lang w:val="x-none" w:eastAsia="lt-LT"/>
              </w:rPr>
              <w:t>programoje ,,</w:t>
            </w:r>
            <w:proofErr w:type="spellStart"/>
            <w:r w:rsidRPr="00FB106B">
              <w:rPr>
                <w:rFonts w:ascii="Times New Roman" w:eastAsia="Times New Roman" w:hAnsi="Times New Roman" w:cs="Times New Roman"/>
                <w:sz w:val="20"/>
                <w:szCs w:val="20"/>
                <w:lang w:val="x-none" w:eastAsia="lt-LT"/>
              </w:rPr>
              <w:t>Progra</w:t>
            </w:r>
            <w:proofErr w:type="spellEnd"/>
            <w:r w:rsidRPr="00FB106B">
              <w:rPr>
                <w:rFonts w:ascii="Times New Roman" w:eastAsia="Times New Roman" w:hAnsi="Times New Roman" w:cs="Times New Roman"/>
                <w:sz w:val="20"/>
                <w:szCs w:val="20"/>
                <w:lang w:val="x-none" w:eastAsia="lt-LT"/>
              </w:rPr>
              <w:t>”.</w:t>
            </w:r>
          </w:p>
          <w:p w:rsidR="00161479" w:rsidRPr="00161479" w:rsidRDefault="00FB106B" w:rsidP="000C663D">
            <w:pPr>
              <w:autoSpaceDE w:val="0"/>
              <w:autoSpaceDN w:val="0"/>
              <w:adjustRightInd w:val="0"/>
              <w:spacing w:after="0" w:line="240" w:lineRule="auto"/>
              <w:rPr>
                <w:rFonts w:ascii="Times New Roman" w:hAnsi="Times New Roman" w:cs="Times New Roman"/>
                <w:sz w:val="18"/>
                <w:szCs w:val="18"/>
              </w:rPr>
            </w:pPr>
            <w:r w:rsidRPr="00FB106B">
              <w:rPr>
                <w:rFonts w:ascii="Times New Roman" w:hAnsi="Times New Roman" w:cs="Times New Roman"/>
                <w:sz w:val="18"/>
                <w:szCs w:val="18"/>
              </w:rPr>
              <w:t>Kas ketvirtį suvestiniai duomenys pagal kiekvieną juridinį asmenį bei   apie gyventojų apskaičiuotą ir sumokėtą rinkliavą įkeliami į buhalterinės apskaitos programą ,,Biudžetas VS” ir apskaitomi vadovaujantis viešojo sektoriaus apskaitos  ir finansinės atskaitomybės standartais (VSAFAS).</w:t>
            </w:r>
          </w:p>
        </w:tc>
      </w:tr>
      <w:tr w:rsidR="00161479" w:rsidRPr="00161479" w:rsidTr="003E0185">
        <w:tc>
          <w:tcPr>
            <w:tcW w:w="568" w:type="dxa"/>
            <w:shd w:val="clear" w:color="auto" w:fill="C4BC96" w:themeFill="background2" w:themeFillShade="BF"/>
          </w:tcPr>
          <w:p w:rsidR="00161479" w:rsidRPr="00161479" w:rsidRDefault="00161479" w:rsidP="00B07855">
            <w:pPr>
              <w:autoSpaceDE w:val="0"/>
              <w:autoSpaceDN w:val="0"/>
              <w:adjustRightInd w:val="0"/>
              <w:spacing w:after="0" w:line="240" w:lineRule="auto"/>
              <w:rPr>
                <w:rFonts w:ascii="Times New Roman" w:hAnsi="Times New Roman" w:cs="Times New Roman"/>
                <w:sz w:val="18"/>
                <w:szCs w:val="18"/>
              </w:rPr>
            </w:pPr>
            <w:r w:rsidRPr="00161479">
              <w:rPr>
                <w:rFonts w:ascii="Times New Roman" w:hAnsi="Times New Roman" w:cs="Times New Roman"/>
                <w:sz w:val="18"/>
                <w:szCs w:val="18"/>
              </w:rPr>
              <w:t>3.</w:t>
            </w:r>
          </w:p>
        </w:tc>
        <w:tc>
          <w:tcPr>
            <w:tcW w:w="9639" w:type="dxa"/>
            <w:gridSpan w:val="6"/>
            <w:shd w:val="clear" w:color="auto" w:fill="C4BC96" w:themeFill="background2" w:themeFillShade="BF"/>
          </w:tcPr>
          <w:p w:rsidR="00161479" w:rsidRPr="00161479" w:rsidRDefault="0075070E" w:rsidP="0075070E">
            <w:pPr>
              <w:spacing w:after="0" w:line="240" w:lineRule="auto"/>
              <w:rPr>
                <w:rFonts w:ascii="Times New Roman" w:hAnsi="Times New Roman" w:cs="Times New Roman"/>
                <w:b/>
                <w:sz w:val="18"/>
                <w:szCs w:val="18"/>
              </w:rPr>
            </w:pPr>
            <w:r>
              <w:rPr>
                <w:rFonts w:ascii="Times New Roman" w:eastAsia="Times New Roman" w:hAnsi="Times New Roman" w:cs="Times New Roman"/>
                <w:b/>
                <w:i/>
                <w:sz w:val="18"/>
                <w:szCs w:val="18"/>
              </w:rPr>
              <w:t>„</w:t>
            </w:r>
            <w:r w:rsidR="00161479" w:rsidRPr="00161479">
              <w:rPr>
                <w:rFonts w:ascii="Times New Roman" w:eastAsia="Times New Roman" w:hAnsi="Times New Roman" w:cs="Times New Roman"/>
                <w:b/>
                <w:i/>
                <w:sz w:val="18"/>
                <w:szCs w:val="18"/>
              </w:rPr>
              <w:t>Dėl lėšų skirtų p</w:t>
            </w:r>
            <w:r w:rsidR="00FE076B">
              <w:rPr>
                <w:rFonts w:ascii="Times New Roman" w:eastAsia="Times New Roman" w:hAnsi="Times New Roman" w:cs="Times New Roman"/>
                <w:b/>
                <w:i/>
                <w:sz w:val="18"/>
                <w:szCs w:val="18"/>
              </w:rPr>
              <w:t>r</w:t>
            </w:r>
            <w:r w:rsidR="00161479" w:rsidRPr="00161479">
              <w:rPr>
                <w:rFonts w:ascii="Times New Roman" w:eastAsia="Times New Roman" w:hAnsi="Times New Roman" w:cs="Times New Roman"/>
                <w:b/>
                <w:i/>
                <w:sz w:val="18"/>
                <w:szCs w:val="18"/>
              </w:rPr>
              <w:t>ioritetinėms sporto šakoms panaudojimo</w:t>
            </w:r>
            <w:r>
              <w:rPr>
                <w:rFonts w:ascii="Times New Roman" w:eastAsia="Times New Roman" w:hAnsi="Times New Roman" w:cs="Times New Roman"/>
                <w:b/>
                <w:i/>
                <w:sz w:val="18"/>
                <w:szCs w:val="18"/>
              </w:rPr>
              <w:t>“</w:t>
            </w:r>
            <w:r w:rsidR="00161479" w:rsidRPr="00161479">
              <w:rPr>
                <w:rFonts w:ascii="Times New Roman" w:eastAsia="Times New Roman" w:hAnsi="Times New Roman" w:cs="Times New Roman"/>
                <w:b/>
                <w:i/>
                <w:sz w:val="18"/>
                <w:szCs w:val="18"/>
              </w:rPr>
              <w:t xml:space="preserve"> ribotos apimtie</w:t>
            </w:r>
            <w:r>
              <w:rPr>
                <w:rFonts w:ascii="Times New Roman" w:eastAsia="Times New Roman" w:hAnsi="Times New Roman" w:cs="Times New Roman"/>
                <w:b/>
                <w:i/>
                <w:sz w:val="18"/>
                <w:szCs w:val="18"/>
              </w:rPr>
              <w:t>s finansinio (teisėtumo) auditas</w:t>
            </w:r>
          </w:p>
        </w:tc>
      </w:tr>
      <w:tr w:rsidR="00161479" w:rsidTr="003E0185">
        <w:tc>
          <w:tcPr>
            <w:tcW w:w="568" w:type="dxa"/>
            <w:shd w:val="clear" w:color="auto" w:fill="C4BC96" w:themeFill="background2" w:themeFillShade="BF"/>
          </w:tcPr>
          <w:p w:rsidR="00161479" w:rsidRDefault="00161479" w:rsidP="00B07855">
            <w:pPr>
              <w:autoSpaceDE w:val="0"/>
              <w:autoSpaceDN w:val="0"/>
              <w:adjustRightInd w:val="0"/>
              <w:spacing w:after="0" w:line="240" w:lineRule="auto"/>
              <w:rPr>
                <w:sz w:val="20"/>
                <w:szCs w:val="20"/>
              </w:rPr>
            </w:pPr>
          </w:p>
        </w:tc>
        <w:tc>
          <w:tcPr>
            <w:tcW w:w="2410" w:type="dxa"/>
            <w:shd w:val="clear" w:color="auto" w:fill="C4BC96" w:themeFill="background2" w:themeFillShade="BF"/>
          </w:tcPr>
          <w:p w:rsidR="00161479" w:rsidRPr="00161479" w:rsidRDefault="00161479" w:rsidP="00B07855">
            <w:pPr>
              <w:autoSpaceDE w:val="0"/>
              <w:autoSpaceDN w:val="0"/>
              <w:adjustRightInd w:val="0"/>
              <w:spacing w:after="0"/>
              <w:rPr>
                <w:rFonts w:ascii="Times New Roman" w:hAnsi="Times New Roman" w:cs="Times New Roman"/>
                <w:i/>
                <w:sz w:val="18"/>
                <w:szCs w:val="18"/>
              </w:rPr>
            </w:pPr>
            <w:proofErr w:type="spellStart"/>
            <w:r w:rsidRPr="00161479">
              <w:rPr>
                <w:rFonts w:ascii="Times New Roman" w:hAnsi="Times New Roman" w:cs="Times New Roman"/>
                <w:i/>
                <w:sz w:val="18"/>
                <w:szCs w:val="18"/>
              </w:rPr>
              <w:t>VšĮ</w:t>
            </w:r>
            <w:proofErr w:type="spellEnd"/>
            <w:r w:rsidRPr="00161479">
              <w:rPr>
                <w:rFonts w:ascii="Times New Roman" w:hAnsi="Times New Roman" w:cs="Times New Roman"/>
                <w:i/>
                <w:sz w:val="18"/>
                <w:szCs w:val="18"/>
              </w:rPr>
              <w:t xml:space="preserve"> „Veržlusis Nevėžis“</w:t>
            </w:r>
          </w:p>
        </w:tc>
        <w:tc>
          <w:tcPr>
            <w:tcW w:w="709" w:type="dxa"/>
            <w:shd w:val="clear" w:color="auto" w:fill="C4BC96" w:themeFill="background2" w:themeFillShade="BF"/>
          </w:tcPr>
          <w:p w:rsidR="00161479" w:rsidRDefault="00995C56" w:rsidP="00B07855">
            <w:pPr>
              <w:autoSpaceDE w:val="0"/>
              <w:autoSpaceDN w:val="0"/>
              <w:adjustRightInd w:val="0"/>
              <w:spacing w:after="0"/>
              <w:rPr>
                <w:sz w:val="20"/>
                <w:szCs w:val="20"/>
              </w:rPr>
            </w:pPr>
            <w:r>
              <w:rPr>
                <w:sz w:val="20"/>
                <w:szCs w:val="20"/>
              </w:rPr>
              <w:t>1</w:t>
            </w:r>
          </w:p>
        </w:tc>
        <w:tc>
          <w:tcPr>
            <w:tcW w:w="708" w:type="dxa"/>
            <w:shd w:val="clear" w:color="auto" w:fill="C4BC96" w:themeFill="background2" w:themeFillShade="BF"/>
          </w:tcPr>
          <w:p w:rsidR="00161479" w:rsidRDefault="00995C56" w:rsidP="00B07855">
            <w:pPr>
              <w:autoSpaceDE w:val="0"/>
              <w:autoSpaceDN w:val="0"/>
              <w:adjustRightInd w:val="0"/>
              <w:spacing w:after="0"/>
              <w:rPr>
                <w:sz w:val="20"/>
                <w:szCs w:val="20"/>
              </w:rPr>
            </w:pPr>
            <w:r>
              <w:rPr>
                <w:sz w:val="20"/>
                <w:szCs w:val="20"/>
              </w:rPr>
              <w:t>1</w:t>
            </w:r>
          </w:p>
        </w:tc>
        <w:tc>
          <w:tcPr>
            <w:tcW w:w="709" w:type="dxa"/>
            <w:shd w:val="clear" w:color="auto" w:fill="C4BC96" w:themeFill="background2" w:themeFillShade="BF"/>
          </w:tcPr>
          <w:p w:rsidR="00161479" w:rsidRDefault="00161479" w:rsidP="00B07855">
            <w:pPr>
              <w:autoSpaceDE w:val="0"/>
              <w:autoSpaceDN w:val="0"/>
              <w:adjustRightInd w:val="0"/>
              <w:spacing w:after="0"/>
              <w:rPr>
                <w:sz w:val="20"/>
                <w:szCs w:val="20"/>
              </w:rPr>
            </w:pPr>
          </w:p>
        </w:tc>
        <w:tc>
          <w:tcPr>
            <w:tcW w:w="567" w:type="dxa"/>
            <w:shd w:val="clear" w:color="auto" w:fill="C4BC96" w:themeFill="background2" w:themeFillShade="BF"/>
          </w:tcPr>
          <w:p w:rsidR="00161479" w:rsidRDefault="00161479" w:rsidP="00B07855">
            <w:pPr>
              <w:autoSpaceDE w:val="0"/>
              <w:autoSpaceDN w:val="0"/>
              <w:adjustRightInd w:val="0"/>
              <w:spacing w:after="0"/>
              <w:rPr>
                <w:sz w:val="20"/>
                <w:szCs w:val="20"/>
              </w:rPr>
            </w:pPr>
          </w:p>
        </w:tc>
        <w:tc>
          <w:tcPr>
            <w:tcW w:w="4536" w:type="dxa"/>
            <w:shd w:val="clear" w:color="auto" w:fill="C4BC96" w:themeFill="background2" w:themeFillShade="BF"/>
          </w:tcPr>
          <w:p w:rsidR="00B07855" w:rsidRPr="00B07855" w:rsidRDefault="00995C56" w:rsidP="00B07855">
            <w:pPr>
              <w:pStyle w:val="Tekstas"/>
              <w:spacing w:line="240" w:lineRule="auto"/>
              <w:ind w:firstLine="0"/>
              <w:jc w:val="left"/>
              <w:rPr>
                <w:rFonts w:ascii="Times New Roman" w:hAnsi="Times New Roman" w:cs="Times New Roman"/>
                <w:b/>
                <w:sz w:val="18"/>
                <w:szCs w:val="18"/>
              </w:rPr>
            </w:pPr>
            <w:r w:rsidRPr="00995C56">
              <w:rPr>
                <w:rFonts w:ascii="Times New Roman" w:hAnsi="Times New Roman" w:cs="Times New Roman"/>
                <w:sz w:val="18"/>
                <w:szCs w:val="18"/>
              </w:rPr>
              <w:t xml:space="preserve">Naujam sezonui </w:t>
            </w:r>
            <w:r w:rsidR="00B07855" w:rsidRPr="00995C56">
              <w:rPr>
                <w:rFonts w:ascii="Times New Roman" w:hAnsi="Times New Roman" w:cs="Times New Roman"/>
                <w:sz w:val="18"/>
                <w:szCs w:val="18"/>
              </w:rPr>
              <w:t xml:space="preserve"> </w:t>
            </w:r>
            <w:r w:rsidRPr="00995C56">
              <w:rPr>
                <w:rFonts w:ascii="Times New Roman" w:hAnsi="Times New Roman" w:cs="Times New Roman"/>
                <w:sz w:val="18"/>
                <w:szCs w:val="18"/>
              </w:rPr>
              <w:t>patvirtinta</w:t>
            </w:r>
            <w:r w:rsidR="00B07855" w:rsidRPr="00B07855">
              <w:rPr>
                <w:rFonts w:ascii="Times New Roman" w:hAnsi="Times New Roman" w:cs="Times New Roman"/>
                <w:sz w:val="18"/>
                <w:szCs w:val="18"/>
              </w:rPr>
              <w:t xml:space="preserve"> išlaidų sąmatą</w:t>
            </w:r>
            <w:r>
              <w:rPr>
                <w:rFonts w:ascii="Times New Roman" w:hAnsi="Times New Roman" w:cs="Times New Roman"/>
                <w:sz w:val="18"/>
                <w:szCs w:val="18"/>
              </w:rPr>
              <w:t>.</w:t>
            </w:r>
            <w:r w:rsidR="007567FD">
              <w:rPr>
                <w:rFonts w:ascii="Times New Roman" w:hAnsi="Times New Roman" w:cs="Times New Roman"/>
                <w:sz w:val="18"/>
                <w:szCs w:val="18"/>
              </w:rPr>
              <w:t xml:space="preserve"> Visas išlaidas apskai</w:t>
            </w:r>
            <w:r w:rsidR="00B07855" w:rsidRPr="00B07855">
              <w:rPr>
                <w:rFonts w:ascii="Times New Roman" w:hAnsi="Times New Roman" w:cs="Times New Roman"/>
                <w:sz w:val="18"/>
                <w:szCs w:val="18"/>
              </w:rPr>
              <w:t>t</w:t>
            </w:r>
            <w:r>
              <w:rPr>
                <w:rFonts w:ascii="Times New Roman" w:hAnsi="Times New Roman" w:cs="Times New Roman"/>
                <w:sz w:val="18"/>
                <w:szCs w:val="18"/>
              </w:rPr>
              <w:t>o</w:t>
            </w:r>
            <w:r w:rsidR="00B07855">
              <w:rPr>
                <w:rFonts w:ascii="Times New Roman" w:hAnsi="Times New Roman" w:cs="Times New Roman"/>
                <w:sz w:val="18"/>
                <w:szCs w:val="18"/>
              </w:rPr>
              <w:t xml:space="preserve"> pagal reikiamus dokumentus.</w:t>
            </w:r>
          </w:p>
          <w:p w:rsidR="00ED06A3" w:rsidRPr="00ED06A3" w:rsidRDefault="00ED06A3" w:rsidP="00ED06A3">
            <w:pPr>
              <w:autoSpaceDE w:val="0"/>
              <w:autoSpaceDN w:val="0"/>
              <w:adjustRightInd w:val="0"/>
              <w:spacing w:after="0" w:line="240" w:lineRule="auto"/>
              <w:rPr>
                <w:rFonts w:ascii="Times New Roman" w:hAnsi="Times New Roman" w:cs="Times New Roman"/>
                <w:sz w:val="18"/>
                <w:szCs w:val="18"/>
              </w:rPr>
            </w:pPr>
            <w:r w:rsidRPr="00ED06A3">
              <w:rPr>
                <w:rFonts w:ascii="Times New Roman" w:hAnsi="Times New Roman" w:cs="Times New Roman"/>
                <w:sz w:val="18"/>
                <w:szCs w:val="18"/>
              </w:rPr>
              <w:t xml:space="preserve">Išlaidos naudojamos pagal patvirtintą programos sąmatą. 2013-07-16 pasirašytas susitarimas dėl programos sąmatos pakeitimo. Skirti asignavimai yra panaudoti darbo užmokesčiui ir socialiniam draudimui – 204 500 Lt, transporto išlaikymui – 2 500 Lt, kitoms paslaugoms            </w:t>
            </w:r>
            <w:r w:rsidRPr="00ED06A3">
              <w:rPr>
                <w:rFonts w:ascii="Times New Roman" w:hAnsi="Times New Roman" w:cs="Times New Roman"/>
                <w:sz w:val="18"/>
                <w:szCs w:val="18"/>
              </w:rPr>
              <w:lastRenderedPageBreak/>
              <w:t xml:space="preserve">(apgyvendinimui ir maitinimui) – 17 000 Lt. </w:t>
            </w:r>
          </w:p>
          <w:p w:rsidR="00B07855" w:rsidRPr="00B07855" w:rsidRDefault="00ED06A3" w:rsidP="00ED06A3">
            <w:pPr>
              <w:autoSpaceDE w:val="0"/>
              <w:autoSpaceDN w:val="0"/>
              <w:adjustRightInd w:val="0"/>
              <w:spacing w:after="0" w:line="240" w:lineRule="auto"/>
              <w:rPr>
                <w:rFonts w:ascii="Times New Roman" w:hAnsi="Times New Roman" w:cs="Times New Roman"/>
                <w:sz w:val="18"/>
                <w:szCs w:val="18"/>
              </w:rPr>
            </w:pPr>
            <w:r w:rsidRPr="00ED06A3">
              <w:rPr>
                <w:rFonts w:ascii="Times New Roman" w:hAnsi="Times New Roman" w:cs="Times New Roman"/>
                <w:sz w:val="18"/>
                <w:szCs w:val="18"/>
              </w:rPr>
              <w:t>Programos lėšų piniginėms operacijoms atlikti yra skirta atskira banko sąskaita, esanti banke  „</w:t>
            </w:r>
            <w:proofErr w:type="spellStart"/>
            <w:r w:rsidRPr="00ED06A3">
              <w:rPr>
                <w:rFonts w:ascii="Times New Roman" w:hAnsi="Times New Roman" w:cs="Times New Roman"/>
                <w:sz w:val="18"/>
                <w:szCs w:val="18"/>
              </w:rPr>
              <w:t>Swedbank</w:t>
            </w:r>
            <w:proofErr w:type="spellEnd"/>
            <w:r w:rsidRPr="00ED06A3">
              <w:rPr>
                <w:rFonts w:ascii="Times New Roman" w:hAnsi="Times New Roman" w:cs="Times New Roman"/>
                <w:sz w:val="18"/>
                <w:szCs w:val="18"/>
              </w:rPr>
              <w:t>“ .</w:t>
            </w:r>
          </w:p>
        </w:tc>
      </w:tr>
      <w:tr w:rsidR="00161479" w:rsidRPr="0075070E" w:rsidTr="003E0185">
        <w:tc>
          <w:tcPr>
            <w:tcW w:w="568" w:type="dxa"/>
            <w:shd w:val="clear" w:color="auto" w:fill="C4BC96" w:themeFill="background2" w:themeFillShade="BF"/>
          </w:tcPr>
          <w:p w:rsidR="00161479" w:rsidRPr="0075070E" w:rsidRDefault="00161479" w:rsidP="00B07855">
            <w:pPr>
              <w:autoSpaceDE w:val="0"/>
              <w:autoSpaceDN w:val="0"/>
              <w:adjustRightInd w:val="0"/>
              <w:spacing w:after="0" w:line="240" w:lineRule="auto"/>
              <w:rPr>
                <w:b/>
                <w:sz w:val="20"/>
                <w:szCs w:val="20"/>
              </w:rPr>
            </w:pPr>
          </w:p>
        </w:tc>
        <w:tc>
          <w:tcPr>
            <w:tcW w:w="2410" w:type="dxa"/>
            <w:shd w:val="clear" w:color="auto" w:fill="C4BC96" w:themeFill="background2" w:themeFillShade="BF"/>
          </w:tcPr>
          <w:p w:rsidR="00161479" w:rsidRPr="0075070E" w:rsidRDefault="00B07855" w:rsidP="00B07855">
            <w:pPr>
              <w:autoSpaceDE w:val="0"/>
              <w:autoSpaceDN w:val="0"/>
              <w:adjustRightInd w:val="0"/>
              <w:spacing w:after="0"/>
              <w:rPr>
                <w:rFonts w:ascii="Times New Roman" w:hAnsi="Times New Roman" w:cs="Times New Roman"/>
                <w:b/>
                <w:i/>
                <w:sz w:val="20"/>
                <w:szCs w:val="20"/>
              </w:rPr>
            </w:pPr>
            <w:r w:rsidRPr="0075070E">
              <w:rPr>
                <w:rFonts w:ascii="Times New Roman" w:hAnsi="Times New Roman" w:cs="Times New Roman"/>
                <w:b/>
                <w:i/>
                <w:sz w:val="20"/>
                <w:szCs w:val="20"/>
              </w:rPr>
              <w:t>Iš viso:</w:t>
            </w:r>
          </w:p>
        </w:tc>
        <w:tc>
          <w:tcPr>
            <w:tcW w:w="709" w:type="dxa"/>
            <w:shd w:val="clear" w:color="auto" w:fill="C4BC96" w:themeFill="background2" w:themeFillShade="BF"/>
          </w:tcPr>
          <w:p w:rsidR="00161479" w:rsidRPr="0075070E" w:rsidRDefault="00F52A59" w:rsidP="007C2A51">
            <w:pPr>
              <w:autoSpaceDE w:val="0"/>
              <w:autoSpaceDN w:val="0"/>
              <w:adjustRightInd w:val="0"/>
              <w:spacing w:after="0"/>
              <w:rPr>
                <w:rFonts w:ascii="Times New Roman" w:hAnsi="Times New Roman" w:cs="Times New Roman"/>
                <w:b/>
                <w:i/>
                <w:sz w:val="20"/>
                <w:szCs w:val="20"/>
              </w:rPr>
            </w:pPr>
            <w:r>
              <w:rPr>
                <w:rFonts w:ascii="Times New Roman" w:hAnsi="Times New Roman" w:cs="Times New Roman"/>
                <w:b/>
                <w:i/>
                <w:sz w:val="20"/>
                <w:szCs w:val="20"/>
              </w:rPr>
              <w:t>6</w:t>
            </w:r>
          </w:p>
        </w:tc>
        <w:tc>
          <w:tcPr>
            <w:tcW w:w="708" w:type="dxa"/>
            <w:shd w:val="clear" w:color="auto" w:fill="C4BC96" w:themeFill="background2" w:themeFillShade="BF"/>
          </w:tcPr>
          <w:p w:rsidR="00161479" w:rsidRPr="0075070E" w:rsidRDefault="00F52A59" w:rsidP="007C2A51">
            <w:pPr>
              <w:autoSpaceDE w:val="0"/>
              <w:autoSpaceDN w:val="0"/>
              <w:adjustRightInd w:val="0"/>
              <w:spacing w:after="0"/>
              <w:rPr>
                <w:rFonts w:ascii="Times New Roman" w:hAnsi="Times New Roman" w:cs="Times New Roman"/>
                <w:b/>
                <w:i/>
                <w:sz w:val="20"/>
                <w:szCs w:val="20"/>
              </w:rPr>
            </w:pPr>
            <w:r>
              <w:rPr>
                <w:rFonts w:ascii="Times New Roman" w:hAnsi="Times New Roman" w:cs="Times New Roman"/>
                <w:b/>
                <w:i/>
                <w:sz w:val="20"/>
                <w:szCs w:val="20"/>
              </w:rPr>
              <w:t>2</w:t>
            </w:r>
          </w:p>
        </w:tc>
        <w:tc>
          <w:tcPr>
            <w:tcW w:w="709" w:type="dxa"/>
            <w:shd w:val="clear" w:color="auto" w:fill="C4BC96" w:themeFill="background2" w:themeFillShade="BF"/>
          </w:tcPr>
          <w:p w:rsidR="00161479" w:rsidRPr="0075070E" w:rsidRDefault="007567FD" w:rsidP="00B07855">
            <w:pPr>
              <w:autoSpaceDE w:val="0"/>
              <w:autoSpaceDN w:val="0"/>
              <w:adjustRightInd w:val="0"/>
              <w:spacing w:after="0"/>
              <w:rPr>
                <w:rFonts w:ascii="Times New Roman" w:hAnsi="Times New Roman" w:cs="Times New Roman"/>
                <w:b/>
                <w:i/>
                <w:sz w:val="20"/>
                <w:szCs w:val="20"/>
              </w:rPr>
            </w:pPr>
            <w:r>
              <w:rPr>
                <w:rFonts w:ascii="Times New Roman" w:hAnsi="Times New Roman" w:cs="Times New Roman"/>
                <w:b/>
                <w:i/>
                <w:sz w:val="20"/>
                <w:szCs w:val="20"/>
              </w:rPr>
              <w:t>-</w:t>
            </w:r>
          </w:p>
        </w:tc>
        <w:tc>
          <w:tcPr>
            <w:tcW w:w="567" w:type="dxa"/>
            <w:shd w:val="clear" w:color="auto" w:fill="C4BC96" w:themeFill="background2" w:themeFillShade="BF"/>
          </w:tcPr>
          <w:p w:rsidR="00161479" w:rsidRPr="0075070E" w:rsidRDefault="00F52A59" w:rsidP="00B07855">
            <w:pPr>
              <w:autoSpaceDE w:val="0"/>
              <w:autoSpaceDN w:val="0"/>
              <w:adjustRightInd w:val="0"/>
              <w:spacing w:after="0"/>
              <w:rPr>
                <w:rFonts w:ascii="Times New Roman" w:hAnsi="Times New Roman" w:cs="Times New Roman"/>
                <w:b/>
                <w:i/>
                <w:sz w:val="20"/>
                <w:szCs w:val="20"/>
              </w:rPr>
            </w:pPr>
            <w:r>
              <w:rPr>
                <w:rFonts w:ascii="Times New Roman" w:hAnsi="Times New Roman" w:cs="Times New Roman"/>
                <w:b/>
                <w:i/>
                <w:sz w:val="20"/>
                <w:szCs w:val="20"/>
              </w:rPr>
              <w:t>4</w:t>
            </w:r>
          </w:p>
        </w:tc>
        <w:tc>
          <w:tcPr>
            <w:tcW w:w="4536" w:type="dxa"/>
            <w:shd w:val="clear" w:color="auto" w:fill="C4BC96" w:themeFill="background2" w:themeFillShade="BF"/>
          </w:tcPr>
          <w:p w:rsidR="00161479" w:rsidRPr="0075070E" w:rsidRDefault="00B07855" w:rsidP="00F52A59">
            <w:pPr>
              <w:autoSpaceDE w:val="0"/>
              <w:autoSpaceDN w:val="0"/>
              <w:adjustRightInd w:val="0"/>
              <w:spacing w:after="0"/>
              <w:rPr>
                <w:rFonts w:ascii="Times New Roman" w:hAnsi="Times New Roman" w:cs="Times New Roman"/>
                <w:b/>
                <w:i/>
                <w:sz w:val="20"/>
                <w:szCs w:val="20"/>
              </w:rPr>
            </w:pPr>
            <w:r w:rsidRPr="0075070E">
              <w:rPr>
                <w:rFonts w:ascii="Times New Roman" w:hAnsi="Times New Roman" w:cs="Times New Roman"/>
                <w:b/>
                <w:i/>
                <w:sz w:val="20"/>
                <w:szCs w:val="20"/>
              </w:rPr>
              <w:t xml:space="preserve">Įgyvendinta </w:t>
            </w:r>
            <w:r w:rsidR="00F52A59">
              <w:rPr>
                <w:rFonts w:ascii="Times New Roman" w:hAnsi="Times New Roman" w:cs="Times New Roman"/>
                <w:b/>
                <w:i/>
                <w:sz w:val="20"/>
                <w:szCs w:val="20"/>
              </w:rPr>
              <w:t>33</w:t>
            </w:r>
            <w:r w:rsidRPr="0075070E">
              <w:rPr>
                <w:rFonts w:ascii="Times New Roman" w:hAnsi="Times New Roman" w:cs="Times New Roman"/>
                <w:b/>
                <w:i/>
                <w:sz w:val="20"/>
                <w:szCs w:val="20"/>
              </w:rPr>
              <w:t xml:space="preserve"> proc.</w:t>
            </w:r>
          </w:p>
        </w:tc>
      </w:tr>
    </w:tbl>
    <w:p w:rsidR="00624230" w:rsidRDefault="00624230">
      <w:pPr>
        <w:rPr>
          <w:rFonts w:ascii="Times New Roman" w:hAnsi="Times New Roman" w:cs="Times New Roman"/>
          <w:sz w:val="24"/>
          <w:szCs w:val="24"/>
        </w:rPr>
      </w:pPr>
    </w:p>
    <w:p w:rsidR="0002403B" w:rsidRPr="00805410" w:rsidRDefault="0002403B" w:rsidP="0002403B">
      <w:pPr>
        <w:autoSpaceDE w:val="0"/>
        <w:autoSpaceDN w:val="0"/>
        <w:adjustRightInd w:val="0"/>
        <w:spacing w:after="0"/>
        <w:ind w:firstLine="1296"/>
        <w:jc w:val="both"/>
        <w:rPr>
          <w:rFonts w:ascii="Times New Roman" w:hAnsi="Times New Roman" w:cs="Times New Roman"/>
          <w:sz w:val="24"/>
          <w:szCs w:val="24"/>
        </w:rPr>
      </w:pPr>
      <w:r>
        <w:rPr>
          <w:rFonts w:ascii="Times New Roman" w:hAnsi="Times New Roman" w:cs="Times New Roman"/>
          <w:sz w:val="24"/>
          <w:szCs w:val="24"/>
        </w:rPr>
        <w:t>A</w:t>
      </w:r>
      <w:r w:rsidRPr="0002403B">
        <w:rPr>
          <w:rFonts w:ascii="Times New Roman" w:hAnsi="Times New Roman" w:cs="Times New Roman"/>
          <w:sz w:val="24"/>
          <w:szCs w:val="24"/>
        </w:rPr>
        <w:t xml:space="preserve">tlikdami finansinius (teisėtumo) auditus, vertindami </w:t>
      </w:r>
      <w:r>
        <w:rPr>
          <w:rFonts w:ascii="Times New Roman" w:hAnsi="Times New Roman" w:cs="Times New Roman"/>
          <w:sz w:val="24"/>
          <w:szCs w:val="24"/>
        </w:rPr>
        <w:t>audituojamų</w:t>
      </w:r>
      <w:r w:rsidRPr="0002403B">
        <w:rPr>
          <w:rFonts w:ascii="Times New Roman" w:hAnsi="Times New Roman" w:cs="Times New Roman"/>
          <w:sz w:val="24"/>
          <w:szCs w:val="24"/>
        </w:rPr>
        <w:t xml:space="preserve"> subjektų vidaus kontrolės būklę ir teikdami veiklos tobulinimo rekomendacijas ne tik padedame taisyti vis dar pasitaikančias lėšų ir turto valdymo, naudojimo, disponavimo jais teisėtumo ir jų naudojimo įstatymų nustatytiems tikslams klaidas, bet ir skatiname jų nekartoti ateityje.</w:t>
      </w:r>
      <w:r>
        <w:rPr>
          <w:rFonts w:ascii="Times New Roman" w:hAnsi="Times New Roman" w:cs="Times New Roman"/>
          <w:sz w:val="24"/>
          <w:szCs w:val="24"/>
        </w:rPr>
        <w:t xml:space="preserve">  S</w:t>
      </w:r>
      <w:r w:rsidRPr="00805410">
        <w:rPr>
          <w:rFonts w:ascii="Times New Roman" w:hAnsi="Times New Roman" w:cs="Times New Roman"/>
          <w:sz w:val="24"/>
          <w:szCs w:val="24"/>
        </w:rPr>
        <w:t>ubjektui</w:t>
      </w:r>
      <w:r>
        <w:rPr>
          <w:rFonts w:ascii="Times New Roman" w:hAnsi="Times New Roman" w:cs="Times New Roman"/>
          <w:sz w:val="24"/>
          <w:szCs w:val="24"/>
        </w:rPr>
        <w:t xml:space="preserve"> dėl nustatytų trūkumų ir pažeidimų siunčiami raštai bei</w:t>
      </w:r>
      <w:r w:rsidRPr="00805410">
        <w:rPr>
          <w:rFonts w:ascii="Times New Roman" w:hAnsi="Times New Roman" w:cs="Times New Roman"/>
          <w:sz w:val="24"/>
          <w:szCs w:val="24"/>
        </w:rPr>
        <w:t xml:space="preserve"> pateikiam</w:t>
      </w:r>
      <w:r>
        <w:rPr>
          <w:rFonts w:ascii="Times New Roman" w:hAnsi="Times New Roman" w:cs="Times New Roman"/>
          <w:sz w:val="24"/>
          <w:szCs w:val="24"/>
        </w:rPr>
        <w:t>i</w:t>
      </w:r>
      <w:r w:rsidRPr="00805410">
        <w:rPr>
          <w:rFonts w:ascii="Times New Roman" w:hAnsi="Times New Roman" w:cs="Times New Roman"/>
          <w:sz w:val="24"/>
          <w:szCs w:val="24"/>
        </w:rPr>
        <w:t xml:space="preserve"> </w:t>
      </w:r>
      <w:r>
        <w:rPr>
          <w:rFonts w:ascii="Times New Roman" w:hAnsi="Times New Roman" w:cs="Times New Roman"/>
          <w:sz w:val="24"/>
          <w:szCs w:val="24"/>
        </w:rPr>
        <w:t>žodiniai patarimai bei rekomendacijos, kurios, mū</w:t>
      </w:r>
      <w:r w:rsidRPr="00805410">
        <w:rPr>
          <w:rFonts w:ascii="Times New Roman" w:hAnsi="Times New Roman" w:cs="Times New Roman"/>
          <w:sz w:val="24"/>
          <w:szCs w:val="24"/>
        </w:rPr>
        <w:t>s</w:t>
      </w:r>
      <w:r>
        <w:rPr>
          <w:rFonts w:ascii="Times New Roman" w:hAnsi="Times New Roman" w:cs="Times New Roman"/>
          <w:sz w:val="24"/>
          <w:szCs w:val="24"/>
        </w:rPr>
        <w:t>ų</w:t>
      </w:r>
      <w:r w:rsidRPr="00805410">
        <w:rPr>
          <w:rFonts w:ascii="Times New Roman" w:hAnsi="Times New Roman" w:cs="Times New Roman"/>
          <w:sz w:val="24"/>
          <w:szCs w:val="24"/>
        </w:rPr>
        <w:t xml:space="preserve"> nuomone, padeda</w:t>
      </w:r>
      <w:r>
        <w:rPr>
          <w:rFonts w:ascii="Times New Roman" w:hAnsi="Times New Roman" w:cs="Times New Roman"/>
          <w:sz w:val="24"/>
          <w:szCs w:val="24"/>
        </w:rPr>
        <w:t xml:space="preserve"> </w:t>
      </w:r>
      <w:r w:rsidRPr="00805410">
        <w:rPr>
          <w:rFonts w:ascii="Times New Roman" w:hAnsi="Times New Roman" w:cs="Times New Roman"/>
          <w:sz w:val="24"/>
          <w:szCs w:val="24"/>
        </w:rPr>
        <w:t>išvengti kai kuri</w:t>
      </w:r>
      <w:r>
        <w:rPr>
          <w:rFonts w:ascii="Times New Roman" w:hAnsi="Times New Roman" w:cs="Times New Roman"/>
          <w:sz w:val="24"/>
          <w:szCs w:val="24"/>
        </w:rPr>
        <w:t>ų</w:t>
      </w:r>
      <w:r w:rsidRPr="00805410">
        <w:rPr>
          <w:rFonts w:ascii="Times New Roman" w:hAnsi="Times New Roman" w:cs="Times New Roman"/>
          <w:sz w:val="24"/>
          <w:szCs w:val="24"/>
        </w:rPr>
        <w:t xml:space="preserve"> klaid</w:t>
      </w:r>
      <w:r>
        <w:rPr>
          <w:rFonts w:ascii="Times New Roman" w:hAnsi="Times New Roman" w:cs="Times New Roman"/>
          <w:sz w:val="24"/>
          <w:szCs w:val="24"/>
        </w:rPr>
        <w:t>ų</w:t>
      </w:r>
      <w:r w:rsidRPr="00805410">
        <w:rPr>
          <w:rFonts w:ascii="Times New Roman" w:hAnsi="Times New Roman" w:cs="Times New Roman"/>
          <w:sz w:val="24"/>
          <w:szCs w:val="24"/>
        </w:rPr>
        <w:t xml:space="preserve"> ir neatitikim</w:t>
      </w:r>
      <w:r>
        <w:rPr>
          <w:rFonts w:ascii="Times New Roman" w:hAnsi="Times New Roman" w:cs="Times New Roman"/>
          <w:sz w:val="24"/>
          <w:szCs w:val="24"/>
        </w:rPr>
        <w:t>ų</w:t>
      </w:r>
      <w:r w:rsidRPr="00805410">
        <w:rPr>
          <w:rFonts w:ascii="Times New Roman" w:hAnsi="Times New Roman" w:cs="Times New Roman"/>
          <w:sz w:val="24"/>
          <w:szCs w:val="24"/>
        </w:rPr>
        <w:t xml:space="preserve"> </w:t>
      </w:r>
      <w:r>
        <w:rPr>
          <w:rFonts w:ascii="Times New Roman" w:hAnsi="Times New Roman" w:cs="Times New Roman"/>
          <w:sz w:val="24"/>
          <w:szCs w:val="24"/>
        </w:rPr>
        <w:t>valdant ir naudojant Savivaldybės biudžeto lė</w:t>
      </w:r>
      <w:r w:rsidRPr="00805410">
        <w:rPr>
          <w:rFonts w:ascii="Times New Roman" w:hAnsi="Times New Roman" w:cs="Times New Roman"/>
          <w:sz w:val="24"/>
          <w:szCs w:val="24"/>
        </w:rPr>
        <w:t>šas bei turt</w:t>
      </w:r>
      <w:r>
        <w:rPr>
          <w:rFonts w:ascii="Times New Roman" w:hAnsi="Times New Roman" w:cs="Times New Roman"/>
          <w:sz w:val="24"/>
          <w:szCs w:val="24"/>
        </w:rPr>
        <w:t>ą</w:t>
      </w:r>
      <w:r w:rsidRPr="00805410">
        <w:rPr>
          <w:rFonts w:ascii="Times New Roman" w:hAnsi="Times New Roman" w:cs="Times New Roman"/>
          <w:sz w:val="24"/>
          <w:szCs w:val="24"/>
        </w:rPr>
        <w:t>.</w:t>
      </w:r>
    </w:p>
    <w:p w:rsidR="00624230" w:rsidRDefault="007567FD" w:rsidP="00624230">
      <w:pPr>
        <w:autoSpaceDE w:val="0"/>
        <w:autoSpaceDN w:val="0"/>
        <w:adjustRightInd w:val="0"/>
        <w:spacing w:after="0"/>
        <w:ind w:firstLine="1296"/>
        <w:jc w:val="both"/>
        <w:rPr>
          <w:rFonts w:ascii="Times New Roman" w:hAnsi="Times New Roman" w:cs="Times New Roman"/>
          <w:sz w:val="24"/>
          <w:szCs w:val="24"/>
        </w:rPr>
      </w:pPr>
      <w:r>
        <w:rPr>
          <w:rFonts w:ascii="Times New Roman" w:hAnsi="Times New Roman" w:cs="Times New Roman"/>
          <w:sz w:val="24"/>
          <w:szCs w:val="24"/>
        </w:rPr>
        <w:t xml:space="preserve">2013 metais  </w:t>
      </w:r>
      <w:r w:rsidR="005B6FFC">
        <w:rPr>
          <w:rFonts w:ascii="Times New Roman" w:hAnsi="Times New Roman" w:cs="Times New Roman"/>
          <w:sz w:val="24"/>
          <w:szCs w:val="24"/>
        </w:rPr>
        <w:t>su</w:t>
      </w:r>
      <w:r>
        <w:rPr>
          <w:rFonts w:ascii="Times New Roman" w:hAnsi="Times New Roman" w:cs="Times New Roman"/>
          <w:sz w:val="24"/>
          <w:szCs w:val="24"/>
        </w:rPr>
        <w:t>organiz</w:t>
      </w:r>
      <w:r w:rsidR="005B6FFC">
        <w:rPr>
          <w:rFonts w:ascii="Times New Roman" w:hAnsi="Times New Roman" w:cs="Times New Roman"/>
          <w:sz w:val="24"/>
          <w:szCs w:val="24"/>
        </w:rPr>
        <w:t xml:space="preserve">avome </w:t>
      </w:r>
      <w:r w:rsidR="0002403B">
        <w:rPr>
          <w:rFonts w:ascii="Times New Roman" w:hAnsi="Times New Roman" w:cs="Times New Roman"/>
          <w:sz w:val="24"/>
          <w:szCs w:val="24"/>
        </w:rPr>
        <w:t xml:space="preserve">ir pravedėme,   </w:t>
      </w:r>
      <w:r w:rsidR="005B6FFC">
        <w:rPr>
          <w:rFonts w:ascii="Times New Roman" w:hAnsi="Times New Roman" w:cs="Times New Roman"/>
          <w:sz w:val="24"/>
          <w:szCs w:val="24"/>
        </w:rPr>
        <w:t>kartu su savivaldybės administracijos specialistais</w:t>
      </w:r>
      <w:r w:rsidR="0002403B">
        <w:rPr>
          <w:rFonts w:ascii="Times New Roman" w:hAnsi="Times New Roman" w:cs="Times New Roman"/>
          <w:sz w:val="24"/>
          <w:szCs w:val="24"/>
        </w:rPr>
        <w:t xml:space="preserve">, </w:t>
      </w:r>
      <w:r w:rsidR="005B6FFC">
        <w:rPr>
          <w:rFonts w:ascii="Times New Roman" w:hAnsi="Times New Roman" w:cs="Times New Roman"/>
          <w:sz w:val="24"/>
          <w:szCs w:val="24"/>
        </w:rPr>
        <w:t xml:space="preserve"> keturis </w:t>
      </w:r>
      <w:r w:rsidR="00591165">
        <w:rPr>
          <w:rFonts w:ascii="Times New Roman" w:hAnsi="Times New Roman" w:cs="Times New Roman"/>
          <w:sz w:val="24"/>
          <w:szCs w:val="24"/>
        </w:rPr>
        <w:t xml:space="preserve"> </w:t>
      </w:r>
      <w:r>
        <w:rPr>
          <w:rFonts w:ascii="Times New Roman" w:hAnsi="Times New Roman" w:cs="Times New Roman"/>
          <w:sz w:val="24"/>
          <w:szCs w:val="24"/>
        </w:rPr>
        <w:t>seminar</w:t>
      </w:r>
      <w:r w:rsidR="005B6FFC">
        <w:rPr>
          <w:rFonts w:ascii="Times New Roman" w:hAnsi="Times New Roman" w:cs="Times New Roman"/>
          <w:sz w:val="24"/>
          <w:szCs w:val="24"/>
        </w:rPr>
        <w:t xml:space="preserve">us </w:t>
      </w:r>
      <w:r>
        <w:rPr>
          <w:rFonts w:ascii="Times New Roman" w:hAnsi="Times New Roman" w:cs="Times New Roman"/>
          <w:sz w:val="24"/>
          <w:szCs w:val="24"/>
        </w:rPr>
        <w:t xml:space="preserve"> </w:t>
      </w:r>
      <w:r w:rsidR="005B6FFC">
        <w:rPr>
          <w:rFonts w:ascii="Times New Roman" w:hAnsi="Times New Roman" w:cs="Times New Roman"/>
          <w:sz w:val="24"/>
          <w:szCs w:val="24"/>
        </w:rPr>
        <w:t xml:space="preserve">rajono </w:t>
      </w:r>
      <w:r>
        <w:rPr>
          <w:rFonts w:ascii="Times New Roman" w:hAnsi="Times New Roman" w:cs="Times New Roman"/>
          <w:sz w:val="24"/>
          <w:szCs w:val="24"/>
        </w:rPr>
        <w:t xml:space="preserve"> biudžetinių</w:t>
      </w:r>
      <w:r w:rsidR="005B6FFC">
        <w:rPr>
          <w:rFonts w:ascii="Times New Roman" w:hAnsi="Times New Roman" w:cs="Times New Roman"/>
          <w:sz w:val="24"/>
          <w:szCs w:val="24"/>
        </w:rPr>
        <w:t xml:space="preserve"> </w:t>
      </w:r>
      <w:r>
        <w:rPr>
          <w:rFonts w:ascii="Times New Roman" w:hAnsi="Times New Roman" w:cs="Times New Roman"/>
          <w:sz w:val="24"/>
          <w:szCs w:val="24"/>
        </w:rPr>
        <w:t xml:space="preserve"> įstaigų vadovams ir buhalteriams, kurių metu buvo </w:t>
      </w:r>
      <w:r w:rsidR="009B50D1">
        <w:rPr>
          <w:rFonts w:ascii="Times New Roman" w:hAnsi="Times New Roman" w:cs="Times New Roman"/>
          <w:sz w:val="24"/>
          <w:szCs w:val="24"/>
        </w:rPr>
        <w:t>paminėtos besikartojančio</w:t>
      </w:r>
      <w:r>
        <w:rPr>
          <w:rFonts w:ascii="Times New Roman" w:hAnsi="Times New Roman" w:cs="Times New Roman"/>
          <w:sz w:val="24"/>
          <w:szCs w:val="24"/>
        </w:rPr>
        <w:t>s klaid</w:t>
      </w:r>
      <w:r w:rsidR="009B50D1">
        <w:rPr>
          <w:rFonts w:ascii="Times New Roman" w:hAnsi="Times New Roman" w:cs="Times New Roman"/>
          <w:sz w:val="24"/>
          <w:szCs w:val="24"/>
        </w:rPr>
        <w:t>o</w:t>
      </w:r>
      <w:r>
        <w:rPr>
          <w:rFonts w:ascii="Times New Roman" w:hAnsi="Times New Roman" w:cs="Times New Roman"/>
          <w:sz w:val="24"/>
          <w:szCs w:val="24"/>
        </w:rPr>
        <w:t xml:space="preserve">s, </w:t>
      </w:r>
      <w:r w:rsidR="009B50D1">
        <w:rPr>
          <w:rFonts w:ascii="Times New Roman" w:hAnsi="Times New Roman" w:cs="Times New Roman"/>
          <w:sz w:val="24"/>
          <w:szCs w:val="24"/>
        </w:rPr>
        <w:t>nurodyti įstatymai, vyriausybės nutarimai</w:t>
      </w:r>
      <w:r w:rsidR="005B6FFC">
        <w:rPr>
          <w:rFonts w:ascii="Times New Roman" w:hAnsi="Times New Roman" w:cs="Times New Roman"/>
          <w:sz w:val="24"/>
          <w:szCs w:val="24"/>
        </w:rPr>
        <w:t>,</w:t>
      </w:r>
      <w:r w:rsidR="009B50D1">
        <w:rPr>
          <w:rFonts w:ascii="Times New Roman" w:hAnsi="Times New Roman" w:cs="Times New Roman"/>
          <w:sz w:val="24"/>
          <w:szCs w:val="24"/>
        </w:rPr>
        <w:t xml:space="preserve"> reglamentuojantys buhalterinę apskait</w:t>
      </w:r>
      <w:r w:rsidR="005B6FFC">
        <w:rPr>
          <w:rFonts w:ascii="Times New Roman" w:hAnsi="Times New Roman" w:cs="Times New Roman"/>
          <w:sz w:val="24"/>
          <w:szCs w:val="24"/>
        </w:rPr>
        <w:t>ą, turto valdymą ir disponavimą, siekiant išvengti jų ateityje.</w:t>
      </w:r>
    </w:p>
    <w:p w:rsidR="008E5DAA" w:rsidRDefault="008E5DAA" w:rsidP="00624230">
      <w:pPr>
        <w:autoSpaceDE w:val="0"/>
        <w:autoSpaceDN w:val="0"/>
        <w:adjustRightInd w:val="0"/>
        <w:spacing w:after="0"/>
        <w:ind w:firstLine="1296"/>
        <w:jc w:val="both"/>
        <w:rPr>
          <w:rFonts w:ascii="Times New Roman" w:hAnsi="Times New Roman" w:cs="Times New Roman"/>
          <w:sz w:val="24"/>
          <w:szCs w:val="24"/>
        </w:rPr>
      </w:pPr>
      <w:bookmarkStart w:id="0" w:name="_GoBack"/>
      <w:bookmarkEnd w:id="0"/>
    </w:p>
    <w:p w:rsidR="006247B6" w:rsidRDefault="006247B6" w:rsidP="008E5DAA">
      <w:pPr>
        <w:ind w:firstLine="1296"/>
        <w:rPr>
          <w:rFonts w:ascii="Times New Roman" w:hAnsi="Times New Roman" w:cs="Times New Roman"/>
          <w:sz w:val="24"/>
          <w:szCs w:val="24"/>
        </w:rPr>
      </w:pPr>
      <w:r w:rsidRPr="00502776">
        <w:rPr>
          <w:rFonts w:ascii="Times New Roman" w:hAnsi="Times New Roman" w:cs="Times New Roman"/>
          <w:sz w:val="24"/>
          <w:szCs w:val="24"/>
        </w:rPr>
        <w:t xml:space="preserve">Atsižvelgiant į pateiktas rekomendacijas </w:t>
      </w:r>
      <w:r w:rsidR="00986894" w:rsidRPr="00502776">
        <w:rPr>
          <w:rFonts w:ascii="Times New Roman" w:hAnsi="Times New Roman" w:cs="Times New Roman"/>
          <w:sz w:val="24"/>
          <w:szCs w:val="24"/>
        </w:rPr>
        <w:t>(</w:t>
      </w:r>
      <w:r w:rsidR="00343765" w:rsidRPr="00343765">
        <w:rPr>
          <w:rFonts w:ascii="Times New Roman" w:hAnsi="Times New Roman" w:cs="Times New Roman"/>
          <w:i/>
          <w:sz w:val="24"/>
          <w:szCs w:val="24"/>
        </w:rPr>
        <w:t>priedas Nr.</w:t>
      </w:r>
      <w:r w:rsidR="00D02009">
        <w:rPr>
          <w:rFonts w:ascii="Times New Roman" w:hAnsi="Times New Roman" w:cs="Times New Roman"/>
          <w:i/>
          <w:sz w:val="24"/>
          <w:szCs w:val="24"/>
        </w:rPr>
        <w:t>1</w:t>
      </w:r>
      <w:r w:rsidR="00986894" w:rsidRPr="00502776">
        <w:rPr>
          <w:rFonts w:ascii="Times New Roman" w:hAnsi="Times New Roman" w:cs="Times New Roman"/>
          <w:sz w:val="24"/>
          <w:szCs w:val="24"/>
        </w:rPr>
        <w:t xml:space="preserve">) </w:t>
      </w:r>
      <w:r w:rsidRPr="00502776">
        <w:rPr>
          <w:rFonts w:ascii="Times New Roman" w:hAnsi="Times New Roman" w:cs="Times New Roman"/>
          <w:sz w:val="24"/>
          <w:szCs w:val="24"/>
        </w:rPr>
        <w:t>ataskaitiniu laikotarpiu įgyvendinti šie reikšmingi dalykai:</w:t>
      </w:r>
    </w:p>
    <w:p w:rsidR="006247B6" w:rsidRDefault="0075070E" w:rsidP="00AA0384">
      <w:pPr>
        <w:pStyle w:val="Sraopastraipa"/>
        <w:numPr>
          <w:ilvl w:val="0"/>
          <w:numId w:val="4"/>
        </w:numPr>
        <w:spacing w:after="120"/>
        <w:jc w:val="both"/>
        <w:rPr>
          <w:rFonts w:ascii="Times New Roman" w:hAnsi="Times New Roman" w:cs="Times New Roman"/>
          <w:i/>
          <w:sz w:val="24"/>
          <w:szCs w:val="24"/>
        </w:rPr>
      </w:pPr>
      <w:r w:rsidRPr="00AA0384">
        <w:rPr>
          <w:rFonts w:ascii="Times New Roman" w:hAnsi="Times New Roman" w:cs="Times New Roman"/>
          <w:sz w:val="24"/>
          <w:szCs w:val="24"/>
        </w:rPr>
        <w:t>apskaitoje ūkinės operacijos ir įvykiai registruojami vadovaujantis Lietuvos Respublikos finansų ministro 2003 m. liepos 3 d. įsakymu Nr. 1K-184 „Dėl Lietuvos Respublikos valstybės ir savivaldybių biudžetų pajamų ir išlaidų klasifikacijos patvirtinimo“</w:t>
      </w:r>
      <w:r w:rsidR="00986894" w:rsidRPr="00AA0384">
        <w:rPr>
          <w:rFonts w:ascii="Times New Roman" w:hAnsi="Times New Roman" w:cs="Times New Roman"/>
          <w:sz w:val="24"/>
          <w:szCs w:val="24"/>
        </w:rPr>
        <w:t xml:space="preserve"> </w:t>
      </w:r>
      <w:r w:rsidR="00986894" w:rsidRPr="00502776">
        <w:rPr>
          <w:rFonts w:ascii="Times New Roman" w:hAnsi="Times New Roman" w:cs="Times New Roman"/>
          <w:i/>
          <w:sz w:val="24"/>
          <w:szCs w:val="24"/>
        </w:rPr>
        <w:t>(</w:t>
      </w:r>
      <w:r w:rsidR="00AA0384" w:rsidRPr="00AA0384">
        <w:rPr>
          <w:rFonts w:ascii="Times New Roman" w:hAnsi="Times New Roman" w:cs="Times New Roman"/>
          <w:i/>
          <w:sz w:val="24"/>
          <w:szCs w:val="24"/>
        </w:rPr>
        <w:t>Vaikų globos namai „Saulutė“, Jaunimo mokykla, Priešgaisrinė tarnyba, Švietimo pagalbos tarnyba, Josvainių seniūnija, Dotnuvos seniūnija</w:t>
      </w:r>
      <w:r w:rsidR="00502776">
        <w:rPr>
          <w:rFonts w:ascii="Times New Roman" w:hAnsi="Times New Roman" w:cs="Times New Roman"/>
          <w:i/>
          <w:sz w:val="24"/>
          <w:szCs w:val="24"/>
        </w:rPr>
        <w:t>);</w:t>
      </w:r>
    </w:p>
    <w:p w:rsidR="00E902F8" w:rsidRDefault="00E902F8" w:rsidP="00E902F8">
      <w:pPr>
        <w:pStyle w:val="Sraopastraipa"/>
        <w:spacing w:after="120"/>
        <w:ind w:left="2016"/>
        <w:jc w:val="both"/>
        <w:rPr>
          <w:rFonts w:ascii="Times New Roman" w:hAnsi="Times New Roman" w:cs="Times New Roman"/>
          <w:i/>
          <w:sz w:val="24"/>
          <w:szCs w:val="24"/>
        </w:rPr>
      </w:pPr>
    </w:p>
    <w:p w:rsidR="00E902F8" w:rsidRDefault="00E902F8" w:rsidP="00E902F8">
      <w:pPr>
        <w:pStyle w:val="Sraopastraipa"/>
        <w:numPr>
          <w:ilvl w:val="0"/>
          <w:numId w:val="4"/>
        </w:numPr>
        <w:spacing w:after="120"/>
        <w:jc w:val="both"/>
        <w:rPr>
          <w:rFonts w:ascii="Times New Roman" w:hAnsi="Times New Roman" w:cs="Times New Roman"/>
          <w:i/>
          <w:sz w:val="24"/>
          <w:szCs w:val="24"/>
        </w:rPr>
      </w:pPr>
      <w:r w:rsidRPr="00E902F8">
        <w:rPr>
          <w:rFonts w:ascii="Times New Roman" w:hAnsi="Times New Roman" w:cs="Times New Roman"/>
          <w:sz w:val="24"/>
          <w:szCs w:val="24"/>
        </w:rPr>
        <w:t>Perskaičiuotas</w:t>
      </w:r>
      <w:r w:rsidRPr="00E902F8">
        <w:t xml:space="preserve"> </w:t>
      </w:r>
      <w:r w:rsidRPr="00E902F8">
        <w:rPr>
          <w:rFonts w:ascii="Times New Roman" w:hAnsi="Times New Roman" w:cs="Times New Roman"/>
          <w:sz w:val="24"/>
          <w:szCs w:val="24"/>
        </w:rPr>
        <w:t>ilgalaikio turto nusidėvėjimas. Atlikus 2013 m pabaigoje skolų inventorizaciją, remiantis komisijos išvada, buhalterė atliks buhalterinius įrašus apskaitoje</w:t>
      </w:r>
      <w:r>
        <w:rPr>
          <w:rFonts w:ascii="Times New Roman" w:hAnsi="Times New Roman" w:cs="Times New Roman"/>
          <w:i/>
          <w:sz w:val="24"/>
          <w:szCs w:val="24"/>
        </w:rPr>
        <w:t xml:space="preserve"> (</w:t>
      </w:r>
      <w:r w:rsidRPr="00AA0384">
        <w:rPr>
          <w:rFonts w:ascii="Times New Roman" w:hAnsi="Times New Roman" w:cs="Times New Roman"/>
          <w:i/>
          <w:sz w:val="24"/>
          <w:szCs w:val="24"/>
        </w:rPr>
        <w:t>Josvainių seniūnija</w:t>
      </w:r>
      <w:r>
        <w:rPr>
          <w:rFonts w:ascii="Times New Roman" w:hAnsi="Times New Roman" w:cs="Times New Roman"/>
          <w:i/>
          <w:sz w:val="24"/>
          <w:szCs w:val="24"/>
        </w:rPr>
        <w:t>, Pelėdnagių seniūnija,</w:t>
      </w:r>
      <w:r w:rsidRPr="00E902F8">
        <w:t xml:space="preserve"> </w:t>
      </w:r>
      <w:r w:rsidRPr="00E902F8">
        <w:rPr>
          <w:rFonts w:ascii="Times New Roman" w:hAnsi="Times New Roman" w:cs="Times New Roman"/>
          <w:i/>
          <w:sz w:val="24"/>
          <w:szCs w:val="24"/>
        </w:rPr>
        <w:t>Priešgaisrinė tarnyba</w:t>
      </w:r>
    </w:p>
    <w:p w:rsidR="00AA0384" w:rsidRDefault="00AA0384" w:rsidP="00AA0384">
      <w:pPr>
        <w:pStyle w:val="Sraopastraipa"/>
        <w:spacing w:after="120"/>
        <w:ind w:left="2016"/>
        <w:jc w:val="both"/>
        <w:rPr>
          <w:rFonts w:ascii="Times New Roman" w:hAnsi="Times New Roman" w:cs="Times New Roman"/>
          <w:i/>
          <w:sz w:val="24"/>
          <w:szCs w:val="24"/>
        </w:rPr>
      </w:pPr>
    </w:p>
    <w:p w:rsidR="00AA0384" w:rsidRPr="00442964" w:rsidRDefault="00AA0384" w:rsidP="00442964">
      <w:pPr>
        <w:pStyle w:val="Sraopastraipa"/>
        <w:numPr>
          <w:ilvl w:val="0"/>
          <w:numId w:val="4"/>
        </w:numPr>
        <w:spacing w:after="120"/>
        <w:jc w:val="both"/>
        <w:rPr>
          <w:rFonts w:ascii="Times New Roman" w:hAnsi="Times New Roman" w:cs="Times New Roman"/>
          <w:sz w:val="24"/>
          <w:szCs w:val="24"/>
        </w:rPr>
      </w:pPr>
      <w:r w:rsidRPr="00AA0384">
        <w:rPr>
          <w:rFonts w:ascii="Times New Roman" w:hAnsi="Times New Roman" w:cs="Times New Roman"/>
          <w:sz w:val="24"/>
          <w:szCs w:val="24"/>
        </w:rPr>
        <w:t>Iš surinktų lėšų už patalpų nuomą Šlapaberžės km., Miškų g.1-2 suremontuotos durys, Vytauto g.62-5 Dotnuvos mst., įstiklinti išdaužyti langai, soc. būste Vilties g.7 s</w:t>
      </w:r>
      <w:r w:rsidR="00442964">
        <w:rPr>
          <w:rFonts w:ascii="Times New Roman" w:hAnsi="Times New Roman" w:cs="Times New Roman"/>
          <w:sz w:val="24"/>
          <w:szCs w:val="24"/>
        </w:rPr>
        <w:t>utvarkyta elektros instaliacija (</w:t>
      </w:r>
      <w:r w:rsidR="00442964" w:rsidRPr="00442964">
        <w:rPr>
          <w:rFonts w:ascii="Times New Roman" w:hAnsi="Times New Roman" w:cs="Times New Roman"/>
          <w:i/>
          <w:sz w:val="24"/>
          <w:szCs w:val="24"/>
        </w:rPr>
        <w:t>Dotnuvos seniūnija</w:t>
      </w:r>
      <w:r w:rsidR="00442964">
        <w:rPr>
          <w:rFonts w:ascii="Times New Roman" w:hAnsi="Times New Roman" w:cs="Times New Roman"/>
          <w:i/>
          <w:sz w:val="24"/>
          <w:szCs w:val="24"/>
        </w:rPr>
        <w:t>);</w:t>
      </w:r>
    </w:p>
    <w:p w:rsidR="00442964" w:rsidRPr="00442964" w:rsidRDefault="00442964" w:rsidP="00442964">
      <w:pPr>
        <w:pStyle w:val="Sraopastraipa"/>
        <w:rPr>
          <w:rFonts w:ascii="Times New Roman" w:hAnsi="Times New Roman" w:cs="Times New Roman"/>
          <w:sz w:val="24"/>
          <w:szCs w:val="24"/>
        </w:rPr>
      </w:pPr>
    </w:p>
    <w:p w:rsidR="00442964" w:rsidRPr="00442964" w:rsidRDefault="00442964" w:rsidP="00442964">
      <w:pPr>
        <w:pStyle w:val="Sraopastraipa"/>
        <w:numPr>
          <w:ilvl w:val="0"/>
          <w:numId w:val="4"/>
        </w:numPr>
        <w:rPr>
          <w:rFonts w:ascii="Times New Roman" w:hAnsi="Times New Roman" w:cs="Times New Roman"/>
          <w:sz w:val="24"/>
          <w:szCs w:val="24"/>
        </w:rPr>
      </w:pPr>
      <w:r w:rsidRPr="00442964">
        <w:rPr>
          <w:rFonts w:ascii="Times New Roman" w:hAnsi="Times New Roman" w:cs="Times New Roman"/>
          <w:sz w:val="24"/>
          <w:szCs w:val="24"/>
        </w:rPr>
        <w:t>Įstaigose  darbuotojų asmens bylos tvarkomos, vadovaujantis Lietuvos archyvų departamento prie Lietuvos Respublikos Vyriausybės generalinio direktoriaus 2002 m. birželio 19 d. įsakymu Nr. V-60  „Dėl raštvedybos taisyklių patvirtinimo“ (lopšelio - darželio „Žilvitis“);</w:t>
      </w:r>
    </w:p>
    <w:p w:rsidR="00442964" w:rsidRPr="00442964" w:rsidRDefault="00442964" w:rsidP="00442964">
      <w:pPr>
        <w:pStyle w:val="Sraopastraipa"/>
        <w:ind w:left="2016"/>
        <w:rPr>
          <w:rFonts w:ascii="Times New Roman" w:hAnsi="Times New Roman" w:cs="Times New Roman"/>
          <w:sz w:val="24"/>
          <w:szCs w:val="24"/>
        </w:rPr>
      </w:pPr>
    </w:p>
    <w:p w:rsidR="00442964" w:rsidRDefault="00442964" w:rsidP="00442964">
      <w:pPr>
        <w:pStyle w:val="Sraopastraipa"/>
        <w:numPr>
          <w:ilvl w:val="0"/>
          <w:numId w:val="4"/>
        </w:numPr>
        <w:spacing w:after="120"/>
        <w:jc w:val="both"/>
        <w:rPr>
          <w:rFonts w:ascii="Times New Roman" w:hAnsi="Times New Roman" w:cs="Times New Roman"/>
          <w:sz w:val="24"/>
          <w:szCs w:val="24"/>
        </w:rPr>
      </w:pPr>
      <w:r>
        <w:rPr>
          <w:rFonts w:ascii="Times New Roman" w:hAnsi="Times New Roman" w:cs="Times New Roman"/>
          <w:sz w:val="24"/>
          <w:szCs w:val="24"/>
        </w:rPr>
        <w:t>Tvarkyti</w:t>
      </w:r>
      <w:r w:rsidRPr="00442964">
        <w:rPr>
          <w:rFonts w:ascii="Times New Roman" w:hAnsi="Times New Roman" w:cs="Times New Roman"/>
          <w:sz w:val="24"/>
          <w:szCs w:val="24"/>
        </w:rPr>
        <w:t xml:space="preserve">  </w:t>
      </w:r>
      <w:r>
        <w:rPr>
          <w:rFonts w:ascii="Times New Roman" w:hAnsi="Times New Roman" w:cs="Times New Roman"/>
          <w:sz w:val="24"/>
          <w:szCs w:val="24"/>
        </w:rPr>
        <w:t>ilgalaikio</w:t>
      </w:r>
      <w:r w:rsidRPr="00442964">
        <w:rPr>
          <w:rFonts w:ascii="Times New Roman" w:hAnsi="Times New Roman" w:cs="Times New Roman"/>
          <w:sz w:val="24"/>
          <w:szCs w:val="24"/>
        </w:rPr>
        <w:t xml:space="preserve"> turt</w:t>
      </w:r>
      <w:r>
        <w:rPr>
          <w:rFonts w:ascii="Times New Roman" w:hAnsi="Times New Roman" w:cs="Times New Roman"/>
          <w:sz w:val="24"/>
          <w:szCs w:val="24"/>
        </w:rPr>
        <w:t xml:space="preserve">o apskaitą ir </w:t>
      </w:r>
      <w:r w:rsidRPr="00442964">
        <w:rPr>
          <w:rFonts w:ascii="Times New Roman" w:hAnsi="Times New Roman" w:cs="Times New Roman"/>
          <w:sz w:val="24"/>
          <w:szCs w:val="24"/>
        </w:rPr>
        <w:t xml:space="preserve"> pagal viešojo sektoriaus  apskaitos  ir finansinės atskaitomybės standartų (VSAFAS) reikalavimus</w:t>
      </w:r>
      <w:r>
        <w:rPr>
          <w:rFonts w:ascii="Times New Roman" w:hAnsi="Times New Roman" w:cs="Times New Roman"/>
          <w:sz w:val="24"/>
          <w:szCs w:val="24"/>
        </w:rPr>
        <w:t xml:space="preserve"> </w:t>
      </w:r>
      <w:r w:rsidRPr="00442964">
        <w:rPr>
          <w:rFonts w:ascii="Times New Roman" w:hAnsi="Times New Roman" w:cs="Times New Roman"/>
          <w:i/>
          <w:sz w:val="24"/>
          <w:szCs w:val="24"/>
        </w:rPr>
        <w:t>(Dotnuvos seniūnija)</w:t>
      </w:r>
      <w:r w:rsidRPr="00442964">
        <w:rPr>
          <w:rFonts w:ascii="Times New Roman" w:hAnsi="Times New Roman" w:cs="Times New Roman"/>
          <w:sz w:val="24"/>
          <w:szCs w:val="24"/>
        </w:rPr>
        <w:t>;</w:t>
      </w:r>
    </w:p>
    <w:p w:rsidR="00442964" w:rsidRPr="00442964" w:rsidRDefault="00442964" w:rsidP="00442964">
      <w:pPr>
        <w:pStyle w:val="Sraopastraipa"/>
        <w:rPr>
          <w:rFonts w:ascii="Times New Roman" w:hAnsi="Times New Roman" w:cs="Times New Roman"/>
          <w:sz w:val="24"/>
          <w:szCs w:val="24"/>
        </w:rPr>
      </w:pPr>
    </w:p>
    <w:p w:rsidR="00442964" w:rsidRPr="00442964" w:rsidRDefault="00442964" w:rsidP="00442964">
      <w:pPr>
        <w:pStyle w:val="Sraopastraipa"/>
        <w:numPr>
          <w:ilvl w:val="0"/>
          <w:numId w:val="4"/>
        </w:numPr>
        <w:spacing w:after="120"/>
        <w:jc w:val="both"/>
        <w:rPr>
          <w:rFonts w:ascii="Times New Roman" w:hAnsi="Times New Roman" w:cs="Times New Roman"/>
          <w:sz w:val="24"/>
          <w:szCs w:val="24"/>
        </w:rPr>
      </w:pPr>
      <w:r w:rsidRPr="00442964">
        <w:rPr>
          <w:rFonts w:ascii="Times New Roman" w:hAnsi="Times New Roman" w:cs="Times New Roman"/>
          <w:sz w:val="24"/>
          <w:szCs w:val="24"/>
        </w:rPr>
        <w:lastRenderedPageBreak/>
        <w:t>Priskaityt</w:t>
      </w:r>
      <w:r>
        <w:rPr>
          <w:rFonts w:ascii="Times New Roman" w:hAnsi="Times New Roman" w:cs="Times New Roman"/>
          <w:sz w:val="24"/>
          <w:szCs w:val="24"/>
        </w:rPr>
        <w:t>as ir išmokėtas</w:t>
      </w:r>
      <w:r w:rsidRPr="00442964">
        <w:rPr>
          <w:rFonts w:ascii="Times New Roman" w:hAnsi="Times New Roman" w:cs="Times New Roman"/>
          <w:sz w:val="24"/>
          <w:szCs w:val="24"/>
        </w:rPr>
        <w:t xml:space="preserve"> kapinių prižiūrėtojui priklausantį  darbo užmokestį</w:t>
      </w:r>
      <w:r>
        <w:rPr>
          <w:rFonts w:ascii="Times New Roman" w:hAnsi="Times New Roman" w:cs="Times New Roman"/>
          <w:sz w:val="24"/>
          <w:szCs w:val="24"/>
        </w:rPr>
        <w:t xml:space="preserve"> (</w:t>
      </w:r>
      <w:r w:rsidRPr="00442964">
        <w:rPr>
          <w:rFonts w:ascii="Times New Roman" w:hAnsi="Times New Roman" w:cs="Times New Roman"/>
          <w:i/>
          <w:sz w:val="24"/>
          <w:szCs w:val="24"/>
        </w:rPr>
        <w:t>Josvainių seniūnija</w:t>
      </w:r>
      <w:r>
        <w:rPr>
          <w:rFonts w:ascii="Times New Roman" w:hAnsi="Times New Roman" w:cs="Times New Roman"/>
          <w:sz w:val="24"/>
          <w:szCs w:val="24"/>
        </w:rPr>
        <w:t>)</w:t>
      </w:r>
      <w:r w:rsidRPr="00442964">
        <w:rPr>
          <w:rFonts w:ascii="Times New Roman" w:hAnsi="Times New Roman" w:cs="Times New Roman"/>
          <w:sz w:val="24"/>
          <w:szCs w:val="24"/>
        </w:rPr>
        <w:t>.</w:t>
      </w:r>
    </w:p>
    <w:p w:rsidR="00442964" w:rsidRPr="00442964" w:rsidRDefault="00442964" w:rsidP="00442964">
      <w:pPr>
        <w:pStyle w:val="Sraopastraipa"/>
        <w:rPr>
          <w:rFonts w:ascii="Times New Roman" w:hAnsi="Times New Roman" w:cs="Times New Roman"/>
          <w:sz w:val="24"/>
          <w:szCs w:val="24"/>
        </w:rPr>
      </w:pPr>
    </w:p>
    <w:p w:rsidR="00442964" w:rsidRPr="00442964" w:rsidRDefault="00442964" w:rsidP="00442964">
      <w:pPr>
        <w:spacing w:after="120"/>
        <w:ind w:left="2016"/>
        <w:jc w:val="both"/>
        <w:rPr>
          <w:rFonts w:ascii="Times New Roman" w:hAnsi="Times New Roman" w:cs="Times New Roman"/>
          <w:sz w:val="24"/>
          <w:szCs w:val="24"/>
        </w:rPr>
      </w:pPr>
    </w:p>
    <w:p w:rsidR="004A05F7" w:rsidRPr="00E902F8" w:rsidRDefault="004A05F7" w:rsidP="00502776">
      <w:pPr>
        <w:numPr>
          <w:ilvl w:val="0"/>
          <w:numId w:val="4"/>
        </w:numPr>
        <w:spacing w:after="120"/>
        <w:jc w:val="both"/>
        <w:rPr>
          <w:rFonts w:ascii="Times New Roman" w:hAnsi="Times New Roman" w:cs="Times New Roman"/>
          <w:color w:val="E36C0A" w:themeColor="accent6" w:themeShade="BF"/>
          <w:sz w:val="24"/>
          <w:szCs w:val="24"/>
        </w:rPr>
      </w:pPr>
      <w:r w:rsidRPr="00E902F8">
        <w:rPr>
          <w:rFonts w:ascii="Times New Roman" w:hAnsi="Times New Roman" w:cs="Times New Roman"/>
          <w:color w:val="E36C0A" w:themeColor="accent6" w:themeShade="BF"/>
          <w:sz w:val="24"/>
          <w:szCs w:val="24"/>
        </w:rPr>
        <w:t xml:space="preserve">Susidariusią darbo užmokesčio permoką, dėl neteisingai pritaikyto koeficiento, grąžinta į savivaldybės biudžeto sąskaitą ( 400 Lt) </w:t>
      </w:r>
      <w:r w:rsidR="00502776" w:rsidRPr="00E902F8">
        <w:rPr>
          <w:rFonts w:ascii="Times New Roman" w:hAnsi="Times New Roman" w:cs="Times New Roman"/>
          <w:color w:val="E36C0A" w:themeColor="accent6" w:themeShade="BF"/>
          <w:sz w:val="24"/>
          <w:szCs w:val="24"/>
        </w:rPr>
        <w:t>pagal galiojančius teisės aktus (</w:t>
      </w:r>
      <w:r w:rsidR="00502776" w:rsidRPr="00E902F8">
        <w:rPr>
          <w:rFonts w:ascii="Times New Roman" w:hAnsi="Times New Roman" w:cs="Times New Roman"/>
          <w:i/>
          <w:color w:val="E36C0A" w:themeColor="accent6" w:themeShade="BF"/>
          <w:sz w:val="24"/>
          <w:szCs w:val="24"/>
        </w:rPr>
        <w:t>(Kėdainių bendruomenės socialinis centras);</w:t>
      </w:r>
    </w:p>
    <w:p w:rsidR="004A05F7" w:rsidRPr="00E902F8" w:rsidRDefault="00A3054A" w:rsidP="00502776">
      <w:pPr>
        <w:pStyle w:val="Sraopastraipa"/>
        <w:numPr>
          <w:ilvl w:val="0"/>
          <w:numId w:val="4"/>
        </w:numPr>
        <w:spacing w:after="120"/>
        <w:jc w:val="both"/>
        <w:rPr>
          <w:rFonts w:ascii="Times New Roman" w:hAnsi="Times New Roman" w:cs="Times New Roman"/>
          <w:color w:val="E36C0A" w:themeColor="accent6" w:themeShade="BF"/>
          <w:sz w:val="24"/>
          <w:szCs w:val="24"/>
        </w:rPr>
      </w:pPr>
      <w:r w:rsidRPr="00E902F8">
        <w:rPr>
          <w:rFonts w:ascii="Times New Roman" w:hAnsi="Times New Roman" w:cs="Times New Roman"/>
          <w:color w:val="E36C0A" w:themeColor="accent6" w:themeShade="BF"/>
          <w:sz w:val="24"/>
          <w:szCs w:val="24"/>
        </w:rPr>
        <w:t>Patvirtinti kirpėjai ir vairuotojui tarnybiniai atlyginimo koeficientai, vadovaujantis Lietuvos Respublikos Vyriausybės 1993-07-08 nutarimu Nr.511 (su vėlesniais pakeitimais)</w:t>
      </w:r>
      <w:r w:rsidR="00502776" w:rsidRPr="00E902F8">
        <w:rPr>
          <w:rFonts w:ascii="Times New Roman" w:hAnsi="Times New Roman" w:cs="Times New Roman"/>
          <w:color w:val="E36C0A" w:themeColor="accent6" w:themeShade="BF"/>
          <w:sz w:val="24"/>
          <w:szCs w:val="24"/>
        </w:rPr>
        <w:t xml:space="preserve"> </w:t>
      </w:r>
      <w:r w:rsidRPr="00E902F8">
        <w:rPr>
          <w:rFonts w:ascii="Times New Roman" w:hAnsi="Times New Roman" w:cs="Times New Roman"/>
          <w:i/>
          <w:color w:val="E36C0A" w:themeColor="accent6" w:themeShade="BF"/>
          <w:sz w:val="24"/>
          <w:szCs w:val="24"/>
        </w:rPr>
        <w:t>( Kėdainių bendruomenės socialinis centras,</w:t>
      </w:r>
      <w:r w:rsidR="00502776" w:rsidRPr="00E902F8">
        <w:rPr>
          <w:rFonts w:ascii="Times New Roman" w:hAnsi="Times New Roman" w:cs="Times New Roman"/>
          <w:i/>
          <w:color w:val="E36C0A" w:themeColor="accent6" w:themeShade="BF"/>
          <w:sz w:val="24"/>
          <w:szCs w:val="24"/>
        </w:rPr>
        <w:t>);</w:t>
      </w:r>
    </w:p>
    <w:p w:rsidR="00502776" w:rsidRPr="00E902F8" w:rsidRDefault="00502776" w:rsidP="00502776">
      <w:pPr>
        <w:pStyle w:val="Sraopastraipa"/>
        <w:spacing w:after="120"/>
        <w:ind w:left="2016"/>
        <w:jc w:val="both"/>
        <w:rPr>
          <w:rFonts w:ascii="Times New Roman" w:hAnsi="Times New Roman" w:cs="Times New Roman"/>
          <w:color w:val="E36C0A" w:themeColor="accent6" w:themeShade="BF"/>
          <w:sz w:val="10"/>
          <w:szCs w:val="24"/>
        </w:rPr>
      </w:pPr>
    </w:p>
    <w:p w:rsidR="0075070E" w:rsidRPr="00E902F8" w:rsidRDefault="0075070E" w:rsidP="00502776">
      <w:pPr>
        <w:pStyle w:val="Sraopastraipa"/>
        <w:numPr>
          <w:ilvl w:val="0"/>
          <w:numId w:val="4"/>
        </w:numPr>
        <w:spacing w:after="120"/>
        <w:jc w:val="both"/>
        <w:rPr>
          <w:rFonts w:ascii="Times New Roman" w:hAnsi="Times New Roman" w:cs="Times New Roman"/>
          <w:i/>
          <w:color w:val="E36C0A" w:themeColor="accent6" w:themeShade="BF"/>
          <w:sz w:val="24"/>
          <w:szCs w:val="24"/>
        </w:rPr>
      </w:pPr>
      <w:r w:rsidRPr="00E902F8">
        <w:rPr>
          <w:rFonts w:ascii="Times New Roman" w:hAnsi="Times New Roman" w:cs="Times New Roman"/>
          <w:color w:val="E36C0A" w:themeColor="accent6" w:themeShade="BF"/>
          <w:sz w:val="24"/>
          <w:szCs w:val="24"/>
        </w:rPr>
        <w:t xml:space="preserve">likviduojant nurašytą ilgalaikį turtą,  skaičiuojant  ilgalaikio turto nusidėvėjimą </w:t>
      </w:r>
      <w:r w:rsidR="000C1BE3" w:rsidRPr="00E902F8">
        <w:rPr>
          <w:rFonts w:ascii="Times New Roman" w:hAnsi="Times New Roman" w:cs="Times New Roman"/>
          <w:color w:val="E36C0A" w:themeColor="accent6" w:themeShade="BF"/>
          <w:sz w:val="24"/>
          <w:szCs w:val="24"/>
        </w:rPr>
        <w:t xml:space="preserve"> vadovauja</w:t>
      </w:r>
      <w:r w:rsidR="00A04FE3" w:rsidRPr="00E902F8">
        <w:rPr>
          <w:rFonts w:ascii="Times New Roman" w:hAnsi="Times New Roman" w:cs="Times New Roman"/>
          <w:color w:val="E36C0A" w:themeColor="accent6" w:themeShade="BF"/>
          <w:sz w:val="24"/>
          <w:szCs w:val="24"/>
        </w:rPr>
        <w:t>masi</w:t>
      </w:r>
      <w:r w:rsidR="000C1BE3" w:rsidRPr="00E902F8">
        <w:rPr>
          <w:rFonts w:ascii="Times New Roman" w:hAnsi="Times New Roman" w:cs="Times New Roman"/>
          <w:color w:val="E36C0A" w:themeColor="accent6" w:themeShade="BF"/>
          <w:sz w:val="24"/>
          <w:szCs w:val="24"/>
        </w:rPr>
        <w:t xml:space="preserve"> LR Valstybės ir savivaldybių turto valdymo, naudojimo ir disponavimo juo 1998-05-12 įsakymu Nr. VIII-729 </w:t>
      </w:r>
      <w:r w:rsidR="00986894" w:rsidRPr="00E902F8">
        <w:rPr>
          <w:rFonts w:ascii="Times New Roman" w:hAnsi="Times New Roman" w:cs="Times New Roman"/>
          <w:i/>
          <w:color w:val="E36C0A" w:themeColor="accent6" w:themeShade="BF"/>
          <w:sz w:val="24"/>
          <w:szCs w:val="24"/>
        </w:rPr>
        <w:t>(Kėdaini</w:t>
      </w:r>
      <w:r w:rsidR="000C1BE3" w:rsidRPr="00E902F8">
        <w:rPr>
          <w:rFonts w:ascii="Times New Roman" w:hAnsi="Times New Roman" w:cs="Times New Roman"/>
          <w:i/>
          <w:color w:val="E36C0A" w:themeColor="accent6" w:themeShade="BF"/>
          <w:sz w:val="24"/>
          <w:szCs w:val="24"/>
        </w:rPr>
        <w:t>ų bendruomenės socialinis centras</w:t>
      </w:r>
      <w:r w:rsidR="00986894" w:rsidRPr="00E902F8">
        <w:rPr>
          <w:rFonts w:ascii="Times New Roman" w:hAnsi="Times New Roman" w:cs="Times New Roman"/>
          <w:i/>
          <w:color w:val="E36C0A" w:themeColor="accent6" w:themeShade="BF"/>
          <w:sz w:val="24"/>
          <w:szCs w:val="24"/>
        </w:rPr>
        <w:t xml:space="preserve">, </w:t>
      </w:r>
      <w:r w:rsidR="000C1BE3" w:rsidRPr="00E902F8">
        <w:rPr>
          <w:rFonts w:ascii="Times New Roman" w:hAnsi="Times New Roman" w:cs="Times New Roman"/>
          <w:i/>
          <w:color w:val="E36C0A" w:themeColor="accent6" w:themeShade="BF"/>
          <w:sz w:val="24"/>
          <w:szCs w:val="24"/>
        </w:rPr>
        <w:t>Kėdainių muzikos mokykla</w:t>
      </w:r>
      <w:r w:rsidR="00D22C8B" w:rsidRPr="00E902F8">
        <w:rPr>
          <w:rFonts w:ascii="Times New Roman" w:hAnsi="Times New Roman" w:cs="Times New Roman"/>
          <w:i/>
          <w:color w:val="E36C0A" w:themeColor="accent6" w:themeShade="BF"/>
          <w:sz w:val="24"/>
          <w:szCs w:val="24"/>
        </w:rPr>
        <w:t>, Šėtos gimnazija</w:t>
      </w:r>
      <w:r w:rsidR="005751BD" w:rsidRPr="00E902F8">
        <w:rPr>
          <w:rFonts w:ascii="Times New Roman" w:hAnsi="Times New Roman" w:cs="Times New Roman"/>
          <w:i/>
          <w:color w:val="E36C0A" w:themeColor="accent6" w:themeShade="BF"/>
          <w:sz w:val="24"/>
          <w:szCs w:val="24"/>
        </w:rPr>
        <w:t>, Kėdainių specialioji mokykla, Krakių seniūnija</w:t>
      </w:r>
      <w:r w:rsidR="00502776" w:rsidRPr="00E902F8">
        <w:rPr>
          <w:rFonts w:ascii="Times New Roman" w:hAnsi="Times New Roman" w:cs="Times New Roman"/>
          <w:i/>
          <w:color w:val="E36C0A" w:themeColor="accent6" w:themeShade="BF"/>
          <w:sz w:val="24"/>
          <w:szCs w:val="24"/>
        </w:rPr>
        <w:t>);</w:t>
      </w:r>
    </w:p>
    <w:p w:rsidR="00502776" w:rsidRPr="00E902F8" w:rsidRDefault="00502776" w:rsidP="00502776">
      <w:pPr>
        <w:pStyle w:val="Sraopastraipa"/>
        <w:spacing w:after="120"/>
        <w:ind w:left="2016"/>
        <w:jc w:val="both"/>
        <w:rPr>
          <w:rFonts w:ascii="Times New Roman" w:hAnsi="Times New Roman" w:cs="Times New Roman"/>
          <w:color w:val="E36C0A" w:themeColor="accent6" w:themeShade="BF"/>
          <w:sz w:val="10"/>
          <w:szCs w:val="24"/>
        </w:rPr>
      </w:pPr>
    </w:p>
    <w:p w:rsidR="0075070E" w:rsidRPr="00E902F8" w:rsidRDefault="0075070E" w:rsidP="00502776">
      <w:pPr>
        <w:pStyle w:val="Sraopastraipa"/>
        <w:numPr>
          <w:ilvl w:val="0"/>
          <w:numId w:val="4"/>
        </w:numPr>
        <w:spacing w:after="120"/>
        <w:jc w:val="both"/>
        <w:rPr>
          <w:rFonts w:ascii="Times New Roman" w:hAnsi="Times New Roman" w:cs="Times New Roman"/>
          <w:i/>
          <w:color w:val="E36C0A" w:themeColor="accent6" w:themeShade="BF"/>
          <w:sz w:val="24"/>
          <w:szCs w:val="24"/>
        </w:rPr>
      </w:pPr>
      <w:r w:rsidRPr="00E902F8">
        <w:rPr>
          <w:rFonts w:ascii="Times New Roman" w:hAnsi="Times New Roman" w:cs="Times New Roman"/>
          <w:color w:val="E36C0A" w:themeColor="accent6" w:themeShade="BF"/>
          <w:sz w:val="24"/>
          <w:szCs w:val="24"/>
        </w:rPr>
        <w:t>užregistruot</w:t>
      </w:r>
      <w:r w:rsidR="005751BD" w:rsidRPr="00E902F8">
        <w:rPr>
          <w:rFonts w:ascii="Times New Roman" w:hAnsi="Times New Roman" w:cs="Times New Roman"/>
          <w:color w:val="E36C0A" w:themeColor="accent6" w:themeShade="BF"/>
          <w:sz w:val="24"/>
          <w:szCs w:val="24"/>
        </w:rPr>
        <w:t xml:space="preserve">as apskaitoje nekilnojamas  turtas vadovaujantis Lietuvos Respublikos Valstybės ir savivaldybių turto valdymo, naudojimo ir disponavimo juo 1998-05-12 įsakymu Nr. VIII-729 </w:t>
      </w:r>
      <w:r w:rsidR="00D22C8B" w:rsidRPr="00E902F8">
        <w:rPr>
          <w:rFonts w:ascii="Times New Roman" w:hAnsi="Times New Roman" w:cs="Times New Roman"/>
          <w:color w:val="E36C0A" w:themeColor="accent6" w:themeShade="BF"/>
          <w:sz w:val="24"/>
          <w:szCs w:val="24"/>
        </w:rPr>
        <w:t xml:space="preserve"> </w:t>
      </w:r>
      <w:r w:rsidR="00D22C8B" w:rsidRPr="00E902F8">
        <w:rPr>
          <w:rFonts w:ascii="Times New Roman" w:hAnsi="Times New Roman" w:cs="Times New Roman"/>
          <w:i/>
          <w:color w:val="E36C0A" w:themeColor="accent6" w:themeShade="BF"/>
          <w:sz w:val="24"/>
          <w:szCs w:val="24"/>
        </w:rPr>
        <w:t>(Šėtos gimnazija</w:t>
      </w:r>
      <w:r w:rsidR="005751BD" w:rsidRPr="00E902F8">
        <w:rPr>
          <w:rFonts w:ascii="Times New Roman" w:hAnsi="Times New Roman" w:cs="Times New Roman"/>
          <w:i/>
          <w:color w:val="E36C0A" w:themeColor="accent6" w:themeShade="BF"/>
          <w:sz w:val="24"/>
          <w:szCs w:val="24"/>
        </w:rPr>
        <w:t>, Kėdainių specialioji mokykla</w:t>
      </w:r>
      <w:r w:rsidR="00502776" w:rsidRPr="00E902F8">
        <w:rPr>
          <w:rFonts w:ascii="Times New Roman" w:hAnsi="Times New Roman" w:cs="Times New Roman"/>
          <w:i/>
          <w:color w:val="E36C0A" w:themeColor="accent6" w:themeShade="BF"/>
          <w:sz w:val="24"/>
          <w:szCs w:val="24"/>
        </w:rPr>
        <w:t>);</w:t>
      </w:r>
    </w:p>
    <w:p w:rsidR="00343765" w:rsidRPr="00E902F8" w:rsidRDefault="00343765" w:rsidP="00343765">
      <w:pPr>
        <w:pStyle w:val="Sraopastraipa"/>
        <w:rPr>
          <w:rFonts w:ascii="Times New Roman" w:hAnsi="Times New Roman" w:cs="Times New Roman"/>
          <w:i/>
          <w:color w:val="E36C0A" w:themeColor="accent6" w:themeShade="BF"/>
          <w:sz w:val="10"/>
          <w:szCs w:val="24"/>
        </w:rPr>
      </w:pPr>
    </w:p>
    <w:p w:rsidR="0075070E" w:rsidRPr="00E902F8" w:rsidRDefault="00502776" w:rsidP="00502776">
      <w:pPr>
        <w:pStyle w:val="Sraopastraipa"/>
        <w:numPr>
          <w:ilvl w:val="0"/>
          <w:numId w:val="4"/>
        </w:numPr>
        <w:jc w:val="both"/>
        <w:rPr>
          <w:rFonts w:ascii="Times New Roman" w:hAnsi="Times New Roman" w:cs="Times New Roman"/>
          <w:color w:val="E36C0A" w:themeColor="accent6" w:themeShade="BF"/>
          <w:sz w:val="24"/>
          <w:szCs w:val="24"/>
        </w:rPr>
      </w:pPr>
      <w:r w:rsidRPr="00E902F8">
        <w:rPr>
          <w:rFonts w:ascii="Times New Roman" w:hAnsi="Times New Roman" w:cs="Times New Roman"/>
          <w:color w:val="E36C0A" w:themeColor="accent6" w:themeShade="BF"/>
          <w:sz w:val="24"/>
          <w:szCs w:val="24"/>
        </w:rPr>
        <w:t>Į</w:t>
      </w:r>
      <w:r w:rsidR="006208AA" w:rsidRPr="00E902F8">
        <w:rPr>
          <w:rFonts w:ascii="Times New Roman" w:hAnsi="Times New Roman" w:cs="Times New Roman"/>
          <w:color w:val="E36C0A" w:themeColor="accent6" w:themeShade="BF"/>
          <w:sz w:val="24"/>
          <w:szCs w:val="24"/>
        </w:rPr>
        <w:t>staigos vadovo įsakymu patvirtintas patikslintas įstaigos bend</w:t>
      </w:r>
      <w:r w:rsidR="00986894" w:rsidRPr="00E902F8">
        <w:rPr>
          <w:rFonts w:ascii="Times New Roman" w:hAnsi="Times New Roman" w:cs="Times New Roman"/>
          <w:color w:val="E36C0A" w:themeColor="accent6" w:themeShade="BF"/>
          <w:sz w:val="24"/>
          <w:szCs w:val="24"/>
        </w:rPr>
        <w:t xml:space="preserve">rasis sąskaitų planas </w:t>
      </w:r>
      <w:r w:rsidR="00986894" w:rsidRPr="00E902F8">
        <w:rPr>
          <w:rFonts w:ascii="Times New Roman" w:hAnsi="Times New Roman" w:cs="Times New Roman"/>
          <w:i/>
          <w:color w:val="E36C0A" w:themeColor="accent6" w:themeShade="BF"/>
          <w:sz w:val="24"/>
          <w:szCs w:val="24"/>
        </w:rPr>
        <w:t>(lopšeli</w:t>
      </w:r>
      <w:r w:rsidR="00A3054A" w:rsidRPr="00E902F8">
        <w:rPr>
          <w:rFonts w:ascii="Times New Roman" w:hAnsi="Times New Roman" w:cs="Times New Roman"/>
          <w:i/>
          <w:color w:val="E36C0A" w:themeColor="accent6" w:themeShade="BF"/>
          <w:sz w:val="24"/>
          <w:szCs w:val="24"/>
        </w:rPr>
        <w:t>s</w:t>
      </w:r>
      <w:r w:rsidR="00986894" w:rsidRPr="00E902F8">
        <w:rPr>
          <w:rFonts w:ascii="Times New Roman" w:hAnsi="Times New Roman" w:cs="Times New Roman"/>
          <w:i/>
          <w:color w:val="E36C0A" w:themeColor="accent6" w:themeShade="BF"/>
          <w:sz w:val="24"/>
          <w:szCs w:val="24"/>
        </w:rPr>
        <w:t xml:space="preserve"> - darželi</w:t>
      </w:r>
      <w:r w:rsidR="00A3054A" w:rsidRPr="00E902F8">
        <w:rPr>
          <w:rFonts w:ascii="Times New Roman" w:hAnsi="Times New Roman" w:cs="Times New Roman"/>
          <w:i/>
          <w:color w:val="E36C0A" w:themeColor="accent6" w:themeShade="BF"/>
          <w:sz w:val="24"/>
          <w:szCs w:val="24"/>
        </w:rPr>
        <w:t>s</w:t>
      </w:r>
      <w:r w:rsidR="00986894" w:rsidRPr="00E902F8">
        <w:rPr>
          <w:rFonts w:ascii="Times New Roman" w:hAnsi="Times New Roman" w:cs="Times New Roman"/>
          <w:i/>
          <w:color w:val="E36C0A" w:themeColor="accent6" w:themeShade="BF"/>
          <w:sz w:val="24"/>
          <w:szCs w:val="24"/>
        </w:rPr>
        <w:t xml:space="preserve"> „Žilvitis“,</w:t>
      </w:r>
      <w:r w:rsidR="001B00B1" w:rsidRPr="00E902F8">
        <w:rPr>
          <w:color w:val="E36C0A" w:themeColor="accent6" w:themeShade="BF"/>
          <w:sz w:val="20"/>
          <w:szCs w:val="20"/>
        </w:rPr>
        <w:t xml:space="preserve"> </w:t>
      </w:r>
      <w:r w:rsidR="001B00B1" w:rsidRPr="00E902F8">
        <w:rPr>
          <w:rFonts w:ascii="Times New Roman" w:hAnsi="Times New Roman" w:cs="Times New Roman"/>
          <w:i/>
          <w:color w:val="E36C0A" w:themeColor="accent6" w:themeShade="BF"/>
          <w:sz w:val="24"/>
          <w:szCs w:val="24"/>
        </w:rPr>
        <w:t>Krakių seniūnija</w:t>
      </w:r>
      <w:r w:rsidR="00986894" w:rsidRPr="00E902F8">
        <w:rPr>
          <w:rFonts w:ascii="Times New Roman" w:hAnsi="Times New Roman" w:cs="Times New Roman"/>
          <w:i/>
          <w:color w:val="E36C0A" w:themeColor="accent6" w:themeShade="BF"/>
          <w:sz w:val="24"/>
          <w:szCs w:val="24"/>
        </w:rPr>
        <w:t>);</w:t>
      </w:r>
    </w:p>
    <w:p w:rsidR="00343765" w:rsidRPr="00E902F8" w:rsidRDefault="00343765" w:rsidP="00343765">
      <w:pPr>
        <w:pStyle w:val="Sraopastraipa"/>
        <w:ind w:left="2016"/>
        <w:jc w:val="both"/>
        <w:rPr>
          <w:rFonts w:ascii="Times New Roman" w:hAnsi="Times New Roman" w:cs="Times New Roman"/>
          <w:color w:val="E36C0A" w:themeColor="accent6" w:themeShade="BF"/>
          <w:sz w:val="10"/>
          <w:szCs w:val="24"/>
        </w:rPr>
      </w:pPr>
    </w:p>
    <w:p w:rsidR="006208AA" w:rsidRPr="00E902F8" w:rsidRDefault="00986894" w:rsidP="00502776">
      <w:pPr>
        <w:pStyle w:val="Sraopastraipa"/>
        <w:numPr>
          <w:ilvl w:val="0"/>
          <w:numId w:val="4"/>
        </w:numPr>
        <w:jc w:val="both"/>
        <w:rPr>
          <w:rFonts w:ascii="Times New Roman" w:hAnsi="Times New Roman" w:cs="Times New Roman"/>
          <w:i/>
          <w:color w:val="E36C0A" w:themeColor="accent6" w:themeShade="BF"/>
          <w:sz w:val="24"/>
          <w:szCs w:val="24"/>
        </w:rPr>
      </w:pPr>
      <w:r w:rsidRPr="00E902F8">
        <w:rPr>
          <w:rFonts w:ascii="Times New Roman" w:hAnsi="Times New Roman" w:cs="Times New Roman"/>
          <w:color w:val="E36C0A" w:themeColor="accent6" w:themeShade="BF"/>
          <w:sz w:val="24"/>
          <w:szCs w:val="24"/>
        </w:rPr>
        <w:t xml:space="preserve">Įstaigose </w:t>
      </w:r>
      <w:r w:rsidR="005751BD" w:rsidRPr="00E902F8">
        <w:rPr>
          <w:rFonts w:ascii="Times New Roman" w:hAnsi="Times New Roman" w:cs="Times New Roman"/>
          <w:color w:val="E36C0A" w:themeColor="accent6" w:themeShade="BF"/>
          <w:sz w:val="24"/>
          <w:szCs w:val="24"/>
        </w:rPr>
        <w:t xml:space="preserve"> darbuotojų asmens bylo</w:t>
      </w:r>
      <w:r w:rsidRPr="00E902F8">
        <w:rPr>
          <w:rFonts w:ascii="Times New Roman" w:hAnsi="Times New Roman" w:cs="Times New Roman"/>
          <w:color w:val="E36C0A" w:themeColor="accent6" w:themeShade="BF"/>
          <w:sz w:val="24"/>
          <w:szCs w:val="24"/>
        </w:rPr>
        <w:t>s tvarkomos, vadovaujantis Lietuvos archyvų departamento prie Lietuvos Respublikos Vyriausybės generalinio direktoriaus 2002 m. birželio 19 d.</w:t>
      </w:r>
      <w:r w:rsidR="005751BD" w:rsidRPr="00E902F8">
        <w:rPr>
          <w:rFonts w:ascii="Times New Roman" w:hAnsi="Times New Roman" w:cs="Times New Roman"/>
          <w:color w:val="E36C0A" w:themeColor="accent6" w:themeShade="BF"/>
          <w:sz w:val="24"/>
          <w:szCs w:val="24"/>
        </w:rPr>
        <w:t xml:space="preserve"> įsakym</w:t>
      </w:r>
      <w:r w:rsidR="007B2090" w:rsidRPr="00E902F8">
        <w:rPr>
          <w:rFonts w:ascii="Times New Roman" w:hAnsi="Times New Roman" w:cs="Times New Roman"/>
          <w:color w:val="E36C0A" w:themeColor="accent6" w:themeShade="BF"/>
          <w:sz w:val="24"/>
          <w:szCs w:val="24"/>
        </w:rPr>
        <w:t>u</w:t>
      </w:r>
      <w:r w:rsidR="005751BD" w:rsidRPr="00E902F8">
        <w:rPr>
          <w:rFonts w:ascii="Times New Roman" w:hAnsi="Times New Roman" w:cs="Times New Roman"/>
          <w:color w:val="E36C0A" w:themeColor="accent6" w:themeShade="BF"/>
          <w:sz w:val="24"/>
          <w:szCs w:val="24"/>
        </w:rPr>
        <w:t xml:space="preserve"> Nr. </w:t>
      </w:r>
      <w:r w:rsidR="008B50A1" w:rsidRPr="00E902F8">
        <w:rPr>
          <w:rFonts w:ascii="Times New Roman" w:hAnsi="Times New Roman" w:cs="Times New Roman"/>
          <w:color w:val="E36C0A" w:themeColor="accent6" w:themeShade="BF"/>
          <w:sz w:val="24"/>
          <w:szCs w:val="24"/>
        </w:rPr>
        <w:t>V-60</w:t>
      </w:r>
      <w:r w:rsidR="008B50A1" w:rsidRPr="00E902F8">
        <w:rPr>
          <w:color w:val="E36C0A" w:themeColor="accent6" w:themeShade="BF"/>
          <w:sz w:val="20"/>
        </w:rPr>
        <w:t xml:space="preserve"> </w:t>
      </w:r>
      <w:r w:rsidRPr="00E902F8">
        <w:rPr>
          <w:rFonts w:ascii="Times New Roman" w:hAnsi="Times New Roman" w:cs="Times New Roman"/>
          <w:color w:val="E36C0A" w:themeColor="accent6" w:themeShade="BF"/>
          <w:sz w:val="24"/>
          <w:szCs w:val="24"/>
        </w:rPr>
        <w:t xml:space="preserve"> „Dėl raštvedybos taisyklių patvirtinimo“ </w:t>
      </w:r>
      <w:r w:rsidRPr="00E902F8">
        <w:rPr>
          <w:rFonts w:ascii="Times New Roman" w:hAnsi="Times New Roman" w:cs="Times New Roman"/>
          <w:i/>
          <w:color w:val="E36C0A" w:themeColor="accent6" w:themeShade="BF"/>
          <w:sz w:val="24"/>
          <w:szCs w:val="24"/>
        </w:rPr>
        <w:t>(lopšelio - darželio „Žilvitis“</w:t>
      </w:r>
      <w:r w:rsidR="007B2090" w:rsidRPr="00E902F8">
        <w:rPr>
          <w:rFonts w:ascii="Times New Roman" w:hAnsi="Times New Roman" w:cs="Times New Roman"/>
          <w:i/>
          <w:color w:val="E36C0A" w:themeColor="accent6" w:themeShade="BF"/>
          <w:sz w:val="24"/>
          <w:szCs w:val="24"/>
        </w:rPr>
        <w:t>);</w:t>
      </w:r>
    </w:p>
    <w:p w:rsidR="007B2090" w:rsidRPr="00E902F8" w:rsidRDefault="007B2090" w:rsidP="007B2090">
      <w:pPr>
        <w:pStyle w:val="Sraopastraipa"/>
        <w:rPr>
          <w:rFonts w:ascii="Times New Roman" w:hAnsi="Times New Roman" w:cs="Times New Roman"/>
          <w:i/>
          <w:color w:val="E36C0A" w:themeColor="accent6" w:themeShade="BF"/>
          <w:sz w:val="24"/>
          <w:szCs w:val="24"/>
        </w:rPr>
      </w:pPr>
    </w:p>
    <w:p w:rsidR="007B2090" w:rsidRPr="00E902F8" w:rsidRDefault="007B2090" w:rsidP="00502776">
      <w:pPr>
        <w:pStyle w:val="Sraopastraipa"/>
        <w:numPr>
          <w:ilvl w:val="0"/>
          <w:numId w:val="4"/>
        </w:numPr>
        <w:jc w:val="both"/>
        <w:rPr>
          <w:rFonts w:ascii="Times New Roman" w:hAnsi="Times New Roman" w:cs="Times New Roman"/>
          <w:color w:val="E36C0A" w:themeColor="accent6" w:themeShade="BF"/>
          <w:sz w:val="24"/>
          <w:szCs w:val="24"/>
        </w:rPr>
      </w:pPr>
      <w:r w:rsidRPr="00E902F8">
        <w:rPr>
          <w:rFonts w:ascii="Times New Roman" w:hAnsi="Times New Roman" w:cs="Times New Roman"/>
          <w:color w:val="E36C0A" w:themeColor="accent6" w:themeShade="BF"/>
          <w:sz w:val="24"/>
          <w:szCs w:val="24"/>
        </w:rPr>
        <w:t>Padaryti pakeitimai darbo sutartyse vadovaujantis Darbo kodekso nuostatomis (</w:t>
      </w:r>
      <w:r w:rsidRPr="00E902F8">
        <w:rPr>
          <w:rFonts w:ascii="Times New Roman" w:hAnsi="Times New Roman" w:cs="Times New Roman"/>
          <w:i/>
          <w:color w:val="E36C0A" w:themeColor="accent6" w:themeShade="BF"/>
          <w:sz w:val="24"/>
          <w:szCs w:val="24"/>
        </w:rPr>
        <w:t>lopšelio - darželio „Žilvitis“, Šėtos gimnazija );</w:t>
      </w:r>
    </w:p>
    <w:p w:rsidR="00343765" w:rsidRPr="00E902F8" w:rsidRDefault="00343765" w:rsidP="00343765">
      <w:pPr>
        <w:pStyle w:val="Sraopastraipa"/>
        <w:ind w:left="2016"/>
        <w:jc w:val="both"/>
        <w:rPr>
          <w:rFonts w:ascii="Times New Roman" w:hAnsi="Times New Roman" w:cs="Times New Roman"/>
          <w:i/>
          <w:color w:val="E36C0A" w:themeColor="accent6" w:themeShade="BF"/>
          <w:sz w:val="10"/>
          <w:szCs w:val="24"/>
        </w:rPr>
      </w:pPr>
    </w:p>
    <w:p w:rsidR="00A3054A" w:rsidRPr="00E902F8" w:rsidRDefault="00A3054A" w:rsidP="00343765">
      <w:pPr>
        <w:pStyle w:val="Sraopastraipa"/>
        <w:numPr>
          <w:ilvl w:val="0"/>
          <w:numId w:val="4"/>
        </w:numPr>
        <w:jc w:val="both"/>
        <w:rPr>
          <w:rFonts w:ascii="Times New Roman" w:hAnsi="Times New Roman" w:cs="Times New Roman"/>
          <w:color w:val="E36C0A" w:themeColor="accent6" w:themeShade="BF"/>
          <w:sz w:val="24"/>
          <w:szCs w:val="24"/>
        </w:rPr>
      </w:pPr>
      <w:r w:rsidRPr="00E902F8">
        <w:rPr>
          <w:rFonts w:ascii="Times New Roman" w:hAnsi="Times New Roman" w:cs="Times New Roman"/>
          <w:color w:val="E36C0A" w:themeColor="accent6" w:themeShade="BF"/>
          <w:sz w:val="24"/>
          <w:szCs w:val="24"/>
        </w:rPr>
        <w:t xml:space="preserve">sudarant pedagogų tarifikaciją vadovaujamasi Lietuvos Respublikos Švietimo ir mokslo ministro 2011-07-18 įsakymo Nr. V-1315 „Dėl Švietimo įstaigų darbuotojų ir kitų įstaigų pedagoginių darbuotojų darbo apmokėjimo tvarkos aprašo patvirtinimo“ nuostatomis </w:t>
      </w:r>
      <w:r w:rsidRPr="00E902F8">
        <w:rPr>
          <w:rFonts w:ascii="Times New Roman" w:hAnsi="Times New Roman" w:cs="Times New Roman"/>
          <w:i/>
          <w:color w:val="E36C0A" w:themeColor="accent6" w:themeShade="BF"/>
          <w:sz w:val="24"/>
          <w:szCs w:val="24"/>
        </w:rPr>
        <w:t>(Kėdainių muzikos mokykla);</w:t>
      </w:r>
    </w:p>
    <w:p w:rsidR="00343765" w:rsidRPr="00E902F8" w:rsidRDefault="00343765" w:rsidP="00343765">
      <w:pPr>
        <w:pStyle w:val="Sraopastraipa"/>
        <w:ind w:left="2016"/>
        <w:jc w:val="both"/>
        <w:rPr>
          <w:rFonts w:ascii="Times New Roman" w:hAnsi="Times New Roman" w:cs="Times New Roman"/>
          <w:color w:val="E36C0A" w:themeColor="accent6" w:themeShade="BF"/>
          <w:sz w:val="14"/>
          <w:szCs w:val="24"/>
        </w:rPr>
      </w:pPr>
    </w:p>
    <w:p w:rsidR="00A3054A" w:rsidRPr="00E902F8" w:rsidRDefault="00A3054A" w:rsidP="00343765">
      <w:pPr>
        <w:pStyle w:val="Sraopastraipa"/>
        <w:numPr>
          <w:ilvl w:val="0"/>
          <w:numId w:val="4"/>
        </w:numPr>
        <w:spacing w:after="120"/>
        <w:jc w:val="both"/>
        <w:rPr>
          <w:rFonts w:ascii="Times New Roman" w:hAnsi="Times New Roman" w:cs="Times New Roman"/>
          <w:color w:val="E36C0A" w:themeColor="accent6" w:themeShade="BF"/>
          <w:sz w:val="24"/>
          <w:szCs w:val="24"/>
        </w:rPr>
      </w:pPr>
      <w:r w:rsidRPr="00E902F8">
        <w:rPr>
          <w:rFonts w:ascii="Times New Roman" w:hAnsi="Times New Roman" w:cs="Times New Roman"/>
          <w:color w:val="E36C0A" w:themeColor="accent6" w:themeShade="BF"/>
          <w:sz w:val="24"/>
          <w:szCs w:val="24"/>
        </w:rPr>
        <w:t xml:space="preserve">2012 metų I ir II ketvirtyje </w:t>
      </w:r>
      <w:r w:rsidR="00C30DA0" w:rsidRPr="00E902F8">
        <w:rPr>
          <w:rFonts w:ascii="Times New Roman" w:hAnsi="Times New Roman" w:cs="Times New Roman"/>
          <w:i/>
          <w:color w:val="E36C0A" w:themeColor="accent6" w:themeShade="BF"/>
          <w:sz w:val="24"/>
          <w:szCs w:val="24"/>
        </w:rPr>
        <w:t>Kėdainių muzikos mokyklos</w:t>
      </w:r>
      <w:r w:rsidR="00C30DA0" w:rsidRPr="00E902F8">
        <w:rPr>
          <w:rFonts w:ascii="Times New Roman" w:hAnsi="Times New Roman" w:cs="Times New Roman"/>
          <w:color w:val="E36C0A" w:themeColor="accent6" w:themeShade="BF"/>
          <w:sz w:val="24"/>
          <w:szCs w:val="24"/>
        </w:rPr>
        <w:t xml:space="preserve"> vadovams ir  pedagogams v</w:t>
      </w:r>
      <w:r w:rsidRPr="00E902F8">
        <w:rPr>
          <w:rFonts w:ascii="Times New Roman" w:hAnsi="Times New Roman" w:cs="Times New Roman"/>
          <w:color w:val="E36C0A" w:themeColor="accent6" w:themeShade="BF"/>
          <w:sz w:val="24"/>
          <w:szCs w:val="24"/>
        </w:rPr>
        <w:t>adovaujantis LR D</w:t>
      </w:r>
      <w:r w:rsidR="00C30DA0" w:rsidRPr="00E902F8">
        <w:rPr>
          <w:rFonts w:ascii="Times New Roman" w:hAnsi="Times New Roman" w:cs="Times New Roman"/>
          <w:color w:val="E36C0A" w:themeColor="accent6" w:themeShade="BF"/>
          <w:sz w:val="24"/>
          <w:szCs w:val="24"/>
        </w:rPr>
        <w:t>arbo kodekso 143 str. 2 d. 2 p.</w:t>
      </w:r>
      <w:r w:rsidRPr="00E902F8">
        <w:rPr>
          <w:rFonts w:ascii="Times New Roman" w:hAnsi="Times New Roman" w:cs="Times New Roman"/>
          <w:color w:val="E36C0A" w:themeColor="accent6" w:themeShade="BF"/>
          <w:sz w:val="24"/>
          <w:szCs w:val="24"/>
        </w:rPr>
        <w:t xml:space="preserve"> bu</w:t>
      </w:r>
      <w:r w:rsidR="00C30DA0" w:rsidRPr="00E902F8">
        <w:rPr>
          <w:rFonts w:ascii="Times New Roman" w:hAnsi="Times New Roman" w:cs="Times New Roman"/>
          <w:color w:val="E36C0A" w:themeColor="accent6" w:themeShade="BF"/>
          <w:sz w:val="24"/>
          <w:szCs w:val="24"/>
        </w:rPr>
        <w:t>vo</w:t>
      </w:r>
      <w:r w:rsidRPr="00E902F8">
        <w:rPr>
          <w:rFonts w:ascii="Times New Roman" w:hAnsi="Times New Roman" w:cs="Times New Roman"/>
          <w:color w:val="E36C0A" w:themeColor="accent6" w:themeShade="BF"/>
          <w:sz w:val="24"/>
          <w:szCs w:val="24"/>
        </w:rPr>
        <w:t xml:space="preserve"> neišmokėta 24,9 tūkst. Lt darbo užmokesčio ir 7,7 tūkst. Lt socialinio draudimo įmokų. </w:t>
      </w:r>
      <w:r w:rsidR="000C1BE3" w:rsidRPr="00E902F8">
        <w:rPr>
          <w:rFonts w:ascii="Times New Roman" w:hAnsi="Times New Roman" w:cs="Times New Roman"/>
          <w:color w:val="E36C0A" w:themeColor="accent6" w:themeShade="BF"/>
          <w:sz w:val="24"/>
          <w:szCs w:val="24"/>
        </w:rPr>
        <w:t>Š</w:t>
      </w:r>
      <w:r w:rsidRPr="00E902F8">
        <w:rPr>
          <w:rFonts w:ascii="Times New Roman" w:hAnsi="Times New Roman" w:cs="Times New Roman"/>
          <w:color w:val="E36C0A" w:themeColor="accent6" w:themeShade="BF"/>
          <w:sz w:val="24"/>
          <w:szCs w:val="24"/>
        </w:rPr>
        <w:t>iuo veiksmu yra grąžinta dėl skaičiavimo klaidos susidariusi darbo užmokesčio permoka</w:t>
      </w:r>
      <w:r w:rsidR="000C1BE3" w:rsidRPr="00E902F8">
        <w:rPr>
          <w:rFonts w:ascii="Times New Roman" w:hAnsi="Times New Roman" w:cs="Times New Roman"/>
          <w:color w:val="E36C0A" w:themeColor="accent6" w:themeShade="BF"/>
          <w:sz w:val="24"/>
          <w:szCs w:val="24"/>
        </w:rPr>
        <w:t>. Kadangi trijų koncertmeisterių neatvykimo į darbą dienomis negautas darbo užmokestis pilnai nepadengė darbo užmokesčio permokos, ši</w:t>
      </w:r>
      <w:r w:rsidR="00C30DA0" w:rsidRPr="00E902F8">
        <w:rPr>
          <w:rFonts w:ascii="Times New Roman" w:hAnsi="Times New Roman" w:cs="Times New Roman"/>
          <w:color w:val="E36C0A" w:themeColor="accent6" w:themeShade="BF"/>
          <w:sz w:val="24"/>
          <w:szCs w:val="24"/>
        </w:rPr>
        <w:t xml:space="preserve">e koncertmeisteriai </w:t>
      </w:r>
      <w:r w:rsidR="000C1BE3" w:rsidRPr="00E902F8">
        <w:rPr>
          <w:rFonts w:ascii="Times New Roman" w:hAnsi="Times New Roman" w:cs="Times New Roman"/>
          <w:color w:val="E36C0A" w:themeColor="accent6" w:themeShade="BF"/>
          <w:sz w:val="24"/>
          <w:szCs w:val="24"/>
        </w:rPr>
        <w:t xml:space="preserve"> likusią permokos dalį  įnešė į </w:t>
      </w:r>
      <w:r w:rsidR="000C1BE3" w:rsidRPr="00E902F8">
        <w:rPr>
          <w:rFonts w:ascii="Times New Roman" w:hAnsi="Times New Roman" w:cs="Times New Roman"/>
          <w:i/>
          <w:color w:val="E36C0A" w:themeColor="accent6" w:themeShade="BF"/>
          <w:sz w:val="24"/>
          <w:szCs w:val="24"/>
        </w:rPr>
        <w:t>mokyklos</w:t>
      </w:r>
      <w:r w:rsidR="000C1BE3" w:rsidRPr="00E902F8">
        <w:rPr>
          <w:rFonts w:ascii="Times New Roman" w:hAnsi="Times New Roman" w:cs="Times New Roman"/>
          <w:color w:val="E36C0A" w:themeColor="accent6" w:themeShade="BF"/>
          <w:sz w:val="24"/>
          <w:szCs w:val="24"/>
        </w:rPr>
        <w:t xml:space="preserve"> kasą.</w:t>
      </w:r>
    </w:p>
    <w:p w:rsidR="00033D53" w:rsidRPr="00E902F8" w:rsidRDefault="00033D53" w:rsidP="00502776">
      <w:pPr>
        <w:pStyle w:val="Sraopastraipa"/>
        <w:numPr>
          <w:ilvl w:val="0"/>
          <w:numId w:val="4"/>
        </w:numPr>
        <w:jc w:val="both"/>
        <w:rPr>
          <w:rFonts w:ascii="Times New Roman" w:hAnsi="Times New Roman" w:cs="Times New Roman"/>
          <w:color w:val="E36C0A" w:themeColor="accent6" w:themeShade="BF"/>
          <w:sz w:val="24"/>
          <w:szCs w:val="24"/>
        </w:rPr>
      </w:pPr>
      <w:r w:rsidRPr="00E902F8">
        <w:rPr>
          <w:rFonts w:ascii="Times New Roman" w:hAnsi="Times New Roman" w:cs="Times New Roman"/>
          <w:color w:val="E36C0A" w:themeColor="accent6" w:themeShade="BF"/>
          <w:sz w:val="24"/>
          <w:szCs w:val="24"/>
        </w:rPr>
        <w:lastRenderedPageBreak/>
        <w:t>sudarant autorines sutartis, vadovau</w:t>
      </w:r>
      <w:r w:rsidR="00C30DA0" w:rsidRPr="00E902F8">
        <w:rPr>
          <w:rFonts w:ascii="Times New Roman" w:hAnsi="Times New Roman" w:cs="Times New Roman"/>
          <w:color w:val="E36C0A" w:themeColor="accent6" w:themeShade="BF"/>
          <w:sz w:val="24"/>
          <w:szCs w:val="24"/>
        </w:rPr>
        <w:t xml:space="preserve">jamasi </w:t>
      </w:r>
      <w:r w:rsidRPr="00E902F8">
        <w:rPr>
          <w:rFonts w:ascii="Times New Roman" w:hAnsi="Times New Roman" w:cs="Times New Roman"/>
          <w:color w:val="E36C0A" w:themeColor="accent6" w:themeShade="BF"/>
          <w:sz w:val="24"/>
          <w:szCs w:val="24"/>
        </w:rPr>
        <w:t xml:space="preserve"> Lietuvos Respublikos autorinių teisių ir gretutinių teisių įstatymo reika</w:t>
      </w:r>
      <w:r w:rsidR="00C30DA0" w:rsidRPr="00E902F8">
        <w:rPr>
          <w:rFonts w:ascii="Times New Roman" w:hAnsi="Times New Roman" w:cs="Times New Roman"/>
          <w:color w:val="E36C0A" w:themeColor="accent6" w:themeShade="BF"/>
          <w:sz w:val="24"/>
          <w:szCs w:val="24"/>
        </w:rPr>
        <w:t>lavimais</w:t>
      </w:r>
      <w:r w:rsidRPr="00E902F8">
        <w:rPr>
          <w:rFonts w:ascii="Times New Roman" w:hAnsi="Times New Roman" w:cs="Times New Roman"/>
          <w:color w:val="E36C0A" w:themeColor="accent6" w:themeShade="BF"/>
          <w:sz w:val="24"/>
          <w:szCs w:val="24"/>
        </w:rPr>
        <w:t>.</w:t>
      </w:r>
      <w:r w:rsidR="00C30DA0" w:rsidRPr="00E902F8">
        <w:rPr>
          <w:rFonts w:ascii="Times New Roman" w:hAnsi="Times New Roman" w:cs="Times New Roman"/>
          <w:color w:val="E36C0A" w:themeColor="accent6" w:themeShade="BF"/>
          <w:sz w:val="24"/>
          <w:szCs w:val="24"/>
        </w:rPr>
        <w:t xml:space="preserve"> </w:t>
      </w:r>
      <w:r w:rsidRPr="00E902F8">
        <w:rPr>
          <w:rFonts w:ascii="Times New Roman" w:hAnsi="Times New Roman" w:cs="Times New Roman"/>
          <w:color w:val="E36C0A" w:themeColor="accent6" w:themeShade="BF"/>
          <w:sz w:val="24"/>
          <w:szCs w:val="24"/>
        </w:rPr>
        <w:t xml:space="preserve"> Praktinės veiklos vertintojams </w:t>
      </w:r>
      <w:r w:rsidR="00C30DA0" w:rsidRPr="00E902F8">
        <w:rPr>
          <w:rFonts w:ascii="Times New Roman" w:hAnsi="Times New Roman" w:cs="Times New Roman"/>
          <w:color w:val="E36C0A" w:themeColor="accent6" w:themeShade="BF"/>
          <w:sz w:val="24"/>
          <w:szCs w:val="24"/>
        </w:rPr>
        <w:t>ap</w:t>
      </w:r>
      <w:r w:rsidRPr="00E902F8">
        <w:rPr>
          <w:rFonts w:ascii="Times New Roman" w:hAnsi="Times New Roman" w:cs="Times New Roman"/>
          <w:color w:val="E36C0A" w:themeColor="accent6" w:themeShade="BF"/>
          <w:sz w:val="24"/>
          <w:szCs w:val="24"/>
        </w:rPr>
        <w:t>mokama</w:t>
      </w:r>
      <w:r w:rsidR="00C30DA0" w:rsidRPr="00E902F8">
        <w:rPr>
          <w:rFonts w:ascii="Times New Roman" w:hAnsi="Times New Roman" w:cs="Times New Roman"/>
          <w:color w:val="E36C0A" w:themeColor="accent6" w:themeShade="BF"/>
          <w:sz w:val="24"/>
          <w:szCs w:val="24"/>
        </w:rPr>
        <w:t xml:space="preserve"> už darbą</w:t>
      </w:r>
      <w:r w:rsidRPr="00E902F8">
        <w:rPr>
          <w:rFonts w:ascii="Times New Roman" w:hAnsi="Times New Roman" w:cs="Times New Roman"/>
          <w:color w:val="E36C0A" w:themeColor="accent6" w:themeShade="BF"/>
          <w:sz w:val="24"/>
          <w:szCs w:val="24"/>
        </w:rPr>
        <w:t xml:space="preserve"> iš 6 proc. mokinio krepšelio lėšų, skirtų bendrąjį lavinimą teikiančių mokyklų išorės vertinimui organizuoti </w:t>
      </w:r>
      <w:r w:rsidRPr="00E902F8">
        <w:rPr>
          <w:rFonts w:ascii="Times New Roman" w:hAnsi="Times New Roman" w:cs="Times New Roman"/>
          <w:i/>
          <w:color w:val="E36C0A" w:themeColor="accent6" w:themeShade="BF"/>
          <w:sz w:val="24"/>
          <w:szCs w:val="24"/>
        </w:rPr>
        <w:t>(Šėtos gimnazija)</w:t>
      </w:r>
      <w:r w:rsidR="008B50A1" w:rsidRPr="00E902F8">
        <w:rPr>
          <w:rFonts w:ascii="Times New Roman" w:hAnsi="Times New Roman" w:cs="Times New Roman"/>
          <w:i/>
          <w:color w:val="E36C0A" w:themeColor="accent6" w:themeShade="BF"/>
          <w:sz w:val="24"/>
          <w:szCs w:val="24"/>
        </w:rPr>
        <w:t>;</w:t>
      </w:r>
    </w:p>
    <w:p w:rsidR="00D22C8B" w:rsidRPr="00E902F8" w:rsidRDefault="00D22C8B" w:rsidP="00343765">
      <w:pPr>
        <w:pStyle w:val="Tekstas"/>
        <w:numPr>
          <w:ilvl w:val="0"/>
          <w:numId w:val="4"/>
        </w:numPr>
        <w:spacing w:line="276" w:lineRule="auto"/>
        <w:rPr>
          <w:rFonts w:ascii="Times New Roman" w:hAnsi="Times New Roman" w:cs="Times New Roman"/>
          <w:i/>
          <w:color w:val="E36C0A" w:themeColor="accent6" w:themeShade="BF"/>
        </w:rPr>
      </w:pPr>
      <w:r w:rsidRPr="00E902F8">
        <w:rPr>
          <w:rFonts w:ascii="Times New Roman" w:hAnsi="Times New Roman" w:cs="Times New Roman"/>
          <w:color w:val="E36C0A" w:themeColor="accent6" w:themeShade="BF"/>
        </w:rPr>
        <w:t>Atliekant metinę inventorizaciją vadovau</w:t>
      </w:r>
      <w:r w:rsidR="005751BD" w:rsidRPr="00E902F8">
        <w:rPr>
          <w:rFonts w:ascii="Times New Roman" w:hAnsi="Times New Roman" w:cs="Times New Roman"/>
          <w:color w:val="E36C0A" w:themeColor="accent6" w:themeShade="BF"/>
        </w:rPr>
        <w:t>jamasi</w:t>
      </w:r>
      <w:r w:rsidRPr="00E902F8">
        <w:rPr>
          <w:rFonts w:ascii="Times New Roman" w:hAnsi="Times New Roman" w:cs="Times New Roman"/>
          <w:color w:val="E36C0A" w:themeColor="accent6" w:themeShade="BF"/>
        </w:rPr>
        <w:t xml:space="preserve"> įstaigos vadovo įsakymu patvirtintomis Inventorizacijos taisyklėmis, kurios parengtos vadovaujantis LR Vyriausybės 1999 m. birželio 3 d. taisyklėmis bei vėlesniais pakeitimais </w:t>
      </w:r>
      <w:r w:rsidR="00502776" w:rsidRPr="00E902F8">
        <w:rPr>
          <w:rFonts w:ascii="Times New Roman" w:hAnsi="Times New Roman" w:cs="Times New Roman"/>
          <w:color w:val="E36C0A" w:themeColor="accent6" w:themeShade="BF"/>
        </w:rPr>
        <w:t xml:space="preserve">          </w:t>
      </w:r>
      <w:r w:rsidRPr="00E902F8">
        <w:rPr>
          <w:rFonts w:ascii="Times New Roman" w:hAnsi="Times New Roman" w:cs="Times New Roman"/>
          <w:i/>
          <w:color w:val="E36C0A" w:themeColor="accent6" w:themeShade="BF"/>
        </w:rPr>
        <w:t>(Kėdainių specialioji mokykla,</w:t>
      </w:r>
      <w:r w:rsidR="001B00B1" w:rsidRPr="00E902F8">
        <w:rPr>
          <w:rFonts w:ascii="Times New Roman" w:hAnsi="Times New Roman" w:cs="Times New Roman"/>
          <w:i/>
          <w:color w:val="E36C0A" w:themeColor="accent6" w:themeShade="BF"/>
        </w:rPr>
        <w:t xml:space="preserve"> Krakių seniūnija</w:t>
      </w:r>
      <w:r w:rsidR="00A06B2A" w:rsidRPr="00E902F8">
        <w:rPr>
          <w:rFonts w:ascii="Times New Roman" w:hAnsi="Times New Roman" w:cs="Times New Roman"/>
          <w:i/>
          <w:color w:val="E36C0A" w:themeColor="accent6" w:themeShade="BF"/>
        </w:rPr>
        <w:t>, Savivaldybės administracija</w:t>
      </w:r>
      <w:r w:rsidR="001B00B1" w:rsidRPr="00E902F8">
        <w:rPr>
          <w:rFonts w:ascii="Times New Roman" w:hAnsi="Times New Roman" w:cs="Times New Roman"/>
          <w:i/>
          <w:color w:val="E36C0A" w:themeColor="accent6" w:themeShade="BF"/>
        </w:rPr>
        <w:t>);</w:t>
      </w:r>
      <w:r w:rsidRPr="00E902F8">
        <w:rPr>
          <w:rFonts w:ascii="Times New Roman" w:hAnsi="Times New Roman" w:cs="Times New Roman"/>
          <w:i/>
          <w:color w:val="E36C0A" w:themeColor="accent6" w:themeShade="BF"/>
        </w:rPr>
        <w:t xml:space="preserve"> </w:t>
      </w:r>
    </w:p>
    <w:p w:rsidR="005751BD" w:rsidRPr="00E902F8" w:rsidRDefault="005751BD" w:rsidP="00343765">
      <w:pPr>
        <w:pStyle w:val="Tekstas"/>
        <w:numPr>
          <w:ilvl w:val="0"/>
          <w:numId w:val="4"/>
        </w:numPr>
        <w:spacing w:before="120" w:line="276" w:lineRule="auto"/>
        <w:rPr>
          <w:rFonts w:ascii="Times New Roman" w:hAnsi="Times New Roman" w:cs="Times New Roman"/>
          <w:i/>
          <w:color w:val="E36C0A" w:themeColor="accent6" w:themeShade="BF"/>
        </w:rPr>
      </w:pPr>
      <w:r w:rsidRPr="00E902F8">
        <w:rPr>
          <w:rFonts w:ascii="Times New Roman" w:hAnsi="Times New Roman" w:cs="Times New Roman"/>
          <w:color w:val="E36C0A" w:themeColor="accent6" w:themeShade="BF"/>
        </w:rPr>
        <w:t>Vykdant viešuosius pirkimus vadovaujam</w:t>
      </w:r>
      <w:r w:rsidR="001B00B1" w:rsidRPr="00E902F8">
        <w:rPr>
          <w:rFonts w:ascii="Times New Roman" w:hAnsi="Times New Roman" w:cs="Times New Roman"/>
          <w:color w:val="E36C0A" w:themeColor="accent6" w:themeShade="BF"/>
        </w:rPr>
        <w:t xml:space="preserve">asi Viešųjų pirkimų taisyklėmis </w:t>
      </w:r>
      <w:r w:rsidR="001B00B1" w:rsidRPr="00E902F8">
        <w:rPr>
          <w:rFonts w:ascii="Times New Roman" w:hAnsi="Times New Roman" w:cs="Times New Roman"/>
          <w:i/>
          <w:color w:val="E36C0A" w:themeColor="accent6" w:themeShade="BF"/>
        </w:rPr>
        <w:t>(Krakių seniūnija</w:t>
      </w:r>
      <w:r w:rsidR="00A06B2A" w:rsidRPr="00E902F8">
        <w:rPr>
          <w:rFonts w:ascii="Times New Roman" w:hAnsi="Times New Roman" w:cs="Times New Roman"/>
          <w:i/>
          <w:color w:val="E36C0A" w:themeColor="accent6" w:themeShade="BF"/>
        </w:rPr>
        <w:t xml:space="preserve"> </w:t>
      </w:r>
      <w:r w:rsidR="001B00B1" w:rsidRPr="00E902F8">
        <w:rPr>
          <w:rFonts w:ascii="Times New Roman" w:hAnsi="Times New Roman" w:cs="Times New Roman"/>
          <w:i/>
          <w:color w:val="E36C0A" w:themeColor="accent6" w:themeShade="BF"/>
        </w:rPr>
        <w:t>);</w:t>
      </w:r>
    </w:p>
    <w:p w:rsidR="00343765" w:rsidRPr="00E902F8" w:rsidRDefault="00343765" w:rsidP="00343765">
      <w:pPr>
        <w:pStyle w:val="Sraopastraipa"/>
        <w:spacing w:after="0"/>
        <w:ind w:left="2016"/>
        <w:jc w:val="both"/>
        <w:rPr>
          <w:rFonts w:ascii="Times New Roman" w:hAnsi="Times New Roman" w:cs="Times New Roman"/>
          <w:color w:val="E36C0A" w:themeColor="accent6" w:themeShade="BF"/>
          <w:sz w:val="12"/>
          <w:szCs w:val="24"/>
        </w:rPr>
      </w:pPr>
    </w:p>
    <w:p w:rsidR="00A06B2A" w:rsidRPr="00E902F8" w:rsidRDefault="00A06B2A" w:rsidP="00343765">
      <w:pPr>
        <w:pStyle w:val="Sraopastraipa"/>
        <w:numPr>
          <w:ilvl w:val="0"/>
          <w:numId w:val="4"/>
        </w:numPr>
        <w:spacing w:after="0"/>
        <w:jc w:val="both"/>
        <w:rPr>
          <w:rFonts w:ascii="Times New Roman" w:hAnsi="Times New Roman" w:cs="Times New Roman"/>
          <w:color w:val="E36C0A" w:themeColor="accent6" w:themeShade="BF"/>
          <w:sz w:val="24"/>
          <w:szCs w:val="24"/>
        </w:rPr>
      </w:pPr>
      <w:r w:rsidRPr="00E902F8">
        <w:rPr>
          <w:rFonts w:ascii="Times New Roman" w:hAnsi="Times New Roman" w:cs="Times New Roman"/>
          <w:color w:val="E36C0A" w:themeColor="accent6" w:themeShade="BF"/>
          <w:sz w:val="24"/>
          <w:szCs w:val="24"/>
        </w:rPr>
        <w:t xml:space="preserve">2012-07-27 parengtas Kėdainių rajono savivaldybės administracijos direktoriaus įsakymas Nr. AD-1-983 </w:t>
      </w:r>
      <w:r w:rsidRPr="00E902F8">
        <w:rPr>
          <w:rFonts w:ascii="Times New Roman" w:hAnsi="Times New Roman" w:cs="Times New Roman"/>
          <w:i/>
          <w:color w:val="E36C0A" w:themeColor="accent6" w:themeShade="BF"/>
          <w:sz w:val="24"/>
          <w:szCs w:val="24"/>
        </w:rPr>
        <w:t>„Dėl kūno kultūros ir sporto projektų įgyvendinimui skirtų lėšų kontrolės“</w:t>
      </w:r>
      <w:r w:rsidRPr="00E902F8">
        <w:rPr>
          <w:rFonts w:ascii="Times New Roman" w:hAnsi="Times New Roman" w:cs="Times New Roman"/>
          <w:color w:val="E36C0A" w:themeColor="accent6" w:themeShade="BF"/>
          <w:sz w:val="24"/>
          <w:szCs w:val="24"/>
        </w:rPr>
        <w:t>. Paskirti kontroliuojantys asmenys;</w:t>
      </w:r>
    </w:p>
    <w:p w:rsidR="00A06B2A" w:rsidRPr="00E902F8" w:rsidRDefault="00A06B2A" w:rsidP="00343765">
      <w:pPr>
        <w:pStyle w:val="Sraopastraipa"/>
        <w:spacing w:before="40" w:after="120"/>
        <w:ind w:left="2016"/>
        <w:jc w:val="both"/>
        <w:rPr>
          <w:rFonts w:ascii="Times New Roman" w:hAnsi="Times New Roman" w:cs="Times New Roman"/>
          <w:color w:val="E36C0A" w:themeColor="accent6" w:themeShade="BF"/>
          <w:sz w:val="16"/>
          <w:szCs w:val="24"/>
        </w:rPr>
      </w:pPr>
    </w:p>
    <w:p w:rsidR="00A06B2A" w:rsidRPr="00343765" w:rsidRDefault="00A06B2A" w:rsidP="00502776">
      <w:pPr>
        <w:pStyle w:val="Sraopastraipa"/>
        <w:numPr>
          <w:ilvl w:val="0"/>
          <w:numId w:val="4"/>
        </w:numPr>
        <w:jc w:val="both"/>
        <w:rPr>
          <w:rFonts w:ascii="Times New Roman" w:hAnsi="Times New Roman" w:cs="Times New Roman"/>
          <w:sz w:val="24"/>
          <w:szCs w:val="24"/>
        </w:rPr>
      </w:pPr>
      <w:r w:rsidRPr="00E902F8">
        <w:rPr>
          <w:rFonts w:ascii="Times New Roman" w:hAnsi="Times New Roman" w:cs="Times New Roman"/>
          <w:color w:val="E36C0A" w:themeColor="accent6" w:themeShade="BF"/>
          <w:sz w:val="24"/>
          <w:szCs w:val="24"/>
        </w:rPr>
        <w:t xml:space="preserve">Savivaldybės biudžeto gautos lėšos apskaitytos atskiroje lėšų sąskaitoje, naudojamos pagal patvirtintą išlaidų sąmatą. Patvirtinta maistpinigių skyrimo </w:t>
      </w:r>
      <w:r w:rsidRPr="00343765">
        <w:rPr>
          <w:rFonts w:ascii="Times New Roman" w:hAnsi="Times New Roman" w:cs="Times New Roman"/>
          <w:sz w:val="24"/>
          <w:szCs w:val="24"/>
        </w:rPr>
        <w:t xml:space="preserve">ir mokėjimo tvarka  2012-08-20 direktoriaus įsakymas Nr. 12/08/20 „ Dėl maitinimosi išlaidų skyrimo“ </w:t>
      </w:r>
      <w:r w:rsidRPr="00343765">
        <w:rPr>
          <w:rFonts w:ascii="Times New Roman" w:hAnsi="Times New Roman" w:cs="Times New Roman"/>
          <w:i/>
          <w:sz w:val="24"/>
          <w:szCs w:val="24"/>
        </w:rPr>
        <w:t xml:space="preserve">( </w:t>
      </w:r>
      <w:proofErr w:type="spellStart"/>
      <w:r w:rsidRPr="00343765">
        <w:rPr>
          <w:rFonts w:ascii="Times New Roman" w:hAnsi="Times New Roman" w:cs="Times New Roman"/>
          <w:i/>
          <w:sz w:val="24"/>
          <w:szCs w:val="24"/>
        </w:rPr>
        <w:t>VšĮ</w:t>
      </w:r>
      <w:proofErr w:type="spellEnd"/>
      <w:r w:rsidRPr="00343765">
        <w:rPr>
          <w:rFonts w:ascii="Times New Roman" w:hAnsi="Times New Roman" w:cs="Times New Roman"/>
          <w:i/>
          <w:sz w:val="24"/>
          <w:szCs w:val="24"/>
        </w:rPr>
        <w:t xml:space="preserve"> „Veržlusis Nevėžis“);</w:t>
      </w:r>
    </w:p>
    <w:p w:rsidR="00A06B2A" w:rsidRPr="00343765" w:rsidRDefault="00A06B2A" w:rsidP="00A06B2A">
      <w:pPr>
        <w:pStyle w:val="Sraopastraipa"/>
        <w:rPr>
          <w:rFonts w:ascii="Times New Roman" w:hAnsi="Times New Roman" w:cs="Times New Roman"/>
          <w:sz w:val="24"/>
          <w:szCs w:val="24"/>
        </w:rPr>
      </w:pPr>
    </w:p>
    <w:p w:rsidR="00275465" w:rsidRPr="00275465" w:rsidRDefault="003C5563" w:rsidP="00A67112">
      <w:pPr>
        <w:ind w:firstLine="1296"/>
        <w:rPr>
          <w:rFonts w:ascii="Times New Roman" w:hAnsi="Times New Roman" w:cs="Times New Roman"/>
          <w:sz w:val="24"/>
          <w:szCs w:val="24"/>
        </w:rPr>
      </w:pPr>
      <w:r w:rsidRPr="00D86BF6">
        <w:rPr>
          <w:rFonts w:ascii="Times New Roman" w:hAnsi="Times New Roman" w:cs="Times New Roman"/>
          <w:sz w:val="24"/>
          <w:szCs w:val="24"/>
        </w:rPr>
        <w:t>Manome, kad Tarnybai yra keliami nemaži uždavinia</w:t>
      </w:r>
      <w:r>
        <w:rPr>
          <w:rFonts w:ascii="Times New Roman" w:hAnsi="Times New Roman" w:cs="Times New Roman"/>
          <w:sz w:val="24"/>
          <w:szCs w:val="24"/>
        </w:rPr>
        <w:t>i. Jiems išsprę</w:t>
      </w:r>
      <w:r w:rsidRPr="00D86BF6">
        <w:rPr>
          <w:rFonts w:ascii="Times New Roman" w:hAnsi="Times New Roman" w:cs="Times New Roman"/>
          <w:sz w:val="24"/>
          <w:szCs w:val="24"/>
        </w:rPr>
        <w:t>sti suburtas darnus,</w:t>
      </w:r>
      <w:r>
        <w:rPr>
          <w:rFonts w:ascii="Times New Roman" w:hAnsi="Times New Roman" w:cs="Times New Roman"/>
          <w:sz w:val="24"/>
          <w:szCs w:val="24"/>
        </w:rPr>
        <w:t xml:space="preserve"> </w:t>
      </w:r>
      <w:r w:rsidRPr="00D86BF6">
        <w:rPr>
          <w:rFonts w:ascii="Times New Roman" w:hAnsi="Times New Roman" w:cs="Times New Roman"/>
          <w:sz w:val="24"/>
          <w:szCs w:val="24"/>
        </w:rPr>
        <w:t>nors ir labai mažas kolektyvas. 201</w:t>
      </w:r>
      <w:r>
        <w:rPr>
          <w:rFonts w:ascii="Times New Roman" w:hAnsi="Times New Roman" w:cs="Times New Roman"/>
          <w:sz w:val="24"/>
          <w:szCs w:val="24"/>
        </w:rPr>
        <w:t>2 metais</w:t>
      </w:r>
      <w:r w:rsidRPr="00D86BF6">
        <w:rPr>
          <w:rFonts w:ascii="Times New Roman" w:hAnsi="Times New Roman" w:cs="Times New Roman"/>
          <w:sz w:val="24"/>
          <w:szCs w:val="24"/>
        </w:rPr>
        <w:t xml:space="preserve"> Tarnyboje dirbo </w:t>
      </w:r>
      <w:r>
        <w:rPr>
          <w:rFonts w:ascii="Times New Roman" w:hAnsi="Times New Roman" w:cs="Times New Roman"/>
          <w:sz w:val="24"/>
          <w:szCs w:val="24"/>
        </w:rPr>
        <w:t>4 valstybė</w:t>
      </w:r>
      <w:r w:rsidRPr="00D86BF6">
        <w:rPr>
          <w:rFonts w:ascii="Times New Roman" w:hAnsi="Times New Roman" w:cs="Times New Roman"/>
          <w:sz w:val="24"/>
          <w:szCs w:val="24"/>
        </w:rPr>
        <w:t>s tarnautojai,</w:t>
      </w:r>
      <w:r>
        <w:rPr>
          <w:rFonts w:ascii="Times New Roman" w:hAnsi="Times New Roman" w:cs="Times New Roman"/>
          <w:sz w:val="24"/>
          <w:szCs w:val="24"/>
        </w:rPr>
        <w:t xml:space="preserve"> turintys aukštą</w:t>
      </w:r>
      <w:r w:rsidRPr="00D86BF6">
        <w:rPr>
          <w:rFonts w:ascii="Times New Roman" w:hAnsi="Times New Roman" w:cs="Times New Roman"/>
          <w:sz w:val="24"/>
          <w:szCs w:val="24"/>
        </w:rPr>
        <w:t>j</w:t>
      </w:r>
      <w:r>
        <w:rPr>
          <w:rFonts w:ascii="Times New Roman" w:hAnsi="Times New Roman" w:cs="Times New Roman"/>
          <w:sz w:val="24"/>
          <w:szCs w:val="24"/>
        </w:rPr>
        <w:t>į</w:t>
      </w:r>
      <w:r w:rsidRPr="00D86BF6">
        <w:rPr>
          <w:rFonts w:ascii="Times New Roman" w:hAnsi="Times New Roman" w:cs="Times New Roman"/>
          <w:sz w:val="24"/>
          <w:szCs w:val="24"/>
        </w:rPr>
        <w:t xml:space="preserve"> išsilavinim</w:t>
      </w:r>
      <w:r>
        <w:rPr>
          <w:rFonts w:ascii="Times New Roman" w:hAnsi="Times New Roman" w:cs="Times New Roman"/>
          <w:sz w:val="24"/>
          <w:szCs w:val="24"/>
        </w:rPr>
        <w:t>ą</w:t>
      </w:r>
      <w:r w:rsidRPr="00D86BF6">
        <w:rPr>
          <w:rFonts w:ascii="Times New Roman" w:hAnsi="Times New Roman" w:cs="Times New Roman"/>
          <w:sz w:val="24"/>
          <w:szCs w:val="24"/>
        </w:rPr>
        <w:t xml:space="preserve"> ekonomikos ir buhalterijos srityse.</w:t>
      </w:r>
    </w:p>
    <w:p w:rsidR="00275465" w:rsidRPr="00275465" w:rsidRDefault="00275465" w:rsidP="00275465">
      <w:pPr>
        <w:autoSpaceDE w:val="0"/>
        <w:autoSpaceDN w:val="0"/>
        <w:adjustRightInd w:val="0"/>
        <w:spacing w:after="0"/>
        <w:ind w:firstLine="1296"/>
        <w:jc w:val="both"/>
        <w:rPr>
          <w:rFonts w:ascii="Times New Roman" w:hAnsi="Times New Roman" w:cs="Times New Roman"/>
          <w:sz w:val="24"/>
          <w:szCs w:val="24"/>
        </w:rPr>
      </w:pPr>
      <w:r>
        <w:rPr>
          <w:rFonts w:ascii="Times New Roman" w:hAnsi="Times New Roman" w:cs="Times New Roman"/>
          <w:sz w:val="24"/>
          <w:szCs w:val="24"/>
        </w:rPr>
        <w:t>Siekdami atlikti auditą profesionaliai, vadovaujamės Valstybės kontrolė</w:t>
      </w:r>
      <w:r w:rsidRPr="00275465">
        <w:rPr>
          <w:rFonts w:ascii="Times New Roman" w:hAnsi="Times New Roman" w:cs="Times New Roman"/>
          <w:sz w:val="24"/>
          <w:szCs w:val="24"/>
        </w:rPr>
        <w:t>s atnaujintomis</w:t>
      </w:r>
      <w:r>
        <w:rPr>
          <w:rFonts w:ascii="Times New Roman" w:hAnsi="Times New Roman" w:cs="Times New Roman"/>
          <w:sz w:val="24"/>
          <w:szCs w:val="24"/>
        </w:rPr>
        <w:t xml:space="preserve"> finansinio (teisė</w:t>
      </w:r>
      <w:r w:rsidRPr="00275465">
        <w:rPr>
          <w:rFonts w:ascii="Times New Roman" w:hAnsi="Times New Roman" w:cs="Times New Roman"/>
          <w:sz w:val="24"/>
          <w:szCs w:val="24"/>
        </w:rPr>
        <w:t>tumo) ir veiklos auditu metodikomis. Vertin</w:t>
      </w:r>
      <w:r w:rsidR="00571A08">
        <w:rPr>
          <w:rFonts w:ascii="Times New Roman" w:hAnsi="Times New Roman" w:cs="Times New Roman"/>
          <w:sz w:val="24"/>
          <w:szCs w:val="24"/>
        </w:rPr>
        <w:t>dami viešojo sektoriaus apskaitą</w:t>
      </w:r>
      <w:r w:rsidRPr="00275465">
        <w:rPr>
          <w:rFonts w:ascii="Times New Roman" w:hAnsi="Times New Roman" w:cs="Times New Roman"/>
          <w:sz w:val="24"/>
          <w:szCs w:val="24"/>
        </w:rPr>
        <w:t xml:space="preserve"> pagal</w:t>
      </w:r>
      <w:r>
        <w:rPr>
          <w:rFonts w:ascii="Times New Roman" w:hAnsi="Times New Roman" w:cs="Times New Roman"/>
          <w:sz w:val="24"/>
          <w:szCs w:val="24"/>
        </w:rPr>
        <w:t xml:space="preserve"> naujus finansinės atskaitomybė</w:t>
      </w:r>
      <w:r w:rsidRPr="00275465">
        <w:rPr>
          <w:rFonts w:ascii="Times New Roman" w:hAnsi="Times New Roman" w:cs="Times New Roman"/>
          <w:sz w:val="24"/>
          <w:szCs w:val="24"/>
        </w:rPr>
        <w:t xml:space="preserve">s standartus </w:t>
      </w:r>
      <w:r>
        <w:rPr>
          <w:rFonts w:ascii="Times New Roman" w:hAnsi="Times New Roman" w:cs="Times New Roman"/>
          <w:sz w:val="24"/>
          <w:szCs w:val="24"/>
        </w:rPr>
        <w:t>(VSAFAS), pasinaudojame Valstybės kontrolė</w:t>
      </w:r>
      <w:r w:rsidRPr="00275465">
        <w:rPr>
          <w:rFonts w:ascii="Times New Roman" w:hAnsi="Times New Roman" w:cs="Times New Roman"/>
          <w:sz w:val="24"/>
          <w:szCs w:val="24"/>
        </w:rPr>
        <w:t>s</w:t>
      </w:r>
      <w:r>
        <w:rPr>
          <w:rFonts w:ascii="Times New Roman" w:hAnsi="Times New Roman" w:cs="Times New Roman"/>
          <w:sz w:val="24"/>
          <w:szCs w:val="24"/>
        </w:rPr>
        <w:t xml:space="preserve"> </w:t>
      </w:r>
      <w:r w:rsidRPr="00275465">
        <w:rPr>
          <w:rFonts w:ascii="Times New Roman" w:hAnsi="Times New Roman" w:cs="Times New Roman"/>
          <w:sz w:val="24"/>
          <w:szCs w:val="24"/>
        </w:rPr>
        <w:t>su</w:t>
      </w:r>
      <w:r>
        <w:rPr>
          <w:rFonts w:ascii="Times New Roman" w:hAnsi="Times New Roman" w:cs="Times New Roman"/>
          <w:sz w:val="24"/>
          <w:szCs w:val="24"/>
        </w:rPr>
        <w:t>kurtais tipiniais apskaitos srič</w:t>
      </w:r>
      <w:r w:rsidRPr="00275465">
        <w:rPr>
          <w:rFonts w:ascii="Times New Roman" w:hAnsi="Times New Roman" w:cs="Times New Roman"/>
          <w:sz w:val="24"/>
          <w:szCs w:val="24"/>
        </w:rPr>
        <w:t>i</w:t>
      </w:r>
      <w:r>
        <w:rPr>
          <w:rFonts w:ascii="Times New Roman" w:hAnsi="Times New Roman" w:cs="Times New Roman"/>
          <w:sz w:val="24"/>
          <w:szCs w:val="24"/>
        </w:rPr>
        <w:t>ų audito procedū</w:t>
      </w:r>
      <w:r w:rsidRPr="00275465">
        <w:rPr>
          <w:rFonts w:ascii="Times New Roman" w:hAnsi="Times New Roman" w:cs="Times New Roman"/>
          <w:sz w:val="24"/>
          <w:szCs w:val="24"/>
        </w:rPr>
        <w:t>r</w:t>
      </w:r>
      <w:r>
        <w:rPr>
          <w:rFonts w:ascii="Times New Roman" w:hAnsi="Times New Roman" w:cs="Times New Roman"/>
          <w:sz w:val="24"/>
          <w:szCs w:val="24"/>
        </w:rPr>
        <w:t>ų</w:t>
      </w:r>
      <w:r w:rsidRPr="00275465">
        <w:rPr>
          <w:rFonts w:ascii="Times New Roman" w:hAnsi="Times New Roman" w:cs="Times New Roman"/>
          <w:sz w:val="24"/>
          <w:szCs w:val="24"/>
        </w:rPr>
        <w:t xml:space="preserve"> aprašymais.</w:t>
      </w:r>
    </w:p>
    <w:p w:rsidR="00FE1A89" w:rsidRDefault="00275465" w:rsidP="003C5563">
      <w:pPr>
        <w:autoSpaceDE w:val="0"/>
        <w:autoSpaceDN w:val="0"/>
        <w:adjustRightInd w:val="0"/>
        <w:spacing w:after="0"/>
        <w:ind w:firstLine="1296"/>
        <w:jc w:val="both"/>
        <w:rPr>
          <w:rFonts w:ascii="Times New Roman" w:hAnsi="Times New Roman" w:cs="Times New Roman"/>
          <w:sz w:val="24"/>
          <w:szCs w:val="24"/>
        </w:rPr>
      </w:pPr>
      <w:r w:rsidRPr="00275465">
        <w:rPr>
          <w:rFonts w:ascii="Times New Roman" w:hAnsi="Times New Roman" w:cs="Times New Roman"/>
          <w:sz w:val="24"/>
          <w:szCs w:val="24"/>
        </w:rPr>
        <w:t>Nuol</w:t>
      </w:r>
      <w:r>
        <w:rPr>
          <w:rFonts w:ascii="Times New Roman" w:hAnsi="Times New Roman" w:cs="Times New Roman"/>
          <w:sz w:val="24"/>
          <w:szCs w:val="24"/>
        </w:rPr>
        <w:t>atinis tobulėjimas ir mokymasis yra būtina są</w:t>
      </w:r>
      <w:r w:rsidRPr="00275465">
        <w:rPr>
          <w:rFonts w:ascii="Times New Roman" w:hAnsi="Times New Roman" w:cs="Times New Roman"/>
          <w:sz w:val="24"/>
          <w:szCs w:val="24"/>
        </w:rPr>
        <w:t>lyga profesionaliam auditui atlikti. 201</w:t>
      </w:r>
      <w:r w:rsidR="003C5563">
        <w:rPr>
          <w:rFonts w:ascii="Times New Roman" w:hAnsi="Times New Roman" w:cs="Times New Roman"/>
          <w:sz w:val="24"/>
          <w:szCs w:val="24"/>
        </w:rPr>
        <w:t xml:space="preserve">2 </w:t>
      </w:r>
      <w:r w:rsidRPr="00275465">
        <w:rPr>
          <w:rFonts w:ascii="Times New Roman" w:hAnsi="Times New Roman" w:cs="Times New Roman"/>
          <w:sz w:val="24"/>
          <w:szCs w:val="24"/>
        </w:rPr>
        <w:t>metais Tarnybos tarnautojai d</w:t>
      </w:r>
      <w:r>
        <w:rPr>
          <w:rFonts w:ascii="Times New Roman" w:hAnsi="Times New Roman" w:cs="Times New Roman"/>
          <w:sz w:val="24"/>
          <w:szCs w:val="24"/>
        </w:rPr>
        <w:t>alyvavo seminaruose, kuriuose kėlė</w:t>
      </w:r>
      <w:r w:rsidR="00571A08">
        <w:rPr>
          <w:rFonts w:ascii="Times New Roman" w:hAnsi="Times New Roman" w:cs="Times New Roman"/>
          <w:sz w:val="24"/>
          <w:szCs w:val="24"/>
        </w:rPr>
        <w:t xml:space="preserve"> kvalifikaciją</w:t>
      </w:r>
      <w:r w:rsidRPr="00275465">
        <w:rPr>
          <w:rFonts w:ascii="Times New Roman" w:hAnsi="Times New Roman" w:cs="Times New Roman"/>
          <w:sz w:val="24"/>
          <w:szCs w:val="24"/>
        </w:rPr>
        <w:t xml:space="preserve"> audito ir</w:t>
      </w:r>
      <w:r w:rsidR="003C5563">
        <w:rPr>
          <w:rFonts w:ascii="Times New Roman" w:hAnsi="Times New Roman" w:cs="Times New Roman"/>
          <w:sz w:val="24"/>
          <w:szCs w:val="24"/>
        </w:rPr>
        <w:t xml:space="preserve"> </w:t>
      </w:r>
      <w:r>
        <w:rPr>
          <w:rFonts w:ascii="Times New Roman" w:hAnsi="Times New Roman" w:cs="Times New Roman"/>
          <w:sz w:val="24"/>
          <w:szCs w:val="24"/>
        </w:rPr>
        <w:t>administracini</w:t>
      </w:r>
      <w:r w:rsidR="00571A08">
        <w:rPr>
          <w:rFonts w:ascii="Times New Roman" w:hAnsi="Times New Roman" w:cs="Times New Roman"/>
          <w:sz w:val="24"/>
          <w:szCs w:val="24"/>
        </w:rPr>
        <w:t>ų</w:t>
      </w:r>
      <w:r>
        <w:rPr>
          <w:rFonts w:ascii="Times New Roman" w:hAnsi="Times New Roman" w:cs="Times New Roman"/>
          <w:sz w:val="24"/>
          <w:szCs w:val="24"/>
        </w:rPr>
        <w:t xml:space="preserve"> gebė</w:t>
      </w:r>
      <w:r w:rsidRPr="00275465">
        <w:rPr>
          <w:rFonts w:ascii="Times New Roman" w:hAnsi="Times New Roman" w:cs="Times New Roman"/>
          <w:sz w:val="24"/>
          <w:szCs w:val="24"/>
        </w:rPr>
        <w:t>jim</w:t>
      </w:r>
      <w:r w:rsidR="00571A08">
        <w:rPr>
          <w:rFonts w:ascii="Times New Roman" w:hAnsi="Times New Roman" w:cs="Times New Roman"/>
          <w:sz w:val="24"/>
          <w:szCs w:val="24"/>
        </w:rPr>
        <w:t>ų</w:t>
      </w:r>
      <w:r w:rsidRPr="00275465">
        <w:rPr>
          <w:rFonts w:ascii="Times New Roman" w:hAnsi="Times New Roman" w:cs="Times New Roman"/>
          <w:sz w:val="24"/>
          <w:szCs w:val="24"/>
        </w:rPr>
        <w:t xml:space="preserve"> tobulinimo srityse</w:t>
      </w:r>
      <w:r w:rsidR="003C5563">
        <w:rPr>
          <w:rFonts w:ascii="Times New Roman" w:hAnsi="Times New Roman" w:cs="Times New Roman"/>
          <w:sz w:val="24"/>
          <w:szCs w:val="24"/>
        </w:rPr>
        <w:t>.</w:t>
      </w:r>
      <w:r w:rsidR="00A756D8">
        <w:rPr>
          <w:rFonts w:ascii="Times New Roman" w:hAnsi="Times New Roman" w:cs="Times New Roman"/>
          <w:sz w:val="24"/>
          <w:szCs w:val="24"/>
        </w:rPr>
        <w:t xml:space="preserve"> Tarnybos specialistai dalyvavo mokymuose, kurie buvo finansuojami iš Europos Sąjungos lėšų. Dalyvauta projekto „Kauno apskrities savivaldybių kontrolierių administracinių gebėjimų stiprinimas ir viešojo administravimo efektyvumo didinimas“ baigiamuose seminaruose</w:t>
      </w:r>
      <w:r w:rsidR="00462A5A">
        <w:rPr>
          <w:rFonts w:ascii="Times New Roman" w:hAnsi="Times New Roman" w:cs="Times New Roman"/>
          <w:sz w:val="24"/>
          <w:szCs w:val="24"/>
        </w:rPr>
        <w:t xml:space="preserve">, Panevėžio apskrities </w:t>
      </w:r>
      <w:r w:rsidR="0045005A">
        <w:rPr>
          <w:rFonts w:ascii="Times New Roman" w:hAnsi="Times New Roman" w:cs="Times New Roman"/>
          <w:sz w:val="24"/>
          <w:szCs w:val="24"/>
        </w:rPr>
        <w:t xml:space="preserve">savivaldybių kontrolierių </w:t>
      </w:r>
      <w:r w:rsidR="00462A5A">
        <w:rPr>
          <w:rFonts w:ascii="Times New Roman" w:hAnsi="Times New Roman" w:cs="Times New Roman"/>
          <w:sz w:val="24"/>
          <w:szCs w:val="24"/>
        </w:rPr>
        <w:t>o</w:t>
      </w:r>
      <w:r w:rsidR="00FE1A89">
        <w:rPr>
          <w:rFonts w:ascii="Times New Roman" w:hAnsi="Times New Roman" w:cs="Times New Roman"/>
          <w:sz w:val="24"/>
          <w:szCs w:val="24"/>
        </w:rPr>
        <w:t xml:space="preserve">rganizuoto projekto seminaruose bei kitų institucijų organizuotuose </w:t>
      </w:r>
      <w:r w:rsidR="0045005A">
        <w:rPr>
          <w:rFonts w:ascii="Times New Roman" w:hAnsi="Times New Roman" w:cs="Times New Roman"/>
          <w:sz w:val="24"/>
          <w:szCs w:val="24"/>
        </w:rPr>
        <w:t>mokymuose</w:t>
      </w:r>
      <w:r w:rsidR="00FE1A89">
        <w:rPr>
          <w:rFonts w:ascii="Times New Roman" w:hAnsi="Times New Roman" w:cs="Times New Roman"/>
          <w:sz w:val="24"/>
          <w:szCs w:val="24"/>
        </w:rPr>
        <w:t>:</w:t>
      </w:r>
    </w:p>
    <w:p w:rsidR="00FE1A89" w:rsidRDefault="00462A5A" w:rsidP="00FE1A89">
      <w:pPr>
        <w:ind w:firstLine="1296"/>
        <w:jc w:val="both"/>
        <w:rPr>
          <w:rFonts w:ascii="Times New Roman" w:hAnsi="Times New Roman" w:cs="Times New Roman"/>
          <w:sz w:val="24"/>
          <w:szCs w:val="24"/>
        </w:rPr>
      </w:pPr>
      <w:r w:rsidRPr="00FE1A89">
        <w:rPr>
          <w:rFonts w:ascii="Times New Roman" w:hAnsi="Times New Roman" w:cs="Times New Roman"/>
          <w:sz w:val="24"/>
          <w:szCs w:val="24"/>
        </w:rPr>
        <w:t xml:space="preserve">„Finansinis auditas“, „Veiklos auditas“, „Inventorizacijos atlikimas ir turto vertinimas pagal VSAFAS”, </w:t>
      </w:r>
      <w:r w:rsidR="00FE1A89" w:rsidRPr="00FE1A89">
        <w:rPr>
          <w:rFonts w:ascii="Times New Roman" w:hAnsi="Times New Roman" w:cs="Times New Roman"/>
          <w:sz w:val="24"/>
          <w:szCs w:val="24"/>
        </w:rPr>
        <w:t xml:space="preserve">„Emocinis intelektas, jo vystymo ir panaudojimo kontrolieriaus darbe galimybės ir būdai“ , „Savivaldybės viešojo sektoriaus subjektų grupės konsoliduotųjų ataskaitų rinkinio audito strategija“, „Viešojo sektoriaus apskaitos ir atskaitomybės sistemos eiga, buhalterinės  apskaitos aktualijos“, „Savivaldybių kontrolės ir audito tarnybų kokybės kontrolės  sistema“.  </w:t>
      </w:r>
      <w:r w:rsidR="00FE1A89">
        <w:rPr>
          <w:rFonts w:ascii="Times New Roman" w:hAnsi="Times New Roman" w:cs="Times New Roman"/>
          <w:sz w:val="24"/>
          <w:szCs w:val="24"/>
        </w:rPr>
        <w:t>Vidutiniškai vienas specialistas išklausė po 86 ak. val..</w:t>
      </w:r>
    </w:p>
    <w:p w:rsidR="00BA0B2F" w:rsidRDefault="00BA0B2F" w:rsidP="00FE1A89">
      <w:pPr>
        <w:ind w:firstLine="1296"/>
        <w:jc w:val="both"/>
        <w:rPr>
          <w:rFonts w:ascii="Times New Roman" w:hAnsi="Times New Roman" w:cs="Times New Roman"/>
          <w:sz w:val="24"/>
          <w:szCs w:val="24"/>
        </w:rPr>
      </w:pPr>
      <w:r>
        <w:rPr>
          <w:rFonts w:ascii="Times New Roman" w:hAnsi="Times New Roman" w:cs="Times New Roman"/>
          <w:sz w:val="24"/>
          <w:szCs w:val="24"/>
        </w:rPr>
        <w:t xml:space="preserve">2012 metais vėl pasirašėme bendradarbiavimo susitarimą su Valstybės kontrole dėl atliekamo 2012 metų savivaldybės biudžeto vykdymo audito. </w:t>
      </w:r>
    </w:p>
    <w:p w:rsidR="00BA0B2F" w:rsidRPr="00BA0B2F" w:rsidRDefault="00BA0B2F" w:rsidP="00FE1A89">
      <w:pPr>
        <w:ind w:firstLine="1296"/>
        <w:jc w:val="both"/>
        <w:rPr>
          <w:rFonts w:ascii="Times New Roman" w:hAnsi="Times New Roman" w:cs="Times New Roman"/>
          <w:sz w:val="24"/>
          <w:szCs w:val="24"/>
        </w:rPr>
      </w:pPr>
      <w:r w:rsidRPr="00BA0B2F">
        <w:rPr>
          <w:rFonts w:ascii="Times New Roman" w:hAnsi="Times New Roman" w:cs="Times New Roman"/>
          <w:sz w:val="24"/>
          <w:szCs w:val="24"/>
        </w:rPr>
        <w:lastRenderedPageBreak/>
        <w:t>Savivaldybės kontrolierius dalyvauja SKA (Savi</w:t>
      </w:r>
      <w:r w:rsidR="00571A08">
        <w:rPr>
          <w:rFonts w:ascii="Times New Roman" w:hAnsi="Times New Roman" w:cs="Times New Roman"/>
          <w:sz w:val="24"/>
          <w:szCs w:val="24"/>
        </w:rPr>
        <w:t>valdybių kontrolierių asociacija</w:t>
      </w:r>
      <w:r w:rsidRPr="00BA0B2F">
        <w:rPr>
          <w:rFonts w:ascii="Times New Roman" w:hAnsi="Times New Roman" w:cs="Times New Roman"/>
          <w:sz w:val="24"/>
          <w:szCs w:val="24"/>
        </w:rPr>
        <w:t xml:space="preserve">) veikloje. Dalyvavo EURORAI organizuotoje tarptautinėje konferencijoje - seminare „Kova su sukčiavimu ir korupcija“. </w:t>
      </w:r>
    </w:p>
    <w:p w:rsidR="00BA0B2F" w:rsidRDefault="00BA0B2F" w:rsidP="000A53CC">
      <w:pPr>
        <w:spacing w:after="120"/>
        <w:ind w:firstLine="1296"/>
        <w:jc w:val="both"/>
        <w:rPr>
          <w:rFonts w:ascii="Times New Roman" w:hAnsi="Times New Roman" w:cs="Times New Roman"/>
          <w:sz w:val="24"/>
          <w:szCs w:val="24"/>
        </w:rPr>
      </w:pPr>
      <w:r w:rsidRPr="00BA0B2F">
        <w:rPr>
          <w:rFonts w:ascii="Times New Roman" w:hAnsi="Times New Roman" w:cs="Times New Roman"/>
          <w:sz w:val="24"/>
          <w:szCs w:val="24"/>
        </w:rPr>
        <w:t>2012</w:t>
      </w:r>
      <w:r w:rsidR="000A53CC">
        <w:rPr>
          <w:rFonts w:ascii="Times New Roman" w:hAnsi="Times New Roman" w:cs="Times New Roman"/>
          <w:sz w:val="24"/>
          <w:szCs w:val="24"/>
        </w:rPr>
        <w:t xml:space="preserve"> </w:t>
      </w:r>
      <w:r w:rsidRPr="00BA0B2F">
        <w:rPr>
          <w:rFonts w:ascii="Times New Roman" w:hAnsi="Times New Roman" w:cs="Times New Roman"/>
          <w:sz w:val="24"/>
          <w:szCs w:val="24"/>
        </w:rPr>
        <w:t xml:space="preserve">m. spalio 18-20 dienomis Vilniuje </w:t>
      </w:r>
      <w:r w:rsidR="000A53CC" w:rsidRPr="00BA0B2F">
        <w:rPr>
          <w:rFonts w:ascii="Times New Roman" w:hAnsi="Times New Roman" w:cs="Times New Roman"/>
          <w:sz w:val="24"/>
          <w:szCs w:val="24"/>
        </w:rPr>
        <w:t xml:space="preserve">SKA ir EURORAI </w:t>
      </w:r>
      <w:r w:rsidR="000A53CC">
        <w:rPr>
          <w:rFonts w:ascii="Times New Roman" w:hAnsi="Times New Roman" w:cs="Times New Roman"/>
          <w:sz w:val="24"/>
          <w:szCs w:val="24"/>
        </w:rPr>
        <w:t>organizavo</w:t>
      </w:r>
      <w:r w:rsidRPr="00BA0B2F">
        <w:rPr>
          <w:rFonts w:ascii="Times New Roman" w:hAnsi="Times New Roman" w:cs="Times New Roman"/>
          <w:sz w:val="24"/>
          <w:szCs w:val="24"/>
        </w:rPr>
        <w:t xml:space="preserve"> tarptautin</w:t>
      </w:r>
      <w:r w:rsidR="000A53CC">
        <w:rPr>
          <w:rFonts w:ascii="Times New Roman" w:hAnsi="Times New Roman" w:cs="Times New Roman"/>
          <w:sz w:val="24"/>
          <w:szCs w:val="24"/>
        </w:rPr>
        <w:t xml:space="preserve">ę </w:t>
      </w:r>
      <w:r w:rsidRPr="00BA0B2F">
        <w:rPr>
          <w:rFonts w:ascii="Times New Roman" w:hAnsi="Times New Roman" w:cs="Times New Roman"/>
          <w:sz w:val="24"/>
          <w:szCs w:val="24"/>
        </w:rPr>
        <w:t>konferencij</w:t>
      </w:r>
      <w:r w:rsidR="000A53CC">
        <w:rPr>
          <w:rFonts w:ascii="Times New Roman" w:hAnsi="Times New Roman" w:cs="Times New Roman"/>
          <w:sz w:val="24"/>
          <w:szCs w:val="24"/>
        </w:rPr>
        <w:t>ą</w:t>
      </w:r>
      <w:r w:rsidRPr="00BA0B2F">
        <w:rPr>
          <w:rFonts w:ascii="Times New Roman" w:hAnsi="Times New Roman" w:cs="Times New Roman"/>
          <w:sz w:val="24"/>
          <w:szCs w:val="24"/>
        </w:rPr>
        <w:t>-seminar</w:t>
      </w:r>
      <w:r w:rsidR="000A53CC">
        <w:rPr>
          <w:rFonts w:ascii="Times New Roman" w:hAnsi="Times New Roman" w:cs="Times New Roman"/>
          <w:sz w:val="24"/>
          <w:szCs w:val="24"/>
        </w:rPr>
        <w:t xml:space="preserve">ą </w:t>
      </w:r>
      <w:r w:rsidRPr="00BA0B2F">
        <w:rPr>
          <w:rFonts w:ascii="Times New Roman" w:hAnsi="Times New Roman" w:cs="Times New Roman"/>
          <w:sz w:val="24"/>
          <w:szCs w:val="24"/>
        </w:rPr>
        <w:t xml:space="preserve"> „Viešojo sektoriaus audito institucijų atliekamų auditų regionuose ir savivaldybėse kokybė EURORAI narėse-šalyse“. Šiame renginyje dalyvavo visi tarnybos specialistai. </w:t>
      </w:r>
    </w:p>
    <w:p w:rsidR="00BA0B2F" w:rsidRDefault="000A53CC" w:rsidP="000A53CC">
      <w:pPr>
        <w:spacing w:after="120"/>
        <w:ind w:firstLine="1296"/>
        <w:jc w:val="both"/>
        <w:rPr>
          <w:rFonts w:ascii="Times New Roman" w:hAnsi="Times New Roman" w:cs="Times New Roman"/>
          <w:sz w:val="24"/>
          <w:szCs w:val="24"/>
        </w:rPr>
      </w:pPr>
      <w:r>
        <w:rPr>
          <w:rFonts w:ascii="Times New Roman" w:hAnsi="Times New Roman" w:cs="Times New Roman"/>
          <w:sz w:val="24"/>
          <w:szCs w:val="24"/>
        </w:rPr>
        <w:t xml:space="preserve"> </w:t>
      </w:r>
      <w:r w:rsidR="00571A08">
        <w:rPr>
          <w:rFonts w:ascii="Times New Roman" w:hAnsi="Times New Roman" w:cs="Times New Roman"/>
          <w:sz w:val="24"/>
          <w:szCs w:val="24"/>
        </w:rPr>
        <w:t xml:space="preserve">Nuo </w:t>
      </w:r>
      <w:r w:rsidR="00BA0B2F">
        <w:rPr>
          <w:rFonts w:ascii="Times New Roman" w:hAnsi="Times New Roman" w:cs="Times New Roman"/>
          <w:sz w:val="24"/>
          <w:szCs w:val="24"/>
        </w:rPr>
        <w:t>2012 metais savivaldybės kontrolierius dalyvauja Lietuvos auditorių rūmų a</w:t>
      </w:r>
      <w:r>
        <w:rPr>
          <w:rFonts w:ascii="Times New Roman" w:hAnsi="Times New Roman" w:cs="Times New Roman"/>
          <w:sz w:val="24"/>
          <w:szCs w:val="24"/>
        </w:rPr>
        <w:t xml:space="preserve">udito kokybės kontrolės komiteto veikloje.  </w:t>
      </w:r>
    </w:p>
    <w:p w:rsidR="000A53CC" w:rsidRDefault="000A53CC" w:rsidP="000A53CC">
      <w:pPr>
        <w:spacing w:after="120"/>
        <w:ind w:firstLine="1296"/>
        <w:jc w:val="both"/>
        <w:rPr>
          <w:rFonts w:ascii="Times New Roman" w:hAnsi="Times New Roman" w:cs="Times New Roman"/>
          <w:sz w:val="24"/>
          <w:szCs w:val="24"/>
        </w:rPr>
      </w:pPr>
      <w:r>
        <w:rPr>
          <w:rFonts w:ascii="Times New Roman" w:hAnsi="Times New Roman" w:cs="Times New Roman"/>
          <w:sz w:val="24"/>
          <w:szCs w:val="24"/>
        </w:rPr>
        <w:t>Lietuvos Respublikos Vietos savivaldos įstatymas įpareigoja Valstybės kontrolę atlikti savivaldybių kontrolės ir audito tarnybų auditų išorinę peržiūrą, kurios tikslas –įvertinti audito institucijos audito kokybės užtikrinimo politiką ir procedūras, susijusias su bendra audito veikla, bei jų veiksmingumą.</w:t>
      </w:r>
    </w:p>
    <w:p w:rsidR="000A53CC" w:rsidRDefault="000A53CC" w:rsidP="000A53CC">
      <w:pPr>
        <w:spacing w:after="120"/>
        <w:ind w:firstLine="1296"/>
        <w:jc w:val="both"/>
        <w:rPr>
          <w:rFonts w:ascii="Times New Roman" w:hAnsi="Times New Roman" w:cs="Times New Roman"/>
          <w:sz w:val="24"/>
          <w:szCs w:val="24"/>
        </w:rPr>
      </w:pPr>
      <w:r>
        <w:rPr>
          <w:rFonts w:ascii="Times New Roman" w:hAnsi="Times New Roman" w:cs="Times New Roman"/>
          <w:sz w:val="24"/>
          <w:szCs w:val="24"/>
        </w:rPr>
        <w:t xml:space="preserve">2012 metais Savivaldybės kontrolierius (kaip  SKA atstovas)  </w:t>
      </w:r>
      <w:r w:rsidR="0045005A">
        <w:rPr>
          <w:rFonts w:ascii="Times New Roman" w:hAnsi="Times New Roman" w:cs="Times New Roman"/>
          <w:sz w:val="24"/>
          <w:szCs w:val="24"/>
        </w:rPr>
        <w:t>atliko kartu su Valstybės kontrole</w:t>
      </w:r>
      <w:r>
        <w:rPr>
          <w:rFonts w:ascii="Times New Roman" w:hAnsi="Times New Roman" w:cs="Times New Roman"/>
          <w:sz w:val="24"/>
          <w:szCs w:val="24"/>
        </w:rPr>
        <w:t xml:space="preserve"> </w:t>
      </w:r>
      <w:r w:rsidR="0045005A">
        <w:rPr>
          <w:rFonts w:ascii="Times New Roman" w:hAnsi="Times New Roman" w:cs="Times New Roman"/>
          <w:sz w:val="24"/>
          <w:szCs w:val="24"/>
        </w:rPr>
        <w:t xml:space="preserve"> </w:t>
      </w:r>
      <w:r>
        <w:rPr>
          <w:rFonts w:ascii="Times New Roman" w:hAnsi="Times New Roman" w:cs="Times New Roman"/>
          <w:sz w:val="24"/>
          <w:szCs w:val="24"/>
        </w:rPr>
        <w:t xml:space="preserve">Ukmergės rajono  ir Panevėžio miesto savivaldybių </w:t>
      </w:r>
      <w:r w:rsidR="0045005A">
        <w:rPr>
          <w:rFonts w:ascii="Times New Roman" w:hAnsi="Times New Roman" w:cs="Times New Roman"/>
          <w:sz w:val="24"/>
          <w:szCs w:val="24"/>
        </w:rPr>
        <w:t xml:space="preserve"> </w:t>
      </w:r>
      <w:r>
        <w:rPr>
          <w:rFonts w:ascii="Times New Roman" w:hAnsi="Times New Roman" w:cs="Times New Roman"/>
          <w:sz w:val="24"/>
          <w:szCs w:val="24"/>
        </w:rPr>
        <w:t xml:space="preserve">Kontrolės ir audito tarnybų veiklos </w:t>
      </w:r>
      <w:r w:rsidR="0045005A">
        <w:rPr>
          <w:rFonts w:ascii="Times New Roman" w:hAnsi="Times New Roman" w:cs="Times New Roman"/>
          <w:sz w:val="24"/>
          <w:szCs w:val="24"/>
        </w:rPr>
        <w:t>auditų kokybės peržiūrą</w:t>
      </w:r>
      <w:r>
        <w:rPr>
          <w:rFonts w:ascii="Times New Roman" w:hAnsi="Times New Roman" w:cs="Times New Roman"/>
          <w:sz w:val="24"/>
          <w:szCs w:val="24"/>
        </w:rPr>
        <w:t>.</w:t>
      </w:r>
    </w:p>
    <w:p w:rsidR="000A53CC" w:rsidRPr="00BA0B2F" w:rsidRDefault="000A53CC" w:rsidP="000A53CC">
      <w:pPr>
        <w:spacing w:after="120"/>
        <w:ind w:firstLine="1296"/>
        <w:jc w:val="both"/>
        <w:rPr>
          <w:rFonts w:ascii="Times New Roman" w:hAnsi="Times New Roman" w:cs="Times New Roman"/>
          <w:sz w:val="24"/>
          <w:szCs w:val="24"/>
        </w:rPr>
      </w:pPr>
    </w:p>
    <w:p w:rsidR="00A67112" w:rsidRDefault="00A67112" w:rsidP="003C5563">
      <w:pPr>
        <w:autoSpaceDE w:val="0"/>
        <w:autoSpaceDN w:val="0"/>
        <w:adjustRightInd w:val="0"/>
        <w:spacing w:after="0"/>
        <w:ind w:firstLine="1296"/>
        <w:jc w:val="both"/>
        <w:rPr>
          <w:rFonts w:ascii="Times New Roman" w:hAnsi="Times New Roman" w:cs="Times New Roman"/>
          <w:sz w:val="24"/>
          <w:szCs w:val="24"/>
        </w:rPr>
      </w:pPr>
      <w:r>
        <w:rPr>
          <w:rFonts w:ascii="Times New Roman" w:hAnsi="Times New Roman" w:cs="Times New Roman"/>
          <w:sz w:val="24"/>
          <w:szCs w:val="24"/>
        </w:rPr>
        <w:t>Tarnyba, įgyvendindama nusistatytus uždavinius ir priemones , deda visas pastangas, kad auditai būtų atlikti kokybiškai, kad visos išvados būtų pagrįstos tinkamais įrodymais, o auditų rezultatai ir teiktos rekomendacijos būtų reikšmingi ir padėtų gerinti savivaldybės administravimo paslaugų kokybę bei užtikrintų savivaldybės lėšų ir turto ekonomišką ir efektyvų valdymą.</w:t>
      </w:r>
      <w:r w:rsidR="00571A08">
        <w:rPr>
          <w:rFonts w:ascii="Times New Roman" w:hAnsi="Times New Roman" w:cs="Times New Roman"/>
          <w:sz w:val="24"/>
          <w:szCs w:val="24"/>
        </w:rPr>
        <w:t xml:space="preserve">  Visą</w:t>
      </w:r>
      <w:r>
        <w:rPr>
          <w:rFonts w:ascii="Times New Roman" w:hAnsi="Times New Roman" w:cs="Times New Roman"/>
          <w:sz w:val="24"/>
          <w:szCs w:val="24"/>
        </w:rPr>
        <w:t xml:space="preserve"> informacij</w:t>
      </w:r>
      <w:r w:rsidR="00571A08">
        <w:rPr>
          <w:rFonts w:ascii="Times New Roman" w:hAnsi="Times New Roman" w:cs="Times New Roman"/>
          <w:sz w:val="24"/>
          <w:szCs w:val="24"/>
        </w:rPr>
        <w:t>ą</w:t>
      </w:r>
      <w:r>
        <w:rPr>
          <w:rFonts w:ascii="Times New Roman" w:hAnsi="Times New Roman" w:cs="Times New Roman"/>
          <w:sz w:val="24"/>
          <w:szCs w:val="24"/>
        </w:rPr>
        <w:t xml:space="preserve"> apie tarnybą ir jos atliktus auditus  bendruomenė gali rasti savivaldybės internetiniame puslapyje </w:t>
      </w:r>
      <w:hyperlink r:id="rId11" w:history="1">
        <w:r w:rsidRPr="002D0E43">
          <w:rPr>
            <w:rStyle w:val="Hipersaitas"/>
            <w:rFonts w:ascii="Times New Roman" w:hAnsi="Times New Roman" w:cs="Times New Roman"/>
            <w:sz w:val="24"/>
            <w:szCs w:val="24"/>
          </w:rPr>
          <w:t>www.kedainiai.lt</w:t>
        </w:r>
      </w:hyperlink>
      <w:r>
        <w:rPr>
          <w:rFonts w:ascii="Times New Roman" w:hAnsi="Times New Roman" w:cs="Times New Roman"/>
          <w:sz w:val="24"/>
          <w:szCs w:val="24"/>
        </w:rPr>
        <w:t>.</w:t>
      </w:r>
    </w:p>
    <w:p w:rsidR="00A67112" w:rsidRDefault="00A67112" w:rsidP="003C5563">
      <w:pPr>
        <w:autoSpaceDE w:val="0"/>
        <w:autoSpaceDN w:val="0"/>
        <w:adjustRightInd w:val="0"/>
        <w:spacing w:after="0"/>
        <w:ind w:firstLine="1296"/>
        <w:jc w:val="both"/>
        <w:rPr>
          <w:rFonts w:ascii="Times New Roman" w:hAnsi="Times New Roman" w:cs="Times New Roman"/>
          <w:sz w:val="24"/>
          <w:szCs w:val="24"/>
        </w:rPr>
      </w:pPr>
    </w:p>
    <w:p w:rsidR="00D02009" w:rsidRDefault="00D02009" w:rsidP="003C5563">
      <w:pPr>
        <w:autoSpaceDE w:val="0"/>
        <w:autoSpaceDN w:val="0"/>
        <w:adjustRightInd w:val="0"/>
        <w:spacing w:after="0"/>
        <w:ind w:firstLine="1296"/>
        <w:jc w:val="both"/>
        <w:rPr>
          <w:rFonts w:ascii="Times New Roman" w:hAnsi="Times New Roman" w:cs="Times New Roman"/>
          <w:sz w:val="24"/>
          <w:szCs w:val="24"/>
        </w:rPr>
      </w:pPr>
    </w:p>
    <w:p w:rsidR="00D02009" w:rsidRDefault="00D02009" w:rsidP="003C5563">
      <w:pPr>
        <w:autoSpaceDE w:val="0"/>
        <w:autoSpaceDN w:val="0"/>
        <w:adjustRightInd w:val="0"/>
        <w:spacing w:after="0"/>
        <w:ind w:firstLine="1296"/>
        <w:jc w:val="both"/>
        <w:rPr>
          <w:rFonts w:ascii="Times New Roman" w:hAnsi="Times New Roman" w:cs="Times New Roman"/>
          <w:sz w:val="24"/>
          <w:szCs w:val="24"/>
        </w:rPr>
      </w:pPr>
    </w:p>
    <w:p w:rsidR="00A67112" w:rsidRDefault="00A67112" w:rsidP="003C5563">
      <w:pPr>
        <w:autoSpaceDE w:val="0"/>
        <w:autoSpaceDN w:val="0"/>
        <w:adjustRightInd w:val="0"/>
        <w:spacing w:after="0"/>
        <w:ind w:firstLine="1296"/>
        <w:jc w:val="both"/>
        <w:rPr>
          <w:rFonts w:ascii="Times New Roman" w:hAnsi="Times New Roman" w:cs="Times New Roman"/>
          <w:sz w:val="24"/>
          <w:szCs w:val="24"/>
        </w:rPr>
      </w:pPr>
    </w:p>
    <w:p w:rsidR="00A67112" w:rsidRDefault="00A67112" w:rsidP="00A67112">
      <w:pPr>
        <w:autoSpaceDE w:val="0"/>
        <w:autoSpaceDN w:val="0"/>
        <w:adjustRightInd w:val="0"/>
        <w:spacing w:after="0"/>
        <w:ind w:firstLine="1296"/>
        <w:jc w:val="center"/>
        <w:rPr>
          <w:rFonts w:ascii="Times New Roman" w:hAnsi="Times New Roman" w:cs="Times New Roman"/>
          <w:sz w:val="24"/>
          <w:szCs w:val="24"/>
        </w:rPr>
      </w:pPr>
      <w:r>
        <w:rPr>
          <w:rFonts w:ascii="Times New Roman" w:hAnsi="Times New Roman" w:cs="Times New Roman"/>
          <w:sz w:val="24"/>
          <w:szCs w:val="24"/>
        </w:rPr>
        <w:t>Savivaldybės kontrolierė                                                           Zita Valiauskienė</w:t>
      </w:r>
    </w:p>
    <w:p w:rsidR="00D02009" w:rsidRDefault="00D02009" w:rsidP="00A67112">
      <w:pPr>
        <w:autoSpaceDE w:val="0"/>
        <w:autoSpaceDN w:val="0"/>
        <w:adjustRightInd w:val="0"/>
        <w:spacing w:after="0"/>
        <w:ind w:firstLine="1296"/>
        <w:jc w:val="center"/>
        <w:rPr>
          <w:rFonts w:ascii="Times New Roman" w:hAnsi="Times New Roman" w:cs="Times New Roman"/>
          <w:sz w:val="24"/>
          <w:szCs w:val="24"/>
        </w:rPr>
      </w:pPr>
    </w:p>
    <w:p w:rsidR="00D02009" w:rsidRDefault="00D02009" w:rsidP="00A67112">
      <w:pPr>
        <w:autoSpaceDE w:val="0"/>
        <w:autoSpaceDN w:val="0"/>
        <w:adjustRightInd w:val="0"/>
        <w:spacing w:after="0"/>
        <w:ind w:firstLine="1296"/>
        <w:jc w:val="center"/>
        <w:rPr>
          <w:rFonts w:ascii="Times New Roman" w:hAnsi="Times New Roman" w:cs="Times New Roman"/>
          <w:sz w:val="24"/>
          <w:szCs w:val="24"/>
        </w:rPr>
      </w:pPr>
    </w:p>
    <w:p w:rsidR="00D02009" w:rsidRDefault="00D02009" w:rsidP="00A67112">
      <w:pPr>
        <w:autoSpaceDE w:val="0"/>
        <w:autoSpaceDN w:val="0"/>
        <w:adjustRightInd w:val="0"/>
        <w:spacing w:after="0"/>
        <w:ind w:firstLine="1296"/>
        <w:jc w:val="center"/>
        <w:rPr>
          <w:rFonts w:ascii="Times New Roman" w:hAnsi="Times New Roman" w:cs="Times New Roman"/>
          <w:sz w:val="24"/>
          <w:szCs w:val="24"/>
        </w:rPr>
      </w:pPr>
    </w:p>
    <w:p w:rsidR="00D02009" w:rsidRDefault="00D02009" w:rsidP="00A67112">
      <w:pPr>
        <w:autoSpaceDE w:val="0"/>
        <w:autoSpaceDN w:val="0"/>
        <w:adjustRightInd w:val="0"/>
        <w:spacing w:after="0"/>
        <w:ind w:firstLine="1296"/>
        <w:jc w:val="center"/>
        <w:rPr>
          <w:rFonts w:ascii="Times New Roman" w:hAnsi="Times New Roman" w:cs="Times New Roman"/>
          <w:sz w:val="24"/>
          <w:szCs w:val="24"/>
        </w:rPr>
      </w:pPr>
    </w:p>
    <w:p w:rsidR="00A67112" w:rsidRDefault="00A67112" w:rsidP="003C5563">
      <w:pPr>
        <w:autoSpaceDE w:val="0"/>
        <w:autoSpaceDN w:val="0"/>
        <w:adjustRightInd w:val="0"/>
        <w:spacing w:after="0"/>
        <w:ind w:firstLine="1296"/>
        <w:jc w:val="both"/>
        <w:rPr>
          <w:rFonts w:ascii="Times New Roman" w:hAnsi="Times New Roman" w:cs="Times New Roman"/>
          <w:sz w:val="24"/>
          <w:szCs w:val="24"/>
        </w:rPr>
      </w:pPr>
    </w:p>
    <w:p w:rsidR="00A67112" w:rsidRDefault="00A67112" w:rsidP="00A67112">
      <w:pPr>
        <w:autoSpaceDE w:val="0"/>
        <w:autoSpaceDN w:val="0"/>
        <w:adjustRightInd w:val="0"/>
        <w:spacing w:after="0"/>
        <w:ind w:firstLine="1296"/>
        <w:jc w:val="center"/>
        <w:rPr>
          <w:rFonts w:ascii="Times New Roman" w:hAnsi="Times New Roman" w:cs="Times New Roman"/>
          <w:sz w:val="24"/>
          <w:szCs w:val="24"/>
        </w:rPr>
      </w:pPr>
      <w:r>
        <w:rPr>
          <w:rFonts w:ascii="Times New Roman" w:hAnsi="Times New Roman" w:cs="Times New Roman"/>
          <w:sz w:val="24"/>
          <w:szCs w:val="24"/>
        </w:rPr>
        <w:t>_________________________</w:t>
      </w:r>
    </w:p>
    <w:p w:rsidR="007E11E2" w:rsidRPr="00F14536" w:rsidRDefault="00A67112" w:rsidP="00D02009">
      <w:pPr>
        <w:autoSpaceDE w:val="0"/>
        <w:autoSpaceDN w:val="0"/>
        <w:adjustRightInd w:val="0"/>
        <w:spacing w:after="0"/>
        <w:ind w:firstLine="1296"/>
        <w:jc w:val="both"/>
        <w:rPr>
          <w:rFonts w:ascii="Times New Roman" w:hAnsi="Times New Roman" w:cs="Times New Roman"/>
        </w:rPr>
      </w:pPr>
      <w:r>
        <w:rPr>
          <w:rFonts w:ascii="Times New Roman" w:hAnsi="Times New Roman" w:cs="Times New Roman"/>
          <w:sz w:val="24"/>
          <w:szCs w:val="24"/>
        </w:rPr>
        <w:t xml:space="preserve"> </w:t>
      </w:r>
    </w:p>
    <w:sectPr w:rsidR="007E11E2" w:rsidRPr="00F14536" w:rsidSect="00AD44B7">
      <w:footerReference w:type="defaul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9DB" w:rsidRDefault="00BC49DB" w:rsidP="002B281F">
      <w:pPr>
        <w:spacing w:after="0" w:line="240" w:lineRule="auto"/>
      </w:pPr>
      <w:r>
        <w:separator/>
      </w:r>
    </w:p>
  </w:endnote>
  <w:endnote w:type="continuationSeparator" w:id="0">
    <w:p w:rsidR="00BC49DB" w:rsidRDefault="00BC49DB" w:rsidP="002B2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Consolas">
    <w:panose1 w:val="020B0609020204030204"/>
    <w:charset w:val="BA"/>
    <w:family w:val="modern"/>
    <w:pitch w:val="fixed"/>
    <w:sig w:usb0="E10002FF" w:usb1="4000FCFF" w:usb2="00000009" w:usb3="00000000" w:csb0="0000019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E00002FF" w:usb1="500028EF" w:usb2="00000024"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4090895"/>
      <w:docPartObj>
        <w:docPartGallery w:val="Page Numbers (Bottom of Page)"/>
        <w:docPartUnique/>
      </w:docPartObj>
    </w:sdtPr>
    <w:sdtEndPr/>
    <w:sdtContent>
      <w:p w:rsidR="00227DEA" w:rsidRDefault="00227DEA">
        <w:pPr>
          <w:pStyle w:val="Porat"/>
          <w:jc w:val="right"/>
        </w:pPr>
        <w:r>
          <w:fldChar w:fldCharType="begin"/>
        </w:r>
        <w:r>
          <w:instrText>PAGE   \* MERGEFORMAT</w:instrText>
        </w:r>
        <w:r>
          <w:fldChar w:fldCharType="separate"/>
        </w:r>
        <w:r w:rsidR="008E5DAA">
          <w:rPr>
            <w:noProof/>
          </w:rPr>
          <w:t>10</w:t>
        </w:r>
        <w:r>
          <w:fldChar w:fldCharType="end"/>
        </w:r>
      </w:p>
    </w:sdtContent>
  </w:sdt>
  <w:p w:rsidR="00227DEA" w:rsidRDefault="00227DE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9DB" w:rsidRDefault="00BC49DB" w:rsidP="002B281F">
      <w:pPr>
        <w:spacing w:after="0" w:line="240" w:lineRule="auto"/>
      </w:pPr>
      <w:r>
        <w:separator/>
      </w:r>
    </w:p>
  </w:footnote>
  <w:footnote w:type="continuationSeparator" w:id="0">
    <w:p w:rsidR="00BC49DB" w:rsidRDefault="00BC49DB" w:rsidP="002B28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F65A5"/>
    <w:multiLevelType w:val="hybridMultilevel"/>
    <w:tmpl w:val="83E210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19493DD5"/>
    <w:multiLevelType w:val="hybridMultilevel"/>
    <w:tmpl w:val="3B22038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nsid w:val="272C078E"/>
    <w:multiLevelType w:val="hybridMultilevel"/>
    <w:tmpl w:val="BC8CC57A"/>
    <w:lvl w:ilvl="0" w:tplc="54244086">
      <w:numFmt w:val="bullet"/>
      <w:lvlText w:val="-"/>
      <w:lvlJc w:val="left"/>
      <w:pPr>
        <w:ind w:left="1656" w:hanging="360"/>
      </w:pPr>
      <w:rPr>
        <w:rFonts w:ascii="Times New Roman" w:eastAsia="TimesNewRomanPSMT"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3">
    <w:nsid w:val="27484212"/>
    <w:multiLevelType w:val="hybridMultilevel"/>
    <w:tmpl w:val="DE34F414"/>
    <w:lvl w:ilvl="0" w:tplc="0427000F">
      <w:start w:val="1"/>
      <w:numFmt w:val="decimal"/>
      <w:lvlText w:val="%1."/>
      <w:lvlJc w:val="left"/>
      <w:pPr>
        <w:tabs>
          <w:tab w:val="num" w:pos="678"/>
        </w:tabs>
        <w:ind w:left="678" w:hanging="360"/>
      </w:pPr>
    </w:lvl>
    <w:lvl w:ilvl="1" w:tplc="04270019" w:tentative="1">
      <w:start w:val="1"/>
      <w:numFmt w:val="lowerLetter"/>
      <w:lvlText w:val="%2."/>
      <w:lvlJc w:val="left"/>
      <w:pPr>
        <w:tabs>
          <w:tab w:val="num" w:pos="1398"/>
        </w:tabs>
        <w:ind w:left="1398" w:hanging="360"/>
      </w:pPr>
    </w:lvl>
    <w:lvl w:ilvl="2" w:tplc="0427001B" w:tentative="1">
      <w:start w:val="1"/>
      <w:numFmt w:val="lowerRoman"/>
      <w:lvlText w:val="%3."/>
      <w:lvlJc w:val="right"/>
      <w:pPr>
        <w:tabs>
          <w:tab w:val="num" w:pos="2118"/>
        </w:tabs>
        <w:ind w:left="2118" w:hanging="180"/>
      </w:pPr>
    </w:lvl>
    <w:lvl w:ilvl="3" w:tplc="0427000F" w:tentative="1">
      <w:start w:val="1"/>
      <w:numFmt w:val="decimal"/>
      <w:lvlText w:val="%4."/>
      <w:lvlJc w:val="left"/>
      <w:pPr>
        <w:tabs>
          <w:tab w:val="num" w:pos="2838"/>
        </w:tabs>
        <w:ind w:left="2838" w:hanging="360"/>
      </w:pPr>
    </w:lvl>
    <w:lvl w:ilvl="4" w:tplc="04270019" w:tentative="1">
      <w:start w:val="1"/>
      <w:numFmt w:val="lowerLetter"/>
      <w:lvlText w:val="%5."/>
      <w:lvlJc w:val="left"/>
      <w:pPr>
        <w:tabs>
          <w:tab w:val="num" w:pos="3558"/>
        </w:tabs>
        <w:ind w:left="3558" w:hanging="360"/>
      </w:pPr>
    </w:lvl>
    <w:lvl w:ilvl="5" w:tplc="0427001B" w:tentative="1">
      <w:start w:val="1"/>
      <w:numFmt w:val="lowerRoman"/>
      <w:lvlText w:val="%6."/>
      <w:lvlJc w:val="right"/>
      <w:pPr>
        <w:tabs>
          <w:tab w:val="num" w:pos="4278"/>
        </w:tabs>
        <w:ind w:left="4278" w:hanging="180"/>
      </w:pPr>
    </w:lvl>
    <w:lvl w:ilvl="6" w:tplc="0427000F" w:tentative="1">
      <w:start w:val="1"/>
      <w:numFmt w:val="decimal"/>
      <w:lvlText w:val="%7."/>
      <w:lvlJc w:val="left"/>
      <w:pPr>
        <w:tabs>
          <w:tab w:val="num" w:pos="4998"/>
        </w:tabs>
        <w:ind w:left="4998" w:hanging="360"/>
      </w:pPr>
    </w:lvl>
    <w:lvl w:ilvl="7" w:tplc="04270019" w:tentative="1">
      <w:start w:val="1"/>
      <w:numFmt w:val="lowerLetter"/>
      <w:lvlText w:val="%8."/>
      <w:lvlJc w:val="left"/>
      <w:pPr>
        <w:tabs>
          <w:tab w:val="num" w:pos="5718"/>
        </w:tabs>
        <w:ind w:left="5718" w:hanging="360"/>
      </w:pPr>
    </w:lvl>
    <w:lvl w:ilvl="8" w:tplc="0427001B" w:tentative="1">
      <w:start w:val="1"/>
      <w:numFmt w:val="lowerRoman"/>
      <w:lvlText w:val="%9."/>
      <w:lvlJc w:val="right"/>
      <w:pPr>
        <w:tabs>
          <w:tab w:val="num" w:pos="6438"/>
        </w:tabs>
        <w:ind w:left="6438" w:hanging="180"/>
      </w:pPr>
    </w:lvl>
  </w:abstractNum>
  <w:abstractNum w:abstractNumId="4">
    <w:nsid w:val="369C4546"/>
    <w:multiLevelType w:val="hybridMultilevel"/>
    <w:tmpl w:val="28FCBB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3C75233D"/>
    <w:multiLevelType w:val="hybridMultilevel"/>
    <w:tmpl w:val="494ECBA8"/>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6">
    <w:nsid w:val="3E435D30"/>
    <w:multiLevelType w:val="hybridMultilevel"/>
    <w:tmpl w:val="3D58BF76"/>
    <w:lvl w:ilvl="0" w:tplc="0427000D">
      <w:start w:val="1"/>
      <w:numFmt w:val="bullet"/>
      <w:lvlText w:val=""/>
      <w:lvlJc w:val="left"/>
      <w:pPr>
        <w:ind w:left="2016" w:hanging="360"/>
      </w:pPr>
      <w:rPr>
        <w:rFonts w:ascii="Wingdings" w:hAnsi="Wingdings"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7">
    <w:nsid w:val="47DC091D"/>
    <w:multiLevelType w:val="hybridMultilevel"/>
    <w:tmpl w:val="81866932"/>
    <w:lvl w:ilvl="0" w:tplc="04270001">
      <w:start w:val="1"/>
      <w:numFmt w:val="bullet"/>
      <w:lvlText w:val=""/>
      <w:lvlJc w:val="left"/>
      <w:pPr>
        <w:ind w:left="2736" w:hanging="360"/>
      </w:pPr>
      <w:rPr>
        <w:rFonts w:ascii="Symbol" w:hAnsi="Symbol" w:hint="default"/>
      </w:rPr>
    </w:lvl>
    <w:lvl w:ilvl="1" w:tplc="04270003" w:tentative="1">
      <w:start w:val="1"/>
      <w:numFmt w:val="bullet"/>
      <w:lvlText w:val="o"/>
      <w:lvlJc w:val="left"/>
      <w:pPr>
        <w:ind w:left="3456" w:hanging="360"/>
      </w:pPr>
      <w:rPr>
        <w:rFonts w:ascii="Courier New" w:hAnsi="Courier New" w:cs="Courier New" w:hint="default"/>
      </w:rPr>
    </w:lvl>
    <w:lvl w:ilvl="2" w:tplc="04270005" w:tentative="1">
      <w:start w:val="1"/>
      <w:numFmt w:val="bullet"/>
      <w:lvlText w:val=""/>
      <w:lvlJc w:val="left"/>
      <w:pPr>
        <w:ind w:left="4176" w:hanging="360"/>
      </w:pPr>
      <w:rPr>
        <w:rFonts w:ascii="Wingdings" w:hAnsi="Wingdings" w:hint="default"/>
      </w:rPr>
    </w:lvl>
    <w:lvl w:ilvl="3" w:tplc="04270001" w:tentative="1">
      <w:start w:val="1"/>
      <w:numFmt w:val="bullet"/>
      <w:lvlText w:val=""/>
      <w:lvlJc w:val="left"/>
      <w:pPr>
        <w:ind w:left="4896" w:hanging="360"/>
      </w:pPr>
      <w:rPr>
        <w:rFonts w:ascii="Symbol" w:hAnsi="Symbol" w:hint="default"/>
      </w:rPr>
    </w:lvl>
    <w:lvl w:ilvl="4" w:tplc="04270003" w:tentative="1">
      <w:start w:val="1"/>
      <w:numFmt w:val="bullet"/>
      <w:lvlText w:val="o"/>
      <w:lvlJc w:val="left"/>
      <w:pPr>
        <w:ind w:left="5616" w:hanging="360"/>
      </w:pPr>
      <w:rPr>
        <w:rFonts w:ascii="Courier New" w:hAnsi="Courier New" w:cs="Courier New" w:hint="default"/>
      </w:rPr>
    </w:lvl>
    <w:lvl w:ilvl="5" w:tplc="04270005" w:tentative="1">
      <w:start w:val="1"/>
      <w:numFmt w:val="bullet"/>
      <w:lvlText w:val=""/>
      <w:lvlJc w:val="left"/>
      <w:pPr>
        <w:ind w:left="6336" w:hanging="360"/>
      </w:pPr>
      <w:rPr>
        <w:rFonts w:ascii="Wingdings" w:hAnsi="Wingdings" w:hint="default"/>
      </w:rPr>
    </w:lvl>
    <w:lvl w:ilvl="6" w:tplc="04270001" w:tentative="1">
      <w:start w:val="1"/>
      <w:numFmt w:val="bullet"/>
      <w:lvlText w:val=""/>
      <w:lvlJc w:val="left"/>
      <w:pPr>
        <w:ind w:left="7056" w:hanging="360"/>
      </w:pPr>
      <w:rPr>
        <w:rFonts w:ascii="Symbol" w:hAnsi="Symbol" w:hint="default"/>
      </w:rPr>
    </w:lvl>
    <w:lvl w:ilvl="7" w:tplc="04270003" w:tentative="1">
      <w:start w:val="1"/>
      <w:numFmt w:val="bullet"/>
      <w:lvlText w:val="o"/>
      <w:lvlJc w:val="left"/>
      <w:pPr>
        <w:ind w:left="7776" w:hanging="360"/>
      </w:pPr>
      <w:rPr>
        <w:rFonts w:ascii="Courier New" w:hAnsi="Courier New" w:cs="Courier New" w:hint="default"/>
      </w:rPr>
    </w:lvl>
    <w:lvl w:ilvl="8" w:tplc="04270005" w:tentative="1">
      <w:start w:val="1"/>
      <w:numFmt w:val="bullet"/>
      <w:lvlText w:val=""/>
      <w:lvlJc w:val="left"/>
      <w:pPr>
        <w:ind w:left="8496" w:hanging="360"/>
      </w:pPr>
      <w:rPr>
        <w:rFonts w:ascii="Wingdings" w:hAnsi="Wingdings" w:hint="default"/>
      </w:rPr>
    </w:lvl>
  </w:abstractNum>
  <w:abstractNum w:abstractNumId="8">
    <w:nsid w:val="49767AF2"/>
    <w:multiLevelType w:val="hybridMultilevel"/>
    <w:tmpl w:val="5276DD36"/>
    <w:lvl w:ilvl="0" w:tplc="CCCE70BE">
      <w:start w:val="20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5"/>
  </w:num>
  <w:num w:numId="4">
    <w:abstractNumId w:val="6"/>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0"/>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602"/>
    <w:rsid w:val="0002403B"/>
    <w:rsid w:val="00033D53"/>
    <w:rsid w:val="000367F5"/>
    <w:rsid w:val="000409F7"/>
    <w:rsid w:val="000A53B8"/>
    <w:rsid w:val="000A53CC"/>
    <w:rsid w:val="000B3A0F"/>
    <w:rsid w:val="000B4E21"/>
    <w:rsid w:val="000C1BE3"/>
    <w:rsid w:val="000C663D"/>
    <w:rsid w:val="000D2846"/>
    <w:rsid w:val="00114932"/>
    <w:rsid w:val="00155FAA"/>
    <w:rsid w:val="00161479"/>
    <w:rsid w:val="00182B29"/>
    <w:rsid w:val="00185E9F"/>
    <w:rsid w:val="00190EFC"/>
    <w:rsid w:val="001976CE"/>
    <w:rsid w:val="001A23D2"/>
    <w:rsid w:val="001B00B1"/>
    <w:rsid w:val="001D3BA3"/>
    <w:rsid w:val="001E2E9F"/>
    <w:rsid w:val="001F2272"/>
    <w:rsid w:val="001F267D"/>
    <w:rsid w:val="00210800"/>
    <w:rsid w:val="00227DEA"/>
    <w:rsid w:val="00275465"/>
    <w:rsid w:val="002866FF"/>
    <w:rsid w:val="00296BCC"/>
    <w:rsid w:val="002B281F"/>
    <w:rsid w:val="002F3DEC"/>
    <w:rsid w:val="00327EBE"/>
    <w:rsid w:val="0034324B"/>
    <w:rsid w:val="00343765"/>
    <w:rsid w:val="00353BFE"/>
    <w:rsid w:val="00364C67"/>
    <w:rsid w:val="00383CF6"/>
    <w:rsid w:val="003A5E28"/>
    <w:rsid w:val="003C5563"/>
    <w:rsid w:val="003E0185"/>
    <w:rsid w:val="003E13C9"/>
    <w:rsid w:val="003E42A1"/>
    <w:rsid w:val="003E4DB8"/>
    <w:rsid w:val="0041339C"/>
    <w:rsid w:val="00442964"/>
    <w:rsid w:val="0045005A"/>
    <w:rsid w:val="0045011C"/>
    <w:rsid w:val="00454706"/>
    <w:rsid w:val="00462A5A"/>
    <w:rsid w:val="004920D6"/>
    <w:rsid w:val="004A05F7"/>
    <w:rsid w:val="004A3F58"/>
    <w:rsid w:val="004C1741"/>
    <w:rsid w:val="004D618F"/>
    <w:rsid w:val="00502776"/>
    <w:rsid w:val="005118D9"/>
    <w:rsid w:val="005124C7"/>
    <w:rsid w:val="00554391"/>
    <w:rsid w:val="00571A08"/>
    <w:rsid w:val="005751BD"/>
    <w:rsid w:val="00591165"/>
    <w:rsid w:val="005B6536"/>
    <w:rsid w:val="005B6FFC"/>
    <w:rsid w:val="006208AA"/>
    <w:rsid w:val="00624230"/>
    <w:rsid w:val="006247B6"/>
    <w:rsid w:val="0063603B"/>
    <w:rsid w:val="00670A5E"/>
    <w:rsid w:val="006E364D"/>
    <w:rsid w:val="00727793"/>
    <w:rsid w:val="00731259"/>
    <w:rsid w:val="0075070E"/>
    <w:rsid w:val="007567FD"/>
    <w:rsid w:val="00771DA8"/>
    <w:rsid w:val="007800B6"/>
    <w:rsid w:val="00782303"/>
    <w:rsid w:val="00787AE0"/>
    <w:rsid w:val="007B2090"/>
    <w:rsid w:val="007B4AA6"/>
    <w:rsid w:val="007C2A51"/>
    <w:rsid w:val="007C64B6"/>
    <w:rsid w:val="007C7451"/>
    <w:rsid w:val="007E11E2"/>
    <w:rsid w:val="00804B2C"/>
    <w:rsid w:val="00805410"/>
    <w:rsid w:val="008548F6"/>
    <w:rsid w:val="00884541"/>
    <w:rsid w:val="00886157"/>
    <w:rsid w:val="008907DA"/>
    <w:rsid w:val="008B50A1"/>
    <w:rsid w:val="008E5DAA"/>
    <w:rsid w:val="00901593"/>
    <w:rsid w:val="00905B47"/>
    <w:rsid w:val="00907602"/>
    <w:rsid w:val="00970A0D"/>
    <w:rsid w:val="00981966"/>
    <w:rsid w:val="00986894"/>
    <w:rsid w:val="00995C56"/>
    <w:rsid w:val="009B50D1"/>
    <w:rsid w:val="009D09FF"/>
    <w:rsid w:val="009F4346"/>
    <w:rsid w:val="009F6A8E"/>
    <w:rsid w:val="00A04FE3"/>
    <w:rsid w:val="00A06B2A"/>
    <w:rsid w:val="00A3054A"/>
    <w:rsid w:val="00A616D4"/>
    <w:rsid w:val="00A67112"/>
    <w:rsid w:val="00A756D8"/>
    <w:rsid w:val="00A7680D"/>
    <w:rsid w:val="00AA0384"/>
    <w:rsid w:val="00AB41FF"/>
    <w:rsid w:val="00AB791A"/>
    <w:rsid w:val="00AD44B7"/>
    <w:rsid w:val="00AD6247"/>
    <w:rsid w:val="00AE1ADF"/>
    <w:rsid w:val="00B07855"/>
    <w:rsid w:val="00B57262"/>
    <w:rsid w:val="00B816C9"/>
    <w:rsid w:val="00B87822"/>
    <w:rsid w:val="00BA0B2F"/>
    <w:rsid w:val="00BB620F"/>
    <w:rsid w:val="00BC49DB"/>
    <w:rsid w:val="00BD3116"/>
    <w:rsid w:val="00BE674D"/>
    <w:rsid w:val="00BF4ED9"/>
    <w:rsid w:val="00C16ACD"/>
    <w:rsid w:val="00C21F3E"/>
    <w:rsid w:val="00C30DA0"/>
    <w:rsid w:val="00C36808"/>
    <w:rsid w:val="00C60E6D"/>
    <w:rsid w:val="00C625E6"/>
    <w:rsid w:val="00CC45F1"/>
    <w:rsid w:val="00D02009"/>
    <w:rsid w:val="00D22C8B"/>
    <w:rsid w:val="00D71708"/>
    <w:rsid w:val="00D86BF6"/>
    <w:rsid w:val="00D97FBC"/>
    <w:rsid w:val="00DC3B36"/>
    <w:rsid w:val="00DD2DDF"/>
    <w:rsid w:val="00DE4CA6"/>
    <w:rsid w:val="00E07BC0"/>
    <w:rsid w:val="00E223EA"/>
    <w:rsid w:val="00E25294"/>
    <w:rsid w:val="00E34F46"/>
    <w:rsid w:val="00E51272"/>
    <w:rsid w:val="00E87478"/>
    <w:rsid w:val="00E902F8"/>
    <w:rsid w:val="00E90577"/>
    <w:rsid w:val="00EB1BF8"/>
    <w:rsid w:val="00EC4CCE"/>
    <w:rsid w:val="00ED06A3"/>
    <w:rsid w:val="00F04FF7"/>
    <w:rsid w:val="00F14536"/>
    <w:rsid w:val="00F4737E"/>
    <w:rsid w:val="00F52A59"/>
    <w:rsid w:val="00F65430"/>
    <w:rsid w:val="00F6655B"/>
    <w:rsid w:val="00F90BF6"/>
    <w:rsid w:val="00F96167"/>
    <w:rsid w:val="00FA4CFE"/>
    <w:rsid w:val="00FB106B"/>
    <w:rsid w:val="00FE076B"/>
    <w:rsid w:val="00FE0A6A"/>
    <w:rsid w:val="00FE1A89"/>
    <w:rsid w:val="00FF72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D86BF6"/>
    <w:rPr>
      <w:color w:val="0000FF" w:themeColor="hyperlink"/>
      <w:u w:val="single"/>
    </w:rPr>
  </w:style>
  <w:style w:type="table" w:styleId="Lentelstinklelis">
    <w:name w:val="Table Grid"/>
    <w:basedOn w:val="prastojilentel"/>
    <w:uiPriority w:val="59"/>
    <w:rsid w:val="002B28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B281F"/>
    <w:pPr>
      <w:autoSpaceDE w:val="0"/>
      <w:autoSpaceDN w:val="0"/>
      <w:adjustRightInd w:val="0"/>
      <w:spacing w:after="0" w:line="240" w:lineRule="auto"/>
    </w:pPr>
    <w:rPr>
      <w:rFonts w:ascii="Verdana" w:hAnsi="Verdana" w:cs="Verdana"/>
      <w:color w:val="000000"/>
      <w:sz w:val="24"/>
      <w:szCs w:val="24"/>
    </w:rPr>
  </w:style>
  <w:style w:type="paragraph" w:styleId="Sraopastraipa">
    <w:name w:val="List Paragraph"/>
    <w:basedOn w:val="prastasis"/>
    <w:uiPriority w:val="34"/>
    <w:qFormat/>
    <w:rsid w:val="002B281F"/>
    <w:pPr>
      <w:ind w:left="720"/>
      <w:contextualSpacing/>
    </w:pPr>
  </w:style>
  <w:style w:type="paragraph" w:styleId="prastasistinklapis">
    <w:name w:val="Normal (Web)"/>
    <w:basedOn w:val="prastasis"/>
    <w:rsid w:val="002B281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HTMLiankstoformatuotasDiagrama">
    <w:name w:val="HTML iš anksto formatuotas Diagrama"/>
    <w:aliases w:val="HTML Preformatted Char Diagrama Diagrama Diagrama,HTML iš anksto formatuotas1 Diagrama Diagrama Diagrama Diagrama,HTML iš anksto formatuotas1 Diagrama Diagrama Diagrama1"/>
    <w:link w:val="HTMLiankstoformatuotas"/>
    <w:uiPriority w:val="99"/>
    <w:locked/>
    <w:rsid w:val="002B281F"/>
    <w:rPr>
      <w:rFonts w:ascii="Courier New" w:hAnsi="Courier New" w:cs="Courier New"/>
    </w:rPr>
  </w:style>
  <w:style w:type="paragraph" w:styleId="HTMLiankstoformatuotas">
    <w:name w:val="HTML Preformatted"/>
    <w:aliases w:val="HTML Preformatted Char Diagrama Diagrama,HTML iš anksto formatuotas1 Diagrama Diagrama Diagrama,HTML iš anksto formatuotas1 Diagrama Diagrama,HTML iš anksto formatuotas Diagrama Diagrama"/>
    <w:basedOn w:val="prastasis"/>
    <w:link w:val="HTMLiankstoformatuotasDiagrama"/>
    <w:uiPriority w:val="99"/>
    <w:unhideWhenUsed/>
    <w:rsid w:val="002B281F"/>
    <w:pPr>
      <w:spacing w:after="0" w:line="240" w:lineRule="auto"/>
    </w:pPr>
    <w:rPr>
      <w:rFonts w:ascii="Courier New" w:hAnsi="Courier New" w:cs="Courier New"/>
    </w:rPr>
  </w:style>
  <w:style w:type="character" w:customStyle="1" w:styleId="HTMLiankstoformatuotasDiagrama1">
    <w:name w:val="HTML iš anksto formatuotas Diagrama1"/>
    <w:basedOn w:val="Numatytasispastraiposriftas"/>
    <w:uiPriority w:val="99"/>
    <w:semiHidden/>
    <w:rsid w:val="002B281F"/>
    <w:rPr>
      <w:rFonts w:ascii="Consolas" w:hAnsi="Consolas" w:cs="Consolas"/>
      <w:sz w:val="20"/>
      <w:szCs w:val="20"/>
    </w:rPr>
  </w:style>
  <w:style w:type="paragraph" w:styleId="Antrats">
    <w:name w:val="header"/>
    <w:basedOn w:val="prastasis"/>
    <w:link w:val="AntratsDiagrama"/>
    <w:uiPriority w:val="99"/>
    <w:unhideWhenUsed/>
    <w:rsid w:val="002B281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B281F"/>
  </w:style>
  <w:style w:type="paragraph" w:styleId="Porat">
    <w:name w:val="footer"/>
    <w:basedOn w:val="prastasis"/>
    <w:link w:val="PoratDiagrama"/>
    <w:uiPriority w:val="99"/>
    <w:unhideWhenUsed/>
    <w:rsid w:val="002B281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B281F"/>
  </w:style>
  <w:style w:type="character" w:customStyle="1" w:styleId="TekstasDiagrama">
    <w:name w:val="Tekstas Diagrama"/>
    <w:link w:val="Tekstas"/>
    <w:locked/>
    <w:rsid w:val="00B07855"/>
    <w:rPr>
      <w:sz w:val="24"/>
      <w:szCs w:val="24"/>
      <w:lang w:eastAsia="lt-LT"/>
    </w:rPr>
  </w:style>
  <w:style w:type="paragraph" w:customStyle="1" w:styleId="Tekstas">
    <w:name w:val="Tekstas"/>
    <w:basedOn w:val="prastasis"/>
    <w:link w:val="TekstasDiagrama"/>
    <w:rsid w:val="00B07855"/>
    <w:pPr>
      <w:tabs>
        <w:tab w:val="left" w:pos="1418"/>
      </w:tabs>
      <w:spacing w:after="0" w:line="360" w:lineRule="auto"/>
      <w:ind w:firstLine="709"/>
      <w:jc w:val="both"/>
    </w:pPr>
    <w:rPr>
      <w:sz w:val="24"/>
      <w:szCs w:val="24"/>
      <w:lang w:eastAsia="lt-LT"/>
    </w:rPr>
  </w:style>
  <w:style w:type="paragraph" w:styleId="Debesliotekstas">
    <w:name w:val="Balloon Text"/>
    <w:basedOn w:val="prastasis"/>
    <w:link w:val="DebesliotekstasDiagrama"/>
    <w:uiPriority w:val="99"/>
    <w:semiHidden/>
    <w:unhideWhenUsed/>
    <w:rsid w:val="00A6711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67112"/>
    <w:rPr>
      <w:rFonts w:ascii="Tahoma" w:hAnsi="Tahoma" w:cs="Tahoma"/>
      <w:sz w:val="16"/>
      <w:szCs w:val="16"/>
    </w:rPr>
  </w:style>
  <w:style w:type="paragraph" w:styleId="Betarp">
    <w:name w:val="No Spacing"/>
    <w:uiPriority w:val="1"/>
    <w:qFormat/>
    <w:rsid w:val="00E87478"/>
    <w:pPr>
      <w:spacing w:after="0" w:line="240" w:lineRule="auto"/>
    </w:pPr>
    <w:rPr>
      <w:rFonts w:ascii="Palemonas" w:eastAsia="Calibri" w:hAnsi="Palemonas" w:cs="Times New Roman"/>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D86BF6"/>
    <w:rPr>
      <w:color w:val="0000FF" w:themeColor="hyperlink"/>
      <w:u w:val="single"/>
    </w:rPr>
  </w:style>
  <w:style w:type="table" w:styleId="Lentelstinklelis">
    <w:name w:val="Table Grid"/>
    <w:basedOn w:val="prastojilentel"/>
    <w:uiPriority w:val="59"/>
    <w:rsid w:val="002B28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B281F"/>
    <w:pPr>
      <w:autoSpaceDE w:val="0"/>
      <w:autoSpaceDN w:val="0"/>
      <w:adjustRightInd w:val="0"/>
      <w:spacing w:after="0" w:line="240" w:lineRule="auto"/>
    </w:pPr>
    <w:rPr>
      <w:rFonts w:ascii="Verdana" w:hAnsi="Verdana" w:cs="Verdana"/>
      <w:color w:val="000000"/>
      <w:sz w:val="24"/>
      <w:szCs w:val="24"/>
    </w:rPr>
  </w:style>
  <w:style w:type="paragraph" w:styleId="Sraopastraipa">
    <w:name w:val="List Paragraph"/>
    <w:basedOn w:val="prastasis"/>
    <w:uiPriority w:val="34"/>
    <w:qFormat/>
    <w:rsid w:val="002B281F"/>
    <w:pPr>
      <w:ind w:left="720"/>
      <w:contextualSpacing/>
    </w:pPr>
  </w:style>
  <w:style w:type="paragraph" w:styleId="prastasistinklapis">
    <w:name w:val="Normal (Web)"/>
    <w:basedOn w:val="prastasis"/>
    <w:rsid w:val="002B281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HTMLiankstoformatuotasDiagrama">
    <w:name w:val="HTML iš anksto formatuotas Diagrama"/>
    <w:aliases w:val="HTML Preformatted Char Diagrama Diagrama Diagrama,HTML iš anksto formatuotas1 Diagrama Diagrama Diagrama Diagrama,HTML iš anksto formatuotas1 Diagrama Diagrama Diagrama1"/>
    <w:link w:val="HTMLiankstoformatuotas"/>
    <w:uiPriority w:val="99"/>
    <w:locked/>
    <w:rsid w:val="002B281F"/>
    <w:rPr>
      <w:rFonts w:ascii="Courier New" w:hAnsi="Courier New" w:cs="Courier New"/>
    </w:rPr>
  </w:style>
  <w:style w:type="paragraph" w:styleId="HTMLiankstoformatuotas">
    <w:name w:val="HTML Preformatted"/>
    <w:aliases w:val="HTML Preformatted Char Diagrama Diagrama,HTML iš anksto formatuotas1 Diagrama Diagrama Diagrama,HTML iš anksto formatuotas1 Diagrama Diagrama,HTML iš anksto formatuotas Diagrama Diagrama"/>
    <w:basedOn w:val="prastasis"/>
    <w:link w:val="HTMLiankstoformatuotasDiagrama"/>
    <w:uiPriority w:val="99"/>
    <w:unhideWhenUsed/>
    <w:rsid w:val="002B281F"/>
    <w:pPr>
      <w:spacing w:after="0" w:line="240" w:lineRule="auto"/>
    </w:pPr>
    <w:rPr>
      <w:rFonts w:ascii="Courier New" w:hAnsi="Courier New" w:cs="Courier New"/>
    </w:rPr>
  </w:style>
  <w:style w:type="character" w:customStyle="1" w:styleId="HTMLiankstoformatuotasDiagrama1">
    <w:name w:val="HTML iš anksto formatuotas Diagrama1"/>
    <w:basedOn w:val="Numatytasispastraiposriftas"/>
    <w:uiPriority w:val="99"/>
    <w:semiHidden/>
    <w:rsid w:val="002B281F"/>
    <w:rPr>
      <w:rFonts w:ascii="Consolas" w:hAnsi="Consolas" w:cs="Consolas"/>
      <w:sz w:val="20"/>
      <w:szCs w:val="20"/>
    </w:rPr>
  </w:style>
  <w:style w:type="paragraph" w:styleId="Antrats">
    <w:name w:val="header"/>
    <w:basedOn w:val="prastasis"/>
    <w:link w:val="AntratsDiagrama"/>
    <w:uiPriority w:val="99"/>
    <w:unhideWhenUsed/>
    <w:rsid w:val="002B281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B281F"/>
  </w:style>
  <w:style w:type="paragraph" w:styleId="Porat">
    <w:name w:val="footer"/>
    <w:basedOn w:val="prastasis"/>
    <w:link w:val="PoratDiagrama"/>
    <w:uiPriority w:val="99"/>
    <w:unhideWhenUsed/>
    <w:rsid w:val="002B281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B281F"/>
  </w:style>
  <w:style w:type="character" w:customStyle="1" w:styleId="TekstasDiagrama">
    <w:name w:val="Tekstas Diagrama"/>
    <w:link w:val="Tekstas"/>
    <w:locked/>
    <w:rsid w:val="00B07855"/>
    <w:rPr>
      <w:sz w:val="24"/>
      <w:szCs w:val="24"/>
      <w:lang w:eastAsia="lt-LT"/>
    </w:rPr>
  </w:style>
  <w:style w:type="paragraph" w:customStyle="1" w:styleId="Tekstas">
    <w:name w:val="Tekstas"/>
    <w:basedOn w:val="prastasis"/>
    <w:link w:val="TekstasDiagrama"/>
    <w:rsid w:val="00B07855"/>
    <w:pPr>
      <w:tabs>
        <w:tab w:val="left" w:pos="1418"/>
      </w:tabs>
      <w:spacing w:after="0" w:line="360" w:lineRule="auto"/>
      <w:ind w:firstLine="709"/>
      <w:jc w:val="both"/>
    </w:pPr>
    <w:rPr>
      <w:sz w:val="24"/>
      <w:szCs w:val="24"/>
      <w:lang w:eastAsia="lt-LT"/>
    </w:rPr>
  </w:style>
  <w:style w:type="paragraph" w:styleId="Debesliotekstas">
    <w:name w:val="Balloon Text"/>
    <w:basedOn w:val="prastasis"/>
    <w:link w:val="DebesliotekstasDiagrama"/>
    <w:uiPriority w:val="99"/>
    <w:semiHidden/>
    <w:unhideWhenUsed/>
    <w:rsid w:val="00A6711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67112"/>
    <w:rPr>
      <w:rFonts w:ascii="Tahoma" w:hAnsi="Tahoma" w:cs="Tahoma"/>
      <w:sz w:val="16"/>
      <w:szCs w:val="16"/>
    </w:rPr>
  </w:style>
  <w:style w:type="paragraph" w:styleId="Betarp">
    <w:name w:val="No Spacing"/>
    <w:uiPriority w:val="1"/>
    <w:qFormat/>
    <w:rsid w:val="00E87478"/>
    <w:pPr>
      <w:spacing w:after="0" w:line="240" w:lineRule="auto"/>
    </w:pPr>
    <w:rPr>
      <w:rFonts w:ascii="Palemonas" w:eastAsia="Calibri" w:hAnsi="Palemonas" w:cs="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256072">
      <w:bodyDiv w:val="1"/>
      <w:marLeft w:val="0"/>
      <w:marRight w:val="0"/>
      <w:marTop w:val="0"/>
      <w:marBottom w:val="0"/>
      <w:divBdr>
        <w:top w:val="none" w:sz="0" w:space="0" w:color="auto"/>
        <w:left w:val="none" w:sz="0" w:space="0" w:color="auto"/>
        <w:bottom w:val="none" w:sz="0" w:space="0" w:color="auto"/>
        <w:right w:val="none" w:sz="0" w:space="0" w:color="auto"/>
      </w:divBdr>
    </w:div>
    <w:div w:id="206571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edainiai.lt" TargetMode="External"/><Relationship Id="rId5" Type="http://schemas.openxmlformats.org/officeDocument/2006/relationships/settings" Target="settings.xml"/><Relationship Id="rId10" Type="http://schemas.openxmlformats.org/officeDocument/2006/relationships/hyperlink" Target="http://www.kedainiai.lt"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E6266-7306-4D8D-99B2-CF892A941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1895</TotalTime>
  <Pages>11</Pages>
  <Words>17891</Words>
  <Characters>10198</Characters>
  <Application>Microsoft Office Word</Application>
  <DocSecurity>0</DocSecurity>
  <Lines>84</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dc:creator>
  <cp:keywords/>
  <dc:description/>
  <cp:lastModifiedBy>sav</cp:lastModifiedBy>
  <cp:revision>56</cp:revision>
  <cp:lastPrinted>2013-01-31T07:18:00Z</cp:lastPrinted>
  <dcterms:created xsi:type="dcterms:W3CDTF">2013-01-16T11:58:00Z</dcterms:created>
  <dcterms:modified xsi:type="dcterms:W3CDTF">2014-02-10T12:56:00Z</dcterms:modified>
</cp:coreProperties>
</file>