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D5" w:rsidRPr="00D75A3F" w:rsidRDefault="009C1AD5" w:rsidP="00F32BD7">
      <w:pPr>
        <w:ind w:right="140"/>
        <w:jc w:val="center"/>
        <w:rPr>
          <w:b/>
          <w:lang/>
        </w:rPr>
      </w:pPr>
      <w:r w:rsidRPr="00D75A3F">
        <w:rPr>
          <w:b/>
        </w:rP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o:ole="" filled="t">
            <v:fill color2="black"/>
            <v:imagedata r:id="rId8" o:title=""/>
          </v:shape>
          <o:OLEObject Type="Embed" ShapeID="_x0000_i1025" DrawAspect="Content" ObjectID="_1662883808" r:id="rId9"/>
        </w:object>
      </w:r>
    </w:p>
    <w:p w:rsidR="009C1AD5" w:rsidRDefault="009C1AD5" w:rsidP="009C1AD5">
      <w:pPr>
        <w:ind w:right="-431"/>
        <w:jc w:val="center"/>
      </w:pPr>
    </w:p>
    <w:p w:rsidR="009C1AD5" w:rsidRDefault="009C1AD5" w:rsidP="009C1AD5">
      <w:pPr>
        <w:pStyle w:val="Antrinispavadinimas"/>
      </w:pPr>
      <w:r>
        <w:t>KĖDAINIŲ RAJONO SAVIVALDYBĖS TARYBA</w:t>
      </w:r>
    </w:p>
    <w:p w:rsidR="009C1AD5" w:rsidRDefault="009C1AD5" w:rsidP="009C1AD5">
      <w:pPr>
        <w:pStyle w:val="Antrinispavadinimas"/>
        <w:spacing w:line="100" w:lineRule="atLeast"/>
        <w:jc w:val="right"/>
        <w:rPr>
          <w:rFonts w:eastAsia="Lucida Sans Unicode"/>
          <w:color w:val="000000"/>
        </w:rPr>
      </w:pPr>
    </w:p>
    <w:p w:rsidR="009C1AD5" w:rsidRDefault="009C1AD5" w:rsidP="009C1AD5">
      <w:pPr>
        <w:ind w:right="-431"/>
        <w:jc w:val="center"/>
        <w:rPr>
          <w:b/>
          <w:bCs/>
          <w:caps/>
          <w:lang/>
        </w:rPr>
      </w:pPr>
      <w:r>
        <w:rPr>
          <w:b/>
          <w:bCs/>
          <w:caps/>
          <w:lang/>
        </w:rPr>
        <w:t>SPRENDIMAS</w:t>
      </w:r>
    </w:p>
    <w:p w:rsidR="009C1AD5" w:rsidRPr="003010C1" w:rsidRDefault="009C1AD5" w:rsidP="009C1AD5">
      <w:pPr>
        <w:pStyle w:val="Pagrindinistekstas"/>
        <w:spacing w:after="0"/>
        <w:jc w:val="center"/>
        <w:rPr>
          <w:b/>
          <w:szCs w:val="24"/>
          <w:lang w:val="lt-LT"/>
        </w:rPr>
      </w:pPr>
      <w:r>
        <w:rPr>
          <w:b/>
          <w:szCs w:val="24"/>
          <w:lang/>
        </w:rPr>
        <w:t xml:space="preserve">DĖL </w:t>
      </w:r>
      <w:r w:rsidR="000B1D11">
        <w:rPr>
          <w:b/>
          <w:szCs w:val="24"/>
          <w:lang w:val="lt-LT"/>
        </w:rPr>
        <w:t>NEKILNOJAMOJO DAIKTO</w:t>
      </w:r>
      <w:r w:rsidR="00D33020">
        <w:rPr>
          <w:b/>
          <w:szCs w:val="24"/>
          <w:lang w:val="lt-LT"/>
        </w:rPr>
        <w:t xml:space="preserve"> PIRKIMO</w:t>
      </w:r>
    </w:p>
    <w:p w:rsidR="009C1AD5" w:rsidRDefault="009C1AD5" w:rsidP="009C1AD5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  <w:lang/>
        </w:rPr>
      </w:pPr>
    </w:p>
    <w:p w:rsidR="009C1AD5" w:rsidRPr="00B57976" w:rsidRDefault="00874572" w:rsidP="009C1AD5">
      <w:pPr>
        <w:jc w:val="center"/>
        <w:rPr>
          <w:rFonts w:eastAsia="Lucida Sans Unicode" w:cs="Tahoma"/>
          <w:color w:val="000000"/>
          <w:lang/>
        </w:rPr>
      </w:pPr>
      <w:r>
        <w:rPr>
          <w:rFonts w:eastAsia="Lucida Sans Unicode" w:cs="Tahoma"/>
          <w:color w:val="000000"/>
          <w:lang/>
        </w:rPr>
        <w:t>20</w:t>
      </w:r>
      <w:r>
        <w:rPr>
          <w:rFonts w:eastAsia="Lucida Sans Unicode" w:cs="Tahoma"/>
          <w:color w:val="000000"/>
          <w:lang/>
        </w:rPr>
        <w:t>20</w:t>
      </w:r>
      <w:r w:rsidR="009C1AD5">
        <w:rPr>
          <w:rFonts w:eastAsia="Lucida Sans Unicode" w:cs="Tahoma"/>
          <w:color w:val="000000"/>
          <w:lang/>
        </w:rPr>
        <w:t xml:space="preserve"> m.</w:t>
      </w:r>
      <w:r w:rsidR="009C1AD5">
        <w:rPr>
          <w:rFonts w:eastAsia="Lucida Sans Unicode" w:cs="Tahoma"/>
          <w:color w:val="000000"/>
          <w:lang/>
        </w:rPr>
        <w:t xml:space="preserve"> </w:t>
      </w:r>
      <w:r w:rsidR="00F32BD7">
        <w:rPr>
          <w:rFonts w:eastAsia="Lucida Sans Unicode" w:cs="Tahoma"/>
          <w:color w:val="000000"/>
          <w:lang/>
        </w:rPr>
        <w:t>rugsėjo 25</w:t>
      </w:r>
      <w:r w:rsidR="009C1AD5">
        <w:rPr>
          <w:rFonts w:eastAsia="Lucida Sans Unicode" w:cs="Tahoma"/>
          <w:color w:val="000000"/>
          <w:lang/>
        </w:rPr>
        <w:t xml:space="preserve"> d. Nr.</w:t>
      </w:r>
      <w:r w:rsidR="00F32BD7">
        <w:rPr>
          <w:rFonts w:eastAsia="Lucida Sans Unicode" w:cs="Tahoma"/>
          <w:color w:val="000000"/>
          <w:lang/>
        </w:rPr>
        <w:t xml:space="preserve"> TS-216</w:t>
      </w:r>
      <w:bookmarkStart w:id="0" w:name="_GoBack"/>
      <w:bookmarkEnd w:id="0"/>
    </w:p>
    <w:p w:rsidR="009C1AD5" w:rsidRDefault="009C1AD5" w:rsidP="009C1AD5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  <w:lang/>
        </w:rPr>
      </w:pPr>
      <w:r>
        <w:rPr>
          <w:rFonts w:eastAsia="Lucida Sans Unicode" w:cs="Tahoma"/>
          <w:color w:val="000000"/>
          <w:kern w:val="1"/>
          <w:lang/>
        </w:rPr>
        <w:t>Kėdainiai</w:t>
      </w:r>
    </w:p>
    <w:p w:rsidR="009C1AD5" w:rsidRDefault="009C1AD5" w:rsidP="009C1AD5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  <w:lang/>
        </w:rPr>
      </w:pPr>
    </w:p>
    <w:p w:rsidR="009C1AD5" w:rsidRDefault="009C1AD5" w:rsidP="009C1AD5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2"/>
        </w:rPr>
      </w:pPr>
    </w:p>
    <w:p w:rsidR="009C1AD5" w:rsidRPr="003010C1" w:rsidRDefault="009C1AD5" w:rsidP="003010C1">
      <w:pPr>
        <w:pStyle w:val="Pagrindinistekstas"/>
        <w:shd w:val="clear" w:color="auto" w:fill="FFFFFF"/>
        <w:spacing w:after="0"/>
        <w:ind w:firstLine="851"/>
        <w:jc w:val="both"/>
        <w:rPr>
          <w:szCs w:val="24"/>
          <w:lang w:val="lt-LT"/>
        </w:rPr>
      </w:pPr>
      <w:r>
        <w:rPr>
          <w:szCs w:val="24"/>
        </w:rPr>
        <w:t xml:space="preserve">Vadovaudamasi </w:t>
      </w:r>
      <w:r w:rsidR="003010C1">
        <w:rPr>
          <w:szCs w:val="24"/>
          <w:lang w:val="lt-LT"/>
        </w:rPr>
        <w:t>Žemės, esamų pastatų ar kitų nekilnojamųjų daiktų įsigijimo arba nuomos teisių į šiuos daiktus įsigijimo</w:t>
      </w:r>
      <w:r>
        <w:rPr>
          <w:szCs w:val="24"/>
        </w:rPr>
        <w:t xml:space="preserve"> tvarkos aprašo, patvirtinto Lietu</w:t>
      </w:r>
      <w:r w:rsidR="003010C1">
        <w:rPr>
          <w:szCs w:val="24"/>
        </w:rPr>
        <w:t>vos Respublikos Vyriausybės 20</w:t>
      </w:r>
      <w:r w:rsidR="003010C1">
        <w:rPr>
          <w:szCs w:val="24"/>
          <w:lang w:val="lt-LT"/>
        </w:rPr>
        <w:t>17</w:t>
      </w:r>
      <w:r w:rsidR="007B118F">
        <w:rPr>
          <w:szCs w:val="24"/>
          <w:lang w:val="lt-LT"/>
        </w:rPr>
        <w:t> </w:t>
      </w:r>
      <w:r>
        <w:rPr>
          <w:szCs w:val="24"/>
        </w:rPr>
        <w:t xml:space="preserve">m. </w:t>
      </w:r>
      <w:r w:rsidR="003010C1">
        <w:rPr>
          <w:szCs w:val="24"/>
          <w:lang w:val="lt-LT"/>
        </w:rPr>
        <w:t>gruodžio 13</w:t>
      </w:r>
      <w:r w:rsidR="003010C1">
        <w:rPr>
          <w:szCs w:val="24"/>
        </w:rPr>
        <w:t xml:space="preserve"> d. nutarimu Nr. 1</w:t>
      </w:r>
      <w:r w:rsidR="003010C1">
        <w:rPr>
          <w:szCs w:val="24"/>
          <w:lang w:val="lt-LT"/>
        </w:rPr>
        <w:t>036</w:t>
      </w:r>
      <w:r>
        <w:rPr>
          <w:szCs w:val="24"/>
        </w:rPr>
        <w:t xml:space="preserve"> „Dėl </w:t>
      </w:r>
      <w:r w:rsidR="003010C1">
        <w:rPr>
          <w:szCs w:val="24"/>
          <w:lang w:val="lt-LT"/>
        </w:rPr>
        <w:t xml:space="preserve">Žemės, esamų pastatų ar kitų nekilnojamųjų daiktų įsigijimo arba nuomos </w:t>
      </w:r>
      <w:r w:rsidR="00AC0E0F">
        <w:rPr>
          <w:szCs w:val="24"/>
          <w:lang w:val="lt-LT"/>
        </w:rPr>
        <w:t xml:space="preserve">ar </w:t>
      </w:r>
      <w:r w:rsidR="003010C1">
        <w:rPr>
          <w:szCs w:val="24"/>
          <w:lang w:val="lt-LT"/>
        </w:rPr>
        <w:t>teisių į šiuos daiktus įsigijimo</w:t>
      </w:r>
      <w:r w:rsidR="003010C1">
        <w:rPr>
          <w:szCs w:val="24"/>
        </w:rPr>
        <w:t xml:space="preserve"> tvarkos aprašo </w:t>
      </w:r>
      <w:r>
        <w:rPr>
          <w:szCs w:val="24"/>
        </w:rPr>
        <w:t>patvirtinimo</w:t>
      </w:r>
      <w:r w:rsidR="00AC0E0F">
        <w:rPr>
          <w:szCs w:val="24"/>
          <w:lang w:val="lt-LT"/>
        </w:rPr>
        <w:t>“,</w:t>
      </w:r>
      <w:r>
        <w:rPr>
          <w:szCs w:val="24"/>
        </w:rPr>
        <w:t xml:space="preserve"> </w:t>
      </w:r>
      <w:r w:rsidR="003010C1">
        <w:rPr>
          <w:szCs w:val="24"/>
          <w:lang w:val="lt-LT"/>
        </w:rPr>
        <w:t>67</w:t>
      </w:r>
      <w:r>
        <w:rPr>
          <w:szCs w:val="24"/>
        </w:rPr>
        <w:t xml:space="preserve"> punk</w:t>
      </w:r>
      <w:r w:rsidR="003010C1">
        <w:rPr>
          <w:szCs w:val="24"/>
          <w:lang w:val="lt-LT"/>
        </w:rPr>
        <w:t>tu</w:t>
      </w:r>
      <w:r>
        <w:rPr>
          <w:szCs w:val="24"/>
        </w:rPr>
        <w:t xml:space="preserve"> ir atsižvelgdama į Kėdainių </w:t>
      </w:r>
      <w:r>
        <w:rPr>
          <w:szCs w:val="24"/>
          <w:lang w:val="lt-LT"/>
        </w:rPr>
        <w:t>rajono savivaldybės administracijos</w:t>
      </w:r>
      <w:r>
        <w:rPr>
          <w:szCs w:val="24"/>
        </w:rPr>
        <w:t xml:space="preserve"> </w:t>
      </w:r>
      <w:r w:rsidR="00874572">
        <w:rPr>
          <w:szCs w:val="24"/>
          <w:lang w:val="lt-LT"/>
        </w:rPr>
        <w:t>Butų bendruomeninių vaikų globos namų (BVGN) veiklai pirkimo komisijos 2020</w:t>
      </w:r>
      <w:r w:rsidR="0083682E">
        <w:rPr>
          <w:szCs w:val="24"/>
          <w:lang w:val="lt-LT"/>
        </w:rPr>
        <w:t xml:space="preserve"> m. </w:t>
      </w:r>
      <w:r w:rsidR="00D24F08">
        <w:rPr>
          <w:szCs w:val="24"/>
          <w:lang w:val="lt-LT"/>
        </w:rPr>
        <w:t>rugpjūčio 18</w:t>
      </w:r>
      <w:r w:rsidR="0083682E">
        <w:rPr>
          <w:szCs w:val="24"/>
          <w:lang w:val="lt-LT"/>
        </w:rPr>
        <w:t xml:space="preserve"> d. </w:t>
      </w:r>
      <w:r w:rsidR="00D24F08">
        <w:rPr>
          <w:szCs w:val="24"/>
          <w:lang w:val="lt-LT"/>
        </w:rPr>
        <w:t>sprendimą dėl derybas laimėjusio kandidato</w:t>
      </w:r>
      <w:r>
        <w:rPr>
          <w:szCs w:val="24"/>
        </w:rPr>
        <w:t>,</w:t>
      </w:r>
      <w:r>
        <w:rPr>
          <w:szCs w:val="24"/>
          <w:shd w:val="clear" w:color="auto" w:fill="FFFFFF"/>
        </w:rPr>
        <w:t xml:space="preserve"> </w:t>
      </w:r>
      <w:r>
        <w:rPr>
          <w:szCs w:val="24"/>
        </w:rPr>
        <w:t xml:space="preserve">Kėdainių rajono savivaldybės taryba </w:t>
      </w:r>
      <w:r>
        <w:rPr>
          <w:spacing w:val="50"/>
          <w:szCs w:val="24"/>
        </w:rPr>
        <w:t>nusprendžia</w:t>
      </w:r>
      <w:r>
        <w:rPr>
          <w:szCs w:val="24"/>
        </w:rPr>
        <w:t xml:space="preserve">: </w:t>
      </w:r>
    </w:p>
    <w:p w:rsidR="009C1AD5" w:rsidRPr="00200AB5" w:rsidRDefault="009C1AD5" w:rsidP="009C1AD5">
      <w:pPr>
        <w:tabs>
          <w:tab w:val="left" w:pos="1080"/>
        </w:tabs>
        <w:ind w:firstLine="851"/>
        <w:jc w:val="both"/>
        <w:rPr>
          <w:shd w:val="clear" w:color="auto" w:fill="FFFFFF"/>
        </w:rPr>
      </w:pPr>
      <w:r>
        <w:t xml:space="preserve">1. </w:t>
      </w:r>
      <w:r w:rsidR="0083682E">
        <w:t>Pirkti Kėdainių r</w:t>
      </w:r>
      <w:r w:rsidR="00D24F08">
        <w:t xml:space="preserve">ajono savivaldybės </w:t>
      </w:r>
      <w:r w:rsidR="00D24F08" w:rsidRPr="00634DE2">
        <w:t xml:space="preserve">nuosavybėn </w:t>
      </w:r>
      <w:r w:rsidR="00634DE2" w:rsidRPr="00634DE2">
        <w:rPr>
          <w:shd w:val="clear" w:color="auto" w:fill="FFFFFF"/>
        </w:rPr>
        <w:t>81,13</w:t>
      </w:r>
      <w:r w:rsidR="00561DCF" w:rsidRPr="00634DE2">
        <w:rPr>
          <w:shd w:val="clear" w:color="auto" w:fill="FFFFFF"/>
        </w:rPr>
        <w:t xml:space="preserve"> kv. m bendro ploto butą (unikalus Nr. </w:t>
      </w:r>
      <w:r w:rsidR="00634DE2" w:rsidRPr="00634DE2">
        <w:rPr>
          <w:shd w:val="clear" w:color="auto" w:fill="FFFFFF"/>
        </w:rPr>
        <w:t>5398-9001-1011:0005</w:t>
      </w:r>
      <w:r w:rsidR="005A5B7E" w:rsidRPr="00634DE2">
        <w:rPr>
          <w:shd w:val="clear" w:color="auto" w:fill="FFFFFF"/>
        </w:rPr>
        <w:t xml:space="preserve">) už </w:t>
      </w:r>
      <w:r w:rsidR="00D24F08" w:rsidRPr="00634DE2">
        <w:rPr>
          <w:shd w:val="clear" w:color="auto" w:fill="FFFFFF"/>
        </w:rPr>
        <w:t>30</w:t>
      </w:r>
      <w:r w:rsidR="00874572" w:rsidRPr="00634DE2">
        <w:rPr>
          <w:shd w:val="clear" w:color="auto" w:fill="FFFFFF"/>
        </w:rPr>
        <w:t xml:space="preserve"> 000</w:t>
      </w:r>
      <w:r w:rsidR="00C2738F">
        <w:rPr>
          <w:shd w:val="clear" w:color="auto" w:fill="FFFFFF"/>
        </w:rPr>
        <w:t xml:space="preserve"> </w:t>
      </w:r>
      <w:proofErr w:type="spellStart"/>
      <w:r w:rsidR="00C2738F">
        <w:rPr>
          <w:shd w:val="clear" w:color="auto" w:fill="FFFFFF"/>
        </w:rPr>
        <w:t>Eur</w:t>
      </w:r>
      <w:proofErr w:type="spellEnd"/>
      <w:r w:rsidR="00C2738F">
        <w:rPr>
          <w:shd w:val="clear" w:color="auto" w:fill="FFFFFF"/>
        </w:rPr>
        <w:t>.</w:t>
      </w:r>
      <w:r w:rsidR="00561DCF" w:rsidRPr="00200AB5">
        <w:rPr>
          <w:shd w:val="clear" w:color="auto" w:fill="FFFFFF"/>
        </w:rPr>
        <w:t xml:space="preserve"> </w:t>
      </w:r>
    </w:p>
    <w:p w:rsidR="009C1AD5" w:rsidRDefault="009C1AD5" w:rsidP="009C1AD5">
      <w:pPr>
        <w:pStyle w:val="Pagrindinistekstas"/>
        <w:spacing w:after="0"/>
        <w:ind w:firstLine="851"/>
        <w:jc w:val="both"/>
        <w:rPr>
          <w:szCs w:val="24"/>
        </w:rPr>
      </w:pPr>
      <w:r w:rsidRPr="00EC05A8">
        <w:rPr>
          <w:szCs w:val="24"/>
        </w:rPr>
        <w:t xml:space="preserve">2. Įgalioti Kėdainių </w:t>
      </w:r>
      <w:r w:rsidRPr="00EC05A8">
        <w:rPr>
          <w:szCs w:val="24"/>
          <w:lang w:val="lt-LT"/>
        </w:rPr>
        <w:t xml:space="preserve">rajono savivaldybės </w:t>
      </w:r>
      <w:r w:rsidR="00AA1E12">
        <w:rPr>
          <w:szCs w:val="24"/>
          <w:lang w:val="lt-LT"/>
        </w:rPr>
        <w:t>administracijos direktorių</w:t>
      </w:r>
      <w:r w:rsidR="0083682E" w:rsidRPr="00EC05A8">
        <w:rPr>
          <w:szCs w:val="24"/>
          <w:lang w:val="lt-LT"/>
        </w:rPr>
        <w:t xml:space="preserve"> pasirašyti </w:t>
      </w:r>
      <w:r w:rsidRPr="00EC05A8">
        <w:rPr>
          <w:szCs w:val="24"/>
        </w:rPr>
        <w:t xml:space="preserve">1 punkte </w:t>
      </w:r>
      <w:r w:rsidR="00AA1E12">
        <w:rPr>
          <w:szCs w:val="24"/>
          <w:lang w:val="lt-LT"/>
        </w:rPr>
        <w:t>nurodyto</w:t>
      </w:r>
      <w:r w:rsidR="0083682E" w:rsidRPr="00EC05A8">
        <w:rPr>
          <w:szCs w:val="24"/>
          <w:lang w:val="lt-LT"/>
        </w:rPr>
        <w:t xml:space="preserve"> turto pirkimo</w:t>
      </w:r>
      <w:r w:rsidR="00AA1E12">
        <w:rPr>
          <w:szCs w:val="24"/>
          <w:lang w:val="lt-LT"/>
        </w:rPr>
        <w:t>-pardavimo sutartį</w:t>
      </w:r>
      <w:r>
        <w:rPr>
          <w:szCs w:val="24"/>
        </w:rPr>
        <w:t xml:space="preserve">. </w:t>
      </w:r>
    </w:p>
    <w:p w:rsidR="009C1AD5" w:rsidRDefault="009C1AD5" w:rsidP="009C1AD5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</w:t>
      </w:r>
      <w:r w:rsidR="00A639BE">
        <w:rPr>
          <w:color w:val="000000"/>
          <w:szCs w:val="24"/>
          <w:lang w:val="lt-LT"/>
        </w:rPr>
        <w:t>paskelbimo</w:t>
      </w:r>
      <w:r>
        <w:rPr>
          <w:color w:val="000000"/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:rsidR="009C1AD5" w:rsidRDefault="009C1AD5" w:rsidP="009C1AD5">
      <w:pPr>
        <w:rPr>
          <w:rFonts w:eastAsia="Lucida Sans Unicode" w:cs="Tahoma"/>
          <w:color w:val="000000"/>
        </w:rPr>
      </w:pPr>
    </w:p>
    <w:p w:rsidR="009C1AD5" w:rsidRDefault="009C1AD5" w:rsidP="009C1AD5">
      <w:pPr>
        <w:rPr>
          <w:rFonts w:eastAsia="Lucida Sans Unicode" w:cs="Tahoma"/>
          <w:color w:val="000000"/>
        </w:rPr>
      </w:pPr>
    </w:p>
    <w:p w:rsidR="009C1AD5" w:rsidRDefault="009C1AD5" w:rsidP="009C1AD5">
      <w:pPr>
        <w:rPr>
          <w:rFonts w:eastAsia="Lucida Sans Unicode" w:cs="Tahoma"/>
          <w:color w:val="000000"/>
        </w:rPr>
      </w:pPr>
    </w:p>
    <w:p w:rsidR="009C1AD5" w:rsidRPr="00F32BD7" w:rsidRDefault="009C1AD5" w:rsidP="009C1AD5">
      <w:pPr>
        <w:rPr>
          <w:rFonts w:eastAsia="Lucida Sans Unicode" w:cs="Tahoma"/>
          <w:color w:val="000000"/>
          <w:lang/>
        </w:rPr>
      </w:pPr>
      <w:r>
        <w:rPr>
          <w:rFonts w:eastAsia="Lucida Sans Unicode" w:cs="Tahoma"/>
          <w:color w:val="000000"/>
          <w:lang/>
        </w:rPr>
        <w:t>Savivaldybės meras</w:t>
      </w:r>
      <w:r w:rsidR="00F32BD7">
        <w:rPr>
          <w:rFonts w:eastAsia="Lucida Sans Unicode" w:cs="Tahoma"/>
          <w:color w:val="000000"/>
          <w:lang/>
        </w:rPr>
        <w:tab/>
      </w:r>
      <w:r w:rsidR="00F32BD7">
        <w:rPr>
          <w:rFonts w:eastAsia="Lucida Sans Unicode" w:cs="Tahoma"/>
          <w:color w:val="000000"/>
          <w:lang/>
        </w:rPr>
        <w:tab/>
      </w:r>
      <w:r w:rsidR="00F32BD7">
        <w:rPr>
          <w:rFonts w:eastAsia="Lucida Sans Unicode" w:cs="Tahoma"/>
          <w:color w:val="000000"/>
          <w:lang/>
        </w:rPr>
        <w:tab/>
      </w:r>
      <w:r w:rsidR="00F32BD7">
        <w:rPr>
          <w:rFonts w:eastAsia="Lucida Sans Unicode" w:cs="Tahoma"/>
          <w:color w:val="000000"/>
          <w:lang/>
        </w:rPr>
        <w:tab/>
        <w:t xml:space="preserve">                </w:t>
      </w:r>
      <w:r w:rsidR="00F32BD7">
        <w:rPr>
          <w:rFonts w:eastAsia="Lucida Sans Unicode" w:cs="Tahoma"/>
          <w:color w:val="000000"/>
          <w:lang/>
        </w:rPr>
        <w:t>Valentinas Tamulis</w:t>
      </w:r>
    </w:p>
    <w:p w:rsidR="009C1AD5" w:rsidRDefault="009C1AD5" w:rsidP="009C1AD5">
      <w:pPr>
        <w:rPr>
          <w:rFonts w:eastAsia="Lucida Sans Unicode" w:cs="Tahoma"/>
          <w:color w:val="000000"/>
          <w:lang/>
        </w:rPr>
      </w:pPr>
      <w:r>
        <w:rPr>
          <w:rFonts w:eastAsia="Lucida Sans Unicode" w:cs="Tahoma"/>
          <w:color w:val="000000"/>
          <w:lang/>
        </w:rPr>
        <w:t xml:space="preserve"> </w:t>
      </w:r>
    </w:p>
    <w:p w:rsidR="009C1AD5" w:rsidRDefault="009C1AD5" w:rsidP="009C1AD5">
      <w:pPr>
        <w:rPr>
          <w:rFonts w:eastAsia="Lucida Sans Unicode" w:cs="Tahoma"/>
          <w:color w:val="000000"/>
          <w:lang/>
        </w:rPr>
      </w:pPr>
    </w:p>
    <w:p w:rsidR="009C1AD5" w:rsidRDefault="009C1AD5" w:rsidP="009C1AD5">
      <w:pPr>
        <w:rPr>
          <w:rFonts w:eastAsia="Lucida Sans Unicode" w:cs="Tahoma"/>
          <w:color w:val="000000"/>
          <w:lang/>
        </w:rPr>
      </w:pPr>
    </w:p>
    <w:p w:rsidR="006563C1" w:rsidRDefault="006563C1" w:rsidP="009C1AD5">
      <w:pPr>
        <w:rPr>
          <w:rFonts w:eastAsia="Lucida Sans Unicode" w:cs="Tahoma"/>
          <w:color w:val="000000"/>
          <w:lang/>
        </w:rPr>
      </w:pPr>
    </w:p>
    <w:p w:rsidR="006563C1" w:rsidRDefault="006563C1" w:rsidP="009C1AD5">
      <w:pPr>
        <w:rPr>
          <w:rFonts w:eastAsia="Lucida Sans Unicode" w:cs="Tahoma"/>
          <w:color w:val="000000"/>
          <w:lang/>
        </w:rPr>
      </w:pPr>
    </w:p>
    <w:p w:rsidR="006563C1" w:rsidRDefault="006563C1" w:rsidP="009C1AD5">
      <w:pPr>
        <w:rPr>
          <w:rFonts w:eastAsia="Lucida Sans Unicode" w:cs="Tahoma"/>
          <w:color w:val="000000"/>
          <w:lang/>
        </w:rPr>
      </w:pPr>
    </w:p>
    <w:p w:rsidR="006563C1" w:rsidRDefault="006563C1" w:rsidP="009C1AD5">
      <w:pPr>
        <w:rPr>
          <w:rFonts w:eastAsia="Lucida Sans Unicode" w:cs="Tahoma"/>
          <w:color w:val="000000"/>
          <w:lang/>
        </w:rPr>
      </w:pPr>
    </w:p>
    <w:p w:rsidR="00874572" w:rsidRDefault="00874572" w:rsidP="009C1AD5">
      <w:pPr>
        <w:rPr>
          <w:rFonts w:eastAsia="Lucida Sans Unicode" w:cs="Tahoma"/>
          <w:color w:val="000000"/>
          <w:lang/>
        </w:rPr>
      </w:pPr>
    </w:p>
    <w:p w:rsidR="00874572" w:rsidRDefault="00874572" w:rsidP="009C1AD5">
      <w:pPr>
        <w:rPr>
          <w:rFonts w:eastAsia="Lucida Sans Unicode" w:cs="Tahoma"/>
          <w:color w:val="000000"/>
          <w:lang/>
        </w:rPr>
      </w:pPr>
    </w:p>
    <w:p w:rsidR="00874572" w:rsidRDefault="00874572" w:rsidP="009C1AD5">
      <w:pPr>
        <w:rPr>
          <w:rFonts w:eastAsia="Lucida Sans Unicode" w:cs="Tahoma"/>
          <w:color w:val="000000"/>
          <w:lang/>
        </w:rPr>
      </w:pPr>
    </w:p>
    <w:p w:rsidR="00874572" w:rsidRDefault="00874572" w:rsidP="009C1AD5">
      <w:pPr>
        <w:rPr>
          <w:rFonts w:eastAsia="Lucida Sans Unicode" w:cs="Tahoma"/>
          <w:color w:val="000000"/>
          <w:lang/>
        </w:rPr>
      </w:pPr>
    </w:p>
    <w:p w:rsidR="00874572" w:rsidRDefault="00874572" w:rsidP="009C1AD5">
      <w:pPr>
        <w:rPr>
          <w:rFonts w:eastAsia="Lucida Sans Unicode" w:cs="Tahoma"/>
          <w:color w:val="000000"/>
          <w:lang/>
        </w:rPr>
      </w:pPr>
    </w:p>
    <w:p w:rsidR="00874572" w:rsidRDefault="00874572" w:rsidP="009C1AD5">
      <w:pPr>
        <w:rPr>
          <w:rFonts w:eastAsia="Lucida Sans Unicode" w:cs="Tahoma"/>
          <w:color w:val="000000"/>
          <w:lang/>
        </w:rPr>
      </w:pPr>
    </w:p>
    <w:p w:rsidR="00874572" w:rsidRDefault="00874572" w:rsidP="009C1AD5">
      <w:pPr>
        <w:rPr>
          <w:rFonts w:eastAsia="Lucida Sans Unicode" w:cs="Tahoma"/>
          <w:color w:val="000000"/>
          <w:lang/>
        </w:rPr>
      </w:pPr>
    </w:p>
    <w:sectPr w:rsidR="00874572" w:rsidSect="00F32BD7">
      <w:headerReference w:type="even" r:id="rId10"/>
      <w:headerReference w:type="default" r:id="rId11"/>
      <w:pgSz w:w="11906" w:h="16838"/>
      <w:pgMar w:top="1135" w:right="849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3B" w:rsidRDefault="0068263B">
      <w:r>
        <w:separator/>
      </w:r>
    </w:p>
  </w:endnote>
  <w:endnote w:type="continuationSeparator" w:id="0">
    <w:p w:rsidR="0068263B" w:rsidRDefault="0068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3B" w:rsidRDefault="0068263B">
      <w:r>
        <w:separator/>
      </w:r>
    </w:p>
  </w:footnote>
  <w:footnote w:type="continuationSeparator" w:id="0">
    <w:p w:rsidR="0068263B" w:rsidRDefault="00682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C4820" w:rsidRDefault="003C482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</w:p>
  <w:p w:rsidR="00357C0F" w:rsidRDefault="00357C0F" w:rsidP="003C4820">
    <w:pPr>
      <w:pStyle w:val="Antrats"/>
      <w:framePr w:wrap="around" w:vAnchor="text" w:hAnchor="margin" w:xAlign="center" w:y="1"/>
      <w:rPr>
        <w:rStyle w:val="Puslapionumeris"/>
      </w:rPr>
    </w:pPr>
  </w:p>
  <w:p w:rsidR="003C4820" w:rsidRDefault="003C482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7757E"/>
    <w:multiLevelType w:val="hybridMultilevel"/>
    <w:tmpl w:val="F5D6A5BC"/>
    <w:lvl w:ilvl="0" w:tplc="BE08C700">
      <w:start w:val="1"/>
      <w:numFmt w:val="decimal"/>
      <w:lvlText w:val="%1."/>
      <w:lvlJc w:val="center"/>
      <w:pPr>
        <w:tabs>
          <w:tab w:val="num" w:pos="550"/>
        </w:tabs>
        <w:ind w:left="55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 w15:restartNumberingAfterBreak="0">
    <w:nsid w:val="70BA691C"/>
    <w:multiLevelType w:val="multilevel"/>
    <w:tmpl w:val="F5D6A5B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845332"/>
    <w:multiLevelType w:val="multilevel"/>
    <w:tmpl w:val="5682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B7"/>
    <w:rsid w:val="00014993"/>
    <w:rsid w:val="00023216"/>
    <w:rsid w:val="000257A2"/>
    <w:rsid w:val="0005099F"/>
    <w:rsid w:val="00090584"/>
    <w:rsid w:val="000B1D11"/>
    <w:rsid w:val="000D203D"/>
    <w:rsid w:val="000E104E"/>
    <w:rsid w:val="000F30FB"/>
    <w:rsid w:val="000F7B18"/>
    <w:rsid w:val="00104654"/>
    <w:rsid w:val="00154366"/>
    <w:rsid w:val="00156107"/>
    <w:rsid w:val="0016307B"/>
    <w:rsid w:val="00166689"/>
    <w:rsid w:val="0016790D"/>
    <w:rsid w:val="00187F65"/>
    <w:rsid w:val="001B73F1"/>
    <w:rsid w:val="001C1ACA"/>
    <w:rsid w:val="001D05A6"/>
    <w:rsid w:val="001F3F80"/>
    <w:rsid w:val="00200AB5"/>
    <w:rsid w:val="002115EE"/>
    <w:rsid w:val="00260453"/>
    <w:rsid w:val="002806A8"/>
    <w:rsid w:val="002A783E"/>
    <w:rsid w:val="002E19DD"/>
    <w:rsid w:val="003010C1"/>
    <w:rsid w:val="00314C4E"/>
    <w:rsid w:val="003378DC"/>
    <w:rsid w:val="00342FE8"/>
    <w:rsid w:val="00350F82"/>
    <w:rsid w:val="0035488D"/>
    <w:rsid w:val="00357C0F"/>
    <w:rsid w:val="00384F4E"/>
    <w:rsid w:val="00385421"/>
    <w:rsid w:val="003854A3"/>
    <w:rsid w:val="00392A0A"/>
    <w:rsid w:val="00393D49"/>
    <w:rsid w:val="00395B76"/>
    <w:rsid w:val="003A3113"/>
    <w:rsid w:val="003B17D3"/>
    <w:rsid w:val="003C4820"/>
    <w:rsid w:val="00404E16"/>
    <w:rsid w:val="00416C5F"/>
    <w:rsid w:val="00433B84"/>
    <w:rsid w:val="00456968"/>
    <w:rsid w:val="00480DA7"/>
    <w:rsid w:val="004B7E84"/>
    <w:rsid w:val="004C4C05"/>
    <w:rsid w:val="004C67B6"/>
    <w:rsid w:val="004D0427"/>
    <w:rsid w:val="005369EB"/>
    <w:rsid w:val="00546C58"/>
    <w:rsid w:val="00561DCF"/>
    <w:rsid w:val="005634FD"/>
    <w:rsid w:val="0057631C"/>
    <w:rsid w:val="005772F7"/>
    <w:rsid w:val="005A5B7E"/>
    <w:rsid w:val="005B5006"/>
    <w:rsid w:val="005C150D"/>
    <w:rsid w:val="005D05BD"/>
    <w:rsid w:val="00634DE2"/>
    <w:rsid w:val="00637B57"/>
    <w:rsid w:val="00642C70"/>
    <w:rsid w:val="006563C1"/>
    <w:rsid w:val="0066163F"/>
    <w:rsid w:val="0068263B"/>
    <w:rsid w:val="00692627"/>
    <w:rsid w:val="006A57D8"/>
    <w:rsid w:val="006B21C3"/>
    <w:rsid w:val="006D78FA"/>
    <w:rsid w:val="006E4BFA"/>
    <w:rsid w:val="006F40F7"/>
    <w:rsid w:val="007121A8"/>
    <w:rsid w:val="0071569A"/>
    <w:rsid w:val="00731402"/>
    <w:rsid w:val="007416C1"/>
    <w:rsid w:val="00786BF8"/>
    <w:rsid w:val="007B118F"/>
    <w:rsid w:val="007B38E0"/>
    <w:rsid w:val="007B6C8A"/>
    <w:rsid w:val="007C1347"/>
    <w:rsid w:val="007E0635"/>
    <w:rsid w:val="007E37C0"/>
    <w:rsid w:val="00810A44"/>
    <w:rsid w:val="00815B9F"/>
    <w:rsid w:val="00822F14"/>
    <w:rsid w:val="008256DD"/>
    <w:rsid w:val="0083682E"/>
    <w:rsid w:val="008659FA"/>
    <w:rsid w:val="008728EE"/>
    <w:rsid w:val="00874572"/>
    <w:rsid w:val="00877718"/>
    <w:rsid w:val="00882CAB"/>
    <w:rsid w:val="00887532"/>
    <w:rsid w:val="00895802"/>
    <w:rsid w:val="008A46BC"/>
    <w:rsid w:val="008B736E"/>
    <w:rsid w:val="008D310F"/>
    <w:rsid w:val="008E017E"/>
    <w:rsid w:val="008F291B"/>
    <w:rsid w:val="009064E4"/>
    <w:rsid w:val="00926CCE"/>
    <w:rsid w:val="00942CEC"/>
    <w:rsid w:val="009A3D1F"/>
    <w:rsid w:val="009C1AD5"/>
    <w:rsid w:val="009C4BC2"/>
    <w:rsid w:val="009C6744"/>
    <w:rsid w:val="00A35A7C"/>
    <w:rsid w:val="00A52ADE"/>
    <w:rsid w:val="00A639BE"/>
    <w:rsid w:val="00A70A89"/>
    <w:rsid w:val="00A93B35"/>
    <w:rsid w:val="00AA179A"/>
    <w:rsid w:val="00AA1E12"/>
    <w:rsid w:val="00AB6E61"/>
    <w:rsid w:val="00AC0E0F"/>
    <w:rsid w:val="00AE4266"/>
    <w:rsid w:val="00B06162"/>
    <w:rsid w:val="00B136C0"/>
    <w:rsid w:val="00B57976"/>
    <w:rsid w:val="00B648E9"/>
    <w:rsid w:val="00B7546B"/>
    <w:rsid w:val="00B9752C"/>
    <w:rsid w:val="00BA3D7C"/>
    <w:rsid w:val="00BC6544"/>
    <w:rsid w:val="00BD42B9"/>
    <w:rsid w:val="00BD5FC1"/>
    <w:rsid w:val="00C138C1"/>
    <w:rsid w:val="00C2738F"/>
    <w:rsid w:val="00C51794"/>
    <w:rsid w:val="00C614A7"/>
    <w:rsid w:val="00C61BE4"/>
    <w:rsid w:val="00C6209F"/>
    <w:rsid w:val="00C91682"/>
    <w:rsid w:val="00C91E84"/>
    <w:rsid w:val="00CB1FAC"/>
    <w:rsid w:val="00CE4EC7"/>
    <w:rsid w:val="00CE5908"/>
    <w:rsid w:val="00D01EF6"/>
    <w:rsid w:val="00D10E03"/>
    <w:rsid w:val="00D24F08"/>
    <w:rsid w:val="00D30608"/>
    <w:rsid w:val="00D30F89"/>
    <w:rsid w:val="00D32C89"/>
    <w:rsid w:val="00D33020"/>
    <w:rsid w:val="00D4646E"/>
    <w:rsid w:val="00D646B2"/>
    <w:rsid w:val="00D82A52"/>
    <w:rsid w:val="00D90161"/>
    <w:rsid w:val="00DB2BF5"/>
    <w:rsid w:val="00DD55B7"/>
    <w:rsid w:val="00E02542"/>
    <w:rsid w:val="00E02D0C"/>
    <w:rsid w:val="00E11DBC"/>
    <w:rsid w:val="00E12B0F"/>
    <w:rsid w:val="00E14B48"/>
    <w:rsid w:val="00E2123F"/>
    <w:rsid w:val="00E23094"/>
    <w:rsid w:val="00E23584"/>
    <w:rsid w:val="00E714D6"/>
    <w:rsid w:val="00E854EA"/>
    <w:rsid w:val="00E85DFA"/>
    <w:rsid w:val="00EB396A"/>
    <w:rsid w:val="00EC05A8"/>
    <w:rsid w:val="00ED1450"/>
    <w:rsid w:val="00ED17EE"/>
    <w:rsid w:val="00ED1ECF"/>
    <w:rsid w:val="00EE2848"/>
    <w:rsid w:val="00EF585D"/>
    <w:rsid w:val="00EF61AE"/>
    <w:rsid w:val="00EF728E"/>
    <w:rsid w:val="00F02FC5"/>
    <w:rsid w:val="00F23DF4"/>
    <w:rsid w:val="00F32BD7"/>
    <w:rsid w:val="00F464E1"/>
    <w:rsid w:val="00F46E9F"/>
    <w:rsid w:val="00F67EBD"/>
    <w:rsid w:val="00F81D8A"/>
    <w:rsid w:val="00F95902"/>
    <w:rsid w:val="00FB3101"/>
    <w:rsid w:val="00FD3840"/>
    <w:rsid w:val="00FD6C92"/>
    <w:rsid w:val="00FE78E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B14FE-57B0-49F0-9B00-C518E3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BD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0E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C482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C4820"/>
  </w:style>
  <w:style w:type="paragraph" w:styleId="Pagrindinistekstas">
    <w:name w:val="Body Text"/>
    <w:basedOn w:val="prastasis"/>
    <w:link w:val="PagrindinistekstasDiagrama"/>
    <w:rsid w:val="00A52ADE"/>
    <w:pPr>
      <w:widowControl w:val="0"/>
      <w:suppressAutoHyphens/>
      <w:spacing w:after="120"/>
    </w:pPr>
    <w:rPr>
      <w:szCs w:val="20"/>
      <w:lang/>
    </w:rPr>
  </w:style>
  <w:style w:type="character" w:customStyle="1" w:styleId="PagrindinistekstasDiagrama">
    <w:name w:val="Pagrindinis tekstas Diagrama"/>
    <w:link w:val="Pagrindinistekstas"/>
    <w:rsid w:val="00A52ADE"/>
    <w:rPr>
      <w:sz w:val="24"/>
      <w:lang/>
    </w:rPr>
  </w:style>
  <w:style w:type="paragraph" w:styleId="Porat">
    <w:name w:val="footer"/>
    <w:basedOn w:val="prastasis"/>
    <w:link w:val="PoratDiagrama"/>
    <w:uiPriority w:val="99"/>
    <w:unhideWhenUsed/>
    <w:rsid w:val="00357C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7C0F"/>
    <w:rPr>
      <w:sz w:val="24"/>
      <w:szCs w:val="24"/>
    </w:rPr>
  </w:style>
  <w:style w:type="paragraph" w:styleId="Antrinispavadinimas">
    <w:name w:val="Antrinis pavadinimas"/>
    <w:basedOn w:val="prastasis"/>
    <w:next w:val="prastasis"/>
    <w:link w:val="AntrinispavadinimasDiagrama"/>
    <w:qFormat/>
    <w:rsid w:val="009C1AD5"/>
    <w:pPr>
      <w:widowControl w:val="0"/>
      <w:suppressAutoHyphens/>
      <w:jc w:val="center"/>
    </w:pPr>
    <w:rPr>
      <w:b/>
      <w:szCs w:val="20"/>
      <w:lang w:eastAsia="ar-SA"/>
    </w:rPr>
  </w:style>
  <w:style w:type="character" w:customStyle="1" w:styleId="AntrinispavadinimasDiagrama">
    <w:name w:val="Antrinis pavadinimas Diagrama"/>
    <w:link w:val="Antrinispavadinimas"/>
    <w:rsid w:val="009C1AD5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36D6E-E0FB-440B-913B-13D4561F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 </vt:lpstr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Jolanta</dc:creator>
  <cp:keywords/>
  <cp:lastModifiedBy>Vartotoja</cp:lastModifiedBy>
  <cp:revision>2</cp:revision>
  <cp:lastPrinted>2020-09-04T06:43:00Z</cp:lastPrinted>
  <dcterms:created xsi:type="dcterms:W3CDTF">2020-09-29T08:24:00Z</dcterms:created>
  <dcterms:modified xsi:type="dcterms:W3CDTF">2020-09-29T08:24:00Z</dcterms:modified>
</cp:coreProperties>
</file>