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0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obje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8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2020 m. </w:t>
      </w:r>
      <w:r w:rsidR="00CD15AC">
        <w:rPr>
          <w:rFonts w:ascii="Times New Roman" w:eastAsia="Times New Roman" w:hAnsi="Times New Roman"/>
          <w:sz w:val="24"/>
          <w:szCs w:val="24"/>
          <w:lang w:eastAsia="lt-LT"/>
        </w:rPr>
        <w:t>rugsėjo 25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CD15AC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="00342A31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CD15AC">
        <w:rPr>
          <w:rFonts w:ascii="Times New Roman" w:eastAsia="Times New Roman" w:hAnsi="Times New Roman"/>
          <w:sz w:val="24"/>
          <w:szCs w:val="24"/>
          <w:lang w:eastAsia="lt-LT"/>
        </w:rPr>
        <w:t>191</w:t>
      </w:r>
    </w:p>
    <w:p w:rsidR="008A1A79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250F6F" w:rsidRPr="00373287" w:rsidRDefault="00250F6F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73287" w:rsidRDefault="008A1A79" w:rsidP="00AF0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73287" w:rsidRDefault="00905E09" w:rsidP="00AF0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884706" w:rsidRDefault="00884706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884706" w:rsidRPr="006E295D" w:rsidRDefault="00884706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A451D1">
        <w:rPr>
          <w:rFonts w:ascii="Times New Roman" w:eastAsia="Times New Roman" w:hAnsi="Times New Roman"/>
          <w:sz w:val="24"/>
          <w:szCs w:val="24"/>
          <w:lang w:eastAsia="lt-LT"/>
        </w:rPr>
        <w:t>6 </w:t>
      </w:r>
      <w:r w:rsidR="008F645D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A451D1">
        <w:rPr>
          <w:rFonts w:ascii="Times New Roman" w:eastAsia="Times New Roman" w:hAnsi="Times New Roman"/>
          <w:sz w:val="24"/>
          <w:szCs w:val="24"/>
          <w:lang w:eastAsia="lt-LT"/>
        </w:rPr>
        <w:t>80,7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2 098,6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</w:t>
      </w:r>
      <w:r w:rsidR="00905E09" w:rsidRPr="006E295D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</w:p>
    <w:p w:rsidR="00884706" w:rsidRPr="006E295D" w:rsidRDefault="00905E09" w:rsidP="00801A1E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 xml:space="preserve"> </w:t>
      </w:r>
      <w:r w:rsidR="00884706" w:rsidRPr="006E295D">
        <w:rPr>
          <w:rFonts w:ascii="Times New Roman" w:eastAsia="Times New Roman" w:hAnsi="Times New Roman"/>
          <w:sz w:val="24"/>
          <w:szCs w:val="24"/>
        </w:rPr>
        <w:t>Išdėstyti 1 priedą „Kėdainių rajono savivaldybės 2020 metų biudžeto pajamos“</w:t>
      </w:r>
      <w:r w:rsidR="00801A1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451D1" w:rsidRPr="006E295D" w:rsidRDefault="00884706" w:rsidP="00801A1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932FFF" w:rsidRDefault="00932FFF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Išdėstyti 1.</w:t>
      </w:r>
      <w:r w:rsidR="00A451D1">
        <w:rPr>
          <w:rFonts w:ascii="Times New Roman" w:eastAsia="Times New Roman" w:hAnsi="Times New Roman"/>
          <w:sz w:val="24"/>
          <w:szCs w:val="24"/>
        </w:rPr>
        <w:t>1.1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801A1E" w:rsidRPr="00421D97" w:rsidRDefault="00801A1E" w:rsidP="00801A1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1.1.1. Iš biudžeto išlaikomų įstaigų 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pajamas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F2304">
        <w:rPr>
          <w:rFonts w:ascii="Times New Roman" w:eastAsia="Times New Roman" w:hAnsi="Times New Roman"/>
          <w:sz w:val="24"/>
          <w:szCs w:val="24"/>
          <w:lang w:eastAsia="lt-LT"/>
        </w:rPr>
        <w:t>už prekes ir paslaugas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, už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F2304">
        <w:rPr>
          <w:rFonts w:ascii="Times New Roman" w:eastAsia="Times New Roman" w:hAnsi="Times New Roman"/>
          <w:sz w:val="24"/>
          <w:szCs w:val="24"/>
          <w:lang w:eastAsia="lt-LT"/>
        </w:rPr>
        <w:t>ilgalaikio ir trumpalaikio materialiojo turto nuom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ą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ir už </w:t>
      </w:r>
      <w:r w:rsidRPr="006F2304">
        <w:rPr>
          <w:rFonts w:ascii="Times New Roman" w:eastAsia="Times New Roman" w:hAnsi="Times New Roman"/>
          <w:sz w:val="24"/>
          <w:szCs w:val="24"/>
          <w:lang w:eastAsia="lt-LT"/>
        </w:rPr>
        <w:t>išlaikymą švietimo, socialinės apsaugos ir kitose  įstaigose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1 737,8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(2 priedas), iš jų:</w:t>
      </w:r>
    </w:p>
    <w:p w:rsidR="00801A1E" w:rsidRDefault="00801A1E" w:rsidP="00801A1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1.1.1.1. pajamas už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prekes ir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paslaugas –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216,5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Eur;</w:t>
      </w:r>
    </w:p>
    <w:p w:rsidR="00801A1E" w:rsidRPr="00421D97" w:rsidRDefault="00801A1E" w:rsidP="00801A1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1.1.1.2. pajamas už  </w:t>
      </w:r>
      <w:r w:rsidRPr="006F2304">
        <w:rPr>
          <w:rFonts w:ascii="Times New Roman" w:eastAsia="Times New Roman" w:hAnsi="Times New Roman"/>
          <w:sz w:val="24"/>
          <w:szCs w:val="24"/>
          <w:lang w:eastAsia="lt-LT"/>
        </w:rPr>
        <w:t>ilgalaikio ir trumpalaikio materialiojo turto nuom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‒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138,3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Eur;</w:t>
      </w:r>
    </w:p>
    <w:p w:rsidR="00801A1E" w:rsidRDefault="00801A1E" w:rsidP="00801A1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1.1.1.3. pajamas už išlaikymą švietimo, socialinės apsaugos ir kitose įstaigose –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 383,0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801A1E" w:rsidRDefault="00801A1E" w:rsidP="00801A1E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1.2.1. 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„I</w:t>
      </w:r>
      <w:r w:rsidRPr="00801A1E">
        <w:rPr>
          <w:rFonts w:ascii="Times New Roman" w:eastAsia="Times New Roman" w:hAnsi="Times New Roman"/>
          <w:sz w:val="24"/>
          <w:szCs w:val="24"/>
        </w:rPr>
        <w:t>š biudžeto išlaikomų įstaigų 2020 metų pajamos už prekes ir  paslaugas, už ilgalaikio ir trumpalaikio materialiojo turto nuomą ir už išlaikymą švietimo, socialinės apsaugos ir kitose įstaigose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6E295D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801A1E" w:rsidRPr="00801A1E" w:rsidRDefault="00801A1E" w:rsidP="00801A1E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1A1E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932FFF" w:rsidRPr="006E295D" w:rsidRDefault="00932FFF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„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1.2. Kėdainių rajono savivaldybės 2020 metų biudžeto asignavimus 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997EE7">
        <w:rPr>
          <w:rFonts w:ascii="Times New Roman" w:eastAsia="Times New Roman" w:hAnsi="Times New Roman"/>
          <w:sz w:val="24"/>
          <w:szCs w:val="24"/>
          <w:lang w:eastAsia="lt-LT"/>
        </w:rPr>
        <w:t>5 </w:t>
      </w:r>
      <w:r w:rsidR="008F645D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997EE7">
        <w:rPr>
          <w:rFonts w:ascii="Times New Roman" w:eastAsia="Times New Roman" w:hAnsi="Times New Roman"/>
          <w:sz w:val="24"/>
          <w:szCs w:val="24"/>
          <w:lang w:eastAsia="lt-LT"/>
        </w:rPr>
        <w:t>46,1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</w:t>
      </w:r>
      <w:r w:rsidR="005F26A9" w:rsidRPr="006E295D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932FFF" w:rsidRPr="006E295D" w:rsidRDefault="005F26A9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Išdėstyti 1.2.1 papunktį taip:</w:t>
      </w:r>
    </w:p>
    <w:p w:rsidR="005F26A9" w:rsidRPr="006E295D" w:rsidRDefault="005F26A9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E295D">
        <w:rPr>
          <w:rFonts w:ascii="Times New Roman" w:eastAsia="Times New Roman" w:hAnsi="Times New Roman"/>
          <w:sz w:val="24"/>
          <w:szCs w:val="24"/>
        </w:rPr>
        <w:t>„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35</w:t>
      </w:r>
      <w:r w:rsidR="00454C15">
        <w:rPr>
          <w:rFonts w:ascii="Times New Roman" w:eastAsia="Times New Roman" w:hAnsi="Times New Roman"/>
          <w:sz w:val="24"/>
          <w:szCs w:val="24"/>
          <w:lang w:eastAsia="lt-LT"/>
        </w:rPr>
        <w:t> 767,2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(3 priedas);</w:t>
      </w:r>
      <w:r w:rsidR="00454C15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B37B58" w:rsidRDefault="00D77E46" w:rsidP="00B37B5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1.</w:t>
      </w:r>
      <w:r w:rsidR="00454C15">
        <w:rPr>
          <w:rFonts w:ascii="Times New Roman" w:eastAsia="Times New Roman" w:hAnsi="Times New Roman"/>
          <w:sz w:val="24"/>
          <w:szCs w:val="24"/>
        </w:rPr>
        <w:t>4</w:t>
      </w:r>
      <w:r w:rsidRPr="006E295D">
        <w:rPr>
          <w:rFonts w:ascii="Times New Roman" w:eastAsia="Times New Roman" w:hAnsi="Times New Roman"/>
          <w:sz w:val="24"/>
          <w:szCs w:val="24"/>
        </w:rPr>
        <w:t>.1. Išdėstyti 3 priedą „Kėdainių rajono savivaldybės 2020 metų biudžeto asignavimai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 savarankiškoms funkcijoms atlikti“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  <w:r w:rsidR="00B37B58">
        <w:rPr>
          <w:rFonts w:ascii="Times New Roman" w:hAnsi="Times New Roman"/>
          <w:sz w:val="24"/>
          <w:szCs w:val="24"/>
        </w:rPr>
        <w:t xml:space="preserve"> </w:t>
      </w:r>
    </w:p>
    <w:p w:rsidR="00454C15" w:rsidRPr="00B37B58" w:rsidRDefault="00B37B58" w:rsidP="00B37B5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454C15" w:rsidRPr="006E295D">
        <w:rPr>
          <w:rFonts w:ascii="Times New Roman" w:eastAsia="Times New Roman" w:hAnsi="Times New Roman"/>
          <w:sz w:val="24"/>
          <w:szCs w:val="24"/>
        </w:rPr>
        <w:t>Išdėstyti 1.2.</w:t>
      </w:r>
      <w:r w:rsidR="00454C15">
        <w:rPr>
          <w:rFonts w:ascii="Times New Roman" w:eastAsia="Times New Roman" w:hAnsi="Times New Roman"/>
          <w:sz w:val="24"/>
          <w:szCs w:val="24"/>
        </w:rPr>
        <w:t>2</w:t>
      </w:r>
      <w:r w:rsidR="00454C15" w:rsidRPr="006E295D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454C15" w:rsidRDefault="00454C15" w:rsidP="00454C15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1.2.2. asignavimus įstaigoms iš pajamų, gautų už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prekes ir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paslaugas –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261,8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   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priedas);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B37B58" w:rsidRDefault="00B37B58" w:rsidP="00B37B5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1.5.1. </w:t>
      </w:r>
      <w:r w:rsidR="00454C15">
        <w:rPr>
          <w:rFonts w:ascii="Times New Roman" w:eastAsia="Times New Roman" w:hAnsi="Times New Roman"/>
          <w:sz w:val="24"/>
          <w:szCs w:val="24"/>
        </w:rPr>
        <w:t>I</w:t>
      </w:r>
      <w:r w:rsidR="00454C15" w:rsidRPr="006E295D">
        <w:rPr>
          <w:rFonts w:ascii="Times New Roman" w:eastAsia="Times New Roman" w:hAnsi="Times New Roman"/>
          <w:sz w:val="24"/>
          <w:szCs w:val="24"/>
        </w:rPr>
        <w:t xml:space="preserve">šdėstyti </w:t>
      </w:r>
      <w:r w:rsidR="00454C15">
        <w:rPr>
          <w:rFonts w:ascii="Times New Roman" w:eastAsia="Times New Roman" w:hAnsi="Times New Roman"/>
          <w:sz w:val="24"/>
          <w:szCs w:val="24"/>
        </w:rPr>
        <w:t>4</w:t>
      </w:r>
      <w:r w:rsidR="00454C15" w:rsidRPr="006E295D">
        <w:rPr>
          <w:rFonts w:ascii="Times New Roman" w:eastAsia="Times New Roman" w:hAnsi="Times New Roman"/>
          <w:sz w:val="24"/>
          <w:szCs w:val="24"/>
        </w:rPr>
        <w:t xml:space="preserve"> priedą</w:t>
      </w:r>
      <w:r w:rsidR="00454C15">
        <w:rPr>
          <w:rFonts w:ascii="Times New Roman" w:eastAsia="Times New Roman" w:hAnsi="Times New Roman"/>
          <w:sz w:val="24"/>
          <w:szCs w:val="24"/>
        </w:rPr>
        <w:t xml:space="preserve"> „</w:t>
      </w:r>
      <w:r w:rsidR="00454C15" w:rsidRPr="00454C15">
        <w:rPr>
          <w:rFonts w:ascii="Times New Roman" w:eastAsia="Times New Roman" w:hAnsi="Times New Roman"/>
          <w:sz w:val="24"/>
          <w:szCs w:val="24"/>
        </w:rPr>
        <w:t>2020 metų asignavimai įstaigoms iš pajamų, gautų už prekes ir paslaugas</w:t>
      </w:r>
      <w:r w:rsidR="00454C15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7B58" w:rsidRDefault="00B37B58" w:rsidP="00B37B5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1.6. </w:t>
      </w:r>
      <w:r w:rsidRPr="006E295D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B37B58" w:rsidRDefault="00B37B58" w:rsidP="00B37B58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1.2.4. asignavimus įstaigoms iš pajamų, gautų už išlaikymą švietimo, socialinės apsaugos ir kitose įstaigose –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1 454,1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(6 priedas);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B37B58" w:rsidRDefault="00B37B58" w:rsidP="00B37B5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1.6.1.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šdėstyti 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B37B58">
        <w:rPr>
          <w:rFonts w:ascii="Times New Roman" w:eastAsia="Times New Roman" w:hAnsi="Times New Roman"/>
          <w:sz w:val="24"/>
          <w:szCs w:val="24"/>
        </w:rPr>
        <w:t>2020 metų asignavimai įstaigoms iš pajamų, gautų už išlaikymą švietimo, socialinės apsaugos ir kitose įstaigose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D77E46" w:rsidRDefault="00B37B58" w:rsidP="00B37B58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="00D77E46" w:rsidRPr="00FA4B81">
        <w:rPr>
          <w:rFonts w:ascii="Times New Roman" w:eastAsia="Times New Roman" w:hAnsi="Times New Roman"/>
          <w:sz w:val="24"/>
          <w:szCs w:val="24"/>
        </w:rPr>
        <w:t>Išdėstyti 1.</w:t>
      </w:r>
      <w:r w:rsidR="00D77E46">
        <w:rPr>
          <w:rFonts w:ascii="Times New Roman" w:eastAsia="Times New Roman" w:hAnsi="Times New Roman"/>
          <w:sz w:val="24"/>
          <w:szCs w:val="24"/>
        </w:rPr>
        <w:t>2.5</w:t>
      </w:r>
      <w:r w:rsidR="00D77E46"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D77E46" w:rsidRDefault="00D77E46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1.2.5. asignavimus  projektams finansuoti Europos Sąjungos lėšomis 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B37B58">
        <w:rPr>
          <w:rFonts w:ascii="Times New Roman" w:eastAsia="Times New Roman" w:hAnsi="Times New Roman"/>
          <w:sz w:val="24"/>
          <w:szCs w:val="24"/>
          <w:lang w:eastAsia="lt-LT"/>
        </w:rPr>
        <w:t> 539,9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(7 priedas);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D77E46" w:rsidRDefault="00D77E46" w:rsidP="00AF0202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B37B58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</w:t>
      </w:r>
      <w:r w:rsidRPr="00D77E46">
        <w:rPr>
          <w:rFonts w:ascii="Times New Roman" w:eastAsia="Times New Roman" w:hAnsi="Times New Roman"/>
          <w:sz w:val="24"/>
          <w:szCs w:val="24"/>
        </w:rPr>
        <w:t xml:space="preserve">ėdainių rajono savivaldybės 2020 metų biudžeto asignavimai projektams finansuoti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D77E46">
        <w:rPr>
          <w:rFonts w:ascii="Times New Roman" w:eastAsia="Times New Roman" w:hAnsi="Times New Roman"/>
          <w:sz w:val="24"/>
          <w:szCs w:val="24"/>
        </w:rPr>
        <w:t xml:space="preserve">uropos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D77E46">
        <w:rPr>
          <w:rFonts w:ascii="Times New Roman" w:eastAsia="Times New Roman" w:hAnsi="Times New Roman"/>
          <w:sz w:val="24"/>
          <w:szCs w:val="24"/>
        </w:rPr>
        <w:t>ąjungos lėšomis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B37B58" w:rsidRDefault="00B37B58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2.6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B37B58" w:rsidRDefault="00B37B58" w:rsidP="00B37B58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1.2.6. valstybės biudžeto specialios tikslinės dotacijos savivaldybės biudžetui valstybinėms (valstybės perduotoms savivaldybei) funkcijoms atlikti asignavimus –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64392">
        <w:rPr>
          <w:rFonts w:ascii="Times New Roman" w:eastAsia="Times New Roman" w:hAnsi="Times New Roman"/>
          <w:sz w:val="24"/>
          <w:szCs w:val="24"/>
          <w:lang w:eastAsia="lt-LT"/>
        </w:rPr>
        <w:t>4 389,5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(8 priedas);</w:t>
      </w:r>
      <w:r w:rsidR="00F70B41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F70B41" w:rsidRDefault="00F70B41" w:rsidP="00F70B41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1.8.1.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F70B41">
        <w:rPr>
          <w:rFonts w:ascii="Times New Roman" w:eastAsia="Times New Roman" w:hAnsi="Times New Roman"/>
          <w:sz w:val="24"/>
          <w:szCs w:val="24"/>
        </w:rPr>
        <w:t>2020 metų valstybės biudžeto specialios tikslinės dotacijos savivaldybės biudžetui valstybinėms (valstybės perduotoms savivaldybei) funkcijoms atlikti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D77E46" w:rsidRDefault="00F70B41" w:rsidP="00F70B4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1.9. </w:t>
      </w:r>
      <w:r w:rsidR="00D77E46" w:rsidRPr="00FA4B81">
        <w:rPr>
          <w:rFonts w:ascii="Times New Roman" w:eastAsia="Times New Roman" w:hAnsi="Times New Roman"/>
          <w:sz w:val="24"/>
          <w:szCs w:val="24"/>
        </w:rPr>
        <w:t>Išdėstyti 1.</w:t>
      </w:r>
      <w:r w:rsidR="00D77E46">
        <w:rPr>
          <w:rFonts w:ascii="Times New Roman" w:eastAsia="Times New Roman" w:hAnsi="Times New Roman"/>
          <w:sz w:val="24"/>
          <w:szCs w:val="24"/>
        </w:rPr>
        <w:t>2.8</w:t>
      </w:r>
      <w:r w:rsidR="00D77E46"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D77E46" w:rsidRDefault="00D77E46" w:rsidP="00AF0202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Pr="00EF6DFF">
        <w:rPr>
          <w:rFonts w:ascii="Times New Roman" w:eastAsia="Times New Roman" w:hAnsi="Times New Roman"/>
          <w:sz w:val="24"/>
          <w:szCs w:val="24"/>
          <w:lang w:eastAsia="lt-LT"/>
        </w:rPr>
        <w:t xml:space="preserve">valstybės biudžeto specialios tikslinės dotacijos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biudžetui kitus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asignavimus – </w:t>
      </w:r>
      <w:r w:rsidR="00F70B41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="00C64392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008F645D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C64392">
        <w:rPr>
          <w:rFonts w:ascii="Times New Roman" w:eastAsia="Times New Roman" w:hAnsi="Times New Roman"/>
          <w:sz w:val="24"/>
          <w:szCs w:val="24"/>
          <w:lang w:eastAsia="lt-LT"/>
        </w:rPr>
        <w:t>29,1</w:t>
      </w:r>
      <w:r w:rsidR="0029029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>tūkst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. Eur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priedas);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A6283E" w:rsidRDefault="00D77E46" w:rsidP="00AF0202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F70B41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="00AF0202" w:rsidRPr="00D77E46">
        <w:rPr>
          <w:rFonts w:ascii="Times New Roman" w:eastAsia="Times New Roman" w:hAnsi="Times New Roman"/>
          <w:sz w:val="24"/>
          <w:szCs w:val="24"/>
        </w:rPr>
        <w:t>2020 metų valstybės biudžeto specialios tikslinės dotacijos savivaldybės biudžetui kiti asignavimai</w:t>
      </w:r>
      <w:r w:rsidR="00AF0202">
        <w:rPr>
          <w:rFonts w:ascii="Times New Roman" w:eastAsia="Times New Roman" w:hAnsi="Times New Roman"/>
          <w:sz w:val="24"/>
          <w:szCs w:val="24"/>
        </w:rPr>
        <w:t xml:space="preserve">“ </w:t>
      </w:r>
      <w:r w:rsidR="00AF0202"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AF0202" w:rsidRDefault="00AF0202" w:rsidP="00AF020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6283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2.9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AF0202" w:rsidRDefault="00AF0202" w:rsidP="00AF0202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1.2.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7410A">
        <w:rPr>
          <w:rFonts w:ascii="Times New Roman" w:eastAsia="Times New Roman" w:hAnsi="Times New Roman"/>
          <w:sz w:val="24"/>
          <w:szCs w:val="24"/>
          <w:lang w:eastAsia="lt-LT"/>
        </w:rPr>
        <w:t>valstybės biudžeto dotacijos iš kitų valdymo lygių savivaldybės biudžetui projektams finansuoti  asignavim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us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A6283E">
        <w:rPr>
          <w:rFonts w:ascii="Times New Roman" w:eastAsia="Times New Roman" w:hAnsi="Times New Roman"/>
          <w:sz w:val="24"/>
          <w:szCs w:val="24"/>
          <w:lang w:eastAsia="lt-LT"/>
        </w:rPr>
        <w:t> 447,1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(11 priedas);</w:t>
      </w:r>
      <w:r w:rsidR="006C3A74" w:rsidRPr="006C3A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C3A74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A6283E" w:rsidRDefault="00AF0202" w:rsidP="00AF0202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A6283E"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AF0202">
        <w:rPr>
          <w:rFonts w:ascii="Times New Roman" w:eastAsia="Times New Roman" w:hAnsi="Times New Roman"/>
          <w:sz w:val="24"/>
          <w:szCs w:val="24"/>
        </w:rPr>
        <w:t>2020 metų valstybės biudžeto dotacijos iš kitų valdymo lygių savivaldybės biudžetui projektams finansuoti 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6C3A74" w:rsidRDefault="00E51C50" w:rsidP="006C3A7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A6283E">
        <w:rPr>
          <w:rFonts w:ascii="Times New Roman" w:eastAsia="Times New Roman" w:hAnsi="Times New Roman"/>
          <w:sz w:val="24"/>
          <w:szCs w:val="24"/>
          <w:lang w:eastAsia="lt-LT"/>
        </w:rPr>
        <w:t>11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E51C50" w:rsidRDefault="00E51C50" w:rsidP="00E51C50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1.3. Kėdainių rajono savivaldybės aplinkos apsaugos rėmimo specialiosios programos 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m. priemonių sąmatą – </w:t>
      </w:r>
      <w:r w:rsidR="00C10DCB" w:rsidRPr="00C10DCB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A6283E">
        <w:rPr>
          <w:rFonts w:ascii="Times New Roman" w:eastAsia="Times New Roman" w:hAnsi="Times New Roman"/>
          <w:sz w:val="24"/>
          <w:szCs w:val="24"/>
          <w:lang w:eastAsia="lt-LT"/>
        </w:rPr>
        <w:t>55,4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priedas).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E51C50" w:rsidRPr="00421D97" w:rsidRDefault="00E51C50" w:rsidP="00E51C50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A6283E">
        <w:rPr>
          <w:rFonts w:ascii="Times New Roman" w:eastAsia="Times New Roman" w:hAnsi="Times New Roman"/>
          <w:sz w:val="24"/>
          <w:szCs w:val="24"/>
          <w:lang w:eastAsia="lt-LT"/>
        </w:rPr>
        <w:t>11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13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</w:t>
      </w:r>
      <w:r w:rsidRPr="00E51C50">
        <w:rPr>
          <w:rFonts w:ascii="Times New Roman" w:eastAsia="Times New Roman" w:hAnsi="Times New Roman"/>
          <w:sz w:val="24"/>
          <w:szCs w:val="24"/>
        </w:rPr>
        <w:t>ėdainių rajono savivaldybės aplinkos apsaugos rėmimo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51C50">
        <w:rPr>
          <w:rFonts w:ascii="Times New Roman" w:eastAsia="Times New Roman" w:hAnsi="Times New Roman"/>
          <w:sz w:val="24"/>
          <w:szCs w:val="24"/>
        </w:rPr>
        <w:t>specialiosios programos 2020 metų priemonių sąmata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  <w:r w:rsidRPr="00E51C5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733F72" w:rsidRDefault="00AF0202" w:rsidP="00AF0202">
      <w:pPr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2. Pavesti vykdyti sprendimą administracijos direktoriui, savivaldybės įstaigų vadovams. </w:t>
      </w:r>
    </w:p>
    <w:p w:rsidR="00CD15AC" w:rsidRDefault="00CD15AC" w:rsidP="00AF0202">
      <w:pPr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</w:p>
    <w:p w:rsidR="00893582" w:rsidRDefault="00893582" w:rsidP="000C6D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25A4D" w:rsidRDefault="00C25A4D" w:rsidP="000C6D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25A4D" w:rsidRDefault="001A17BD" w:rsidP="001A1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733F72" w:rsidRPr="00373287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  <w:r w:rsidR="00CD15AC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D15AC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D15AC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D15AC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25A4D" w:rsidSect="00CD15AC"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55CEB"/>
    <w:multiLevelType w:val="hybridMultilevel"/>
    <w:tmpl w:val="CDB4E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0AFB5F02"/>
    <w:multiLevelType w:val="hybridMultilevel"/>
    <w:tmpl w:val="FD0C71F6"/>
    <w:lvl w:ilvl="0" w:tplc="F718D708">
      <w:numFmt w:val="bullet"/>
      <w:lvlText w:val="−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E0F07"/>
    <w:multiLevelType w:val="hybridMultilevel"/>
    <w:tmpl w:val="6892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2EC7"/>
    <w:multiLevelType w:val="hybridMultilevel"/>
    <w:tmpl w:val="E3A26504"/>
    <w:lvl w:ilvl="0" w:tplc="C7C442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45498"/>
    <w:multiLevelType w:val="hybridMultilevel"/>
    <w:tmpl w:val="F7A8AA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06139"/>
    <w:multiLevelType w:val="hybridMultilevel"/>
    <w:tmpl w:val="73D4F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2299F"/>
    <w:multiLevelType w:val="hybridMultilevel"/>
    <w:tmpl w:val="E0D04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33824"/>
    <w:multiLevelType w:val="hybridMultilevel"/>
    <w:tmpl w:val="1B8E93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17053"/>
    <w:multiLevelType w:val="hybridMultilevel"/>
    <w:tmpl w:val="2C4833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3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3696E"/>
    <w:multiLevelType w:val="hybridMultilevel"/>
    <w:tmpl w:val="9EA48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D28AE"/>
    <w:multiLevelType w:val="hybridMultilevel"/>
    <w:tmpl w:val="96582B6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2F1BB7"/>
    <w:multiLevelType w:val="hybridMultilevel"/>
    <w:tmpl w:val="C6FAF5D0"/>
    <w:lvl w:ilvl="0" w:tplc="874E63D2">
      <w:start w:val="2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F5C4497"/>
    <w:multiLevelType w:val="hybridMultilevel"/>
    <w:tmpl w:val="226279B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9"/>
  </w:num>
  <w:num w:numId="5">
    <w:abstractNumId w:val="17"/>
  </w:num>
  <w:num w:numId="6">
    <w:abstractNumId w:val="15"/>
  </w:num>
  <w:num w:numId="7">
    <w:abstractNumId w:val="21"/>
  </w:num>
  <w:num w:numId="8">
    <w:abstractNumId w:val="18"/>
  </w:num>
  <w:num w:numId="9">
    <w:abstractNumId w:val="13"/>
  </w:num>
  <w:num w:numId="10">
    <w:abstractNumId w:val="10"/>
  </w:num>
  <w:num w:numId="11">
    <w:abstractNumId w:val="20"/>
  </w:num>
  <w:num w:numId="12">
    <w:abstractNumId w:val="4"/>
  </w:num>
  <w:num w:numId="13">
    <w:abstractNumId w:val="9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  <w:num w:numId="18">
    <w:abstractNumId w:val="8"/>
  </w:num>
  <w:num w:numId="19">
    <w:abstractNumId w:val="6"/>
  </w:num>
  <w:num w:numId="20">
    <w:abstractNumId w:val="11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23A5F"/>
    <w:rsid w:val="000370C2"/>
    <w:rsid w:val="0003712A"/>
    <w:rsid w:val="00070296"/>
    <w:rsid w:val="00084605"/>
    <w:rsid w:val="000865CE"/>
    <w:rsid w:val="000978AC"/>
    <w:rsid w:val="000C058C"/>
    <w:rsid w:val="000C176F"/>
    <w:rsid w:val="000C3EE8"/>
    <w:rsid w:val="000C6D99"/>
    <w:rsid w:val="000D3E83"/>
    <w:rsid w:val="000E394E"/>
    <w:rsid w:val="000F5C79"/>
    <w:rsid w:val="00124AFB"/>
    <w:rsid w:val="001469C2"/>
    <w:rsid w:val="001764C0"/>
    <w:rsid w:val="00177E7E"/>
    <w:rsid w:val="0018432C"/>
    <w:rsid w:val="0018463B"/>
    <w:rsid w:val="00191841"/>
    <w:rsid w:val="001A17BD"/>
    <w:rsid w:val="001B53B2"/>
    <w:rsid w:val="002057D9"/>
    <w:rsid w:val="00214898"/>
    <w:rsid w:val="00217E15"/>
    <w:rsid w:val="00221EEB"/>
    <w:rsid w:val="0022635D"/>
    <w:rsid w:val="00230CB2"/>
    <w:rsid w:val="00240408"/>
    <w:rsid w:val="00246A94"/>
    <w:rsid w:val="00250F6F"/>
    <w:rsid w:val="00281E3E"/>
    <w:rsid w:val="0029029B"/>
    <w:rsid w:val="002916ED"/>
    <w:rsid w:val="002938AC"/>
    <w:rsid w:val="002A0B7E"/>
    <w:rsid w:val="002A3651"/>
    <w:rsid w:val="002A4044"/>
    <w:rsid w:val="002A563E"/>
    <w:rsid w:val="002B0F67"/>
    <w:rsid w:val="002B2D26"/>
    <w:rsid w:val="002F1FBB"/>
    <w:rsid w:val="0030452F"/>
    <w:rsid w:val="003134D6"/>
    <w:rsid w:val="00316A64"/>
    <w:rsid w:val="0034123E"/>
    <w:rsid w:val="00342A31"/>
    <w:rsid w:val="003449F6"/>
    <w:rsid w:val="0037141C"/>
    <w:rsid w:val="00373287"/>
    <w:rsid w:val="00385B04"/>
    <w:rsid w:val="003B301F"/>
    <w:rsid w:val="003D1BAE"/>
    <w:rsid w:val="003E7BBD"/>
    <w:rsid w:val="003F1548"/>
    <w:rsid w:val="004023EE"/>
    <w:rsid w:val="0041073D"/>
    <w:rsid w:val="00413F1D"/>
    <w:rsid w:val="00421D97"/>
    <w:rsid w:val="00425850"/>
    <w:rsid w:val="00451F3D"/>
    <w:rsid w:val="00454C15"/>
    <w:rsid w:val="0047410A"/>
    <w:rsid w:val="00491E16"/>
    <w:rsid w:val="00497274"/>
    <w:rsid w:val="004B7025"/>
    <w:rsid w:val="004C2784"/>
    <w:rsid w:val="004C2E9E"/>
    <w:rsid w:val="004C46B9"/>
    <w:rsid w:val="004D5A1E"/>
    <w:rsid w:val="004E1212"/>
    <w:rsid w:val="004F14F1"/>
    <w:rsid w:val="004F35AE"/>
    <w:rsid w:val="00505859"/>
    <w:rsid w:val="0050592C"/>
    <w:rsid w:val="00514A46"/>
    <w:rsid w:val="00515BFA"/>
    <w:rsid w:val="00533C93"/>
    <w:rsid w:val="0054099B"/>
    <w:rsid w:val="00547612"/>
    <w:rsid w:val="00587A48"/>
    <w:rsid w:val="00591EF2"/>
    <w:rsid w:val="005948BC"/>
    <w:rsid w:val="005B1D58"/>
    <w:rsid w:val="005C5618"/>
    <w:rsid w:val="005C6285"/>
    <w:rsid w:val="005D3CAB"/>
    <w:rsid w:val="005D3F06"/>
    <w:rsid w:val="005F26A9"/>
    <w:rsid w:val="005F33B7"/>
    <w:rsid w:val="00615D5A"/>
    <w:rsid w:val="00617A4A"/>
    <w:rsid w:val="006235BA"/>
    <w:rsid w:val="00630627"/>
    <w:rsid w:val="0064068A"/>
    <w:rsid w:val="00647437"/>
    <w:rsid w:val="00653F94"/>
    <w:rsid w:val="006612E7"/>
    <w:rsid w:val="00671290"/>
    <w:rsid w:val="006743B7"/>
    <w:rsid w:val="006B34FE"/>
    <w:rsid w:val="006B694A"/>
    <w:rsid w:val="006C3A74"/>
    <w:rsid w:val="006E0440"/>
    <w:rsid w:val="006E295D"/>
    <w:rsid w:val="006F2304"/>
    <w:rsid w:val="007024DB"/>
    <w:rsid w:val="00714E72"/>
    <w:rsid w:val="00721107"/>
    <w:rsid w:val="00727E2A"/>
    <w:rsid w:val="00733CAA"/>
    <w:rsid w:val="00733F72"/>
    <w:rsid w:val="00740697"/>
    <w:rsid w:val="007442F2"/>
    <w:rsid w:val="00747FBD"/>
    <w:rsid w:val="0075053B"/>
    <w:rsid w:val="0075249E"/>
    <w:rsid w:val="007528C2"/>
    <w:rsid w:val="00753C90"/>
    <w:rsid w:val="007755C6"/>
    <w:rsid w:val="007760EA"/>
    <w:rsid w:val="00776D19"/>
    <w:rsid w:val="00787553"/>
    <w:rsid w:val="00797531"/>
    <w:rsid w:val="007A338B"/>
    <w:rsid w:val="007B13E2"/>
    <w:rsid w:val="007B1A61"/>
    <w:rsid w:val="007D5BB7"/>
    <w:rsid w:val="007E3ACB"/>
    <w:rsid w:val="007F0642"/>
    <w:rsid w:val="007F06B1"/>
    <w:rsid w:val="007F3269"/>
    <w:rsid w:val="00801A1E"/>
    <w:rsid w:val="00802A65"/>
    <w:rsid w:val="00803FDA"/>
    <w:rsid w:val="0081459D"/>
    <w:rsid w:val="00827682"/>
    <w:rsid w:val="008506FD"/>
    <w:rsid w:val="00853A4C"/>
    <w:rsid w:val="00882AF5"/>
    <w:rsid w:val="00884706"/>
    <w:rsid w:val="00892507"/>
    <w:rsid w:val="00893582"/>
    <w:rsid w:val="008A1A79"/>
    <w:rsid w:val="008B0E58"/>
    <w:rsid w:val="008E0B43"/>
    <w:rsid w:val="008E45A6"/>
    <w:rsid w:val="008E7062"/>
    <w:rsid w:val="008F0402"/>
    <w:rsid w:val="008F645D"/>
    <w:rsid w:val="00904E2D"/>
    <w:rsid w:val="00905B3D"/>
    <w:rsid w:val="00905E09"/>
    <w:rsid w:val="009069B7"/>
    <w:rsid w:val="00911F92"/>
    <w:rsid w:val="00925AFC"/>
    <w:rsid w:val="00930865"/>
    <w:rsid w:val="009314CF"/>
    <w:rsid w:val="00932B0F"/>
    <w:rsid w:val="00932FFF"/>
    <w:rsid w:val="0093589A"/>
    <w:rsid w:val="00935C8C"/>
    <w:rsid w:val="00935EFB"/>
    <w:rsid w:val="00941382"/>
    <w:rsid w:val="00963662"/>
    <w:rsid w:val="009647D2"/>
    <w:rsid w:val="00971390"/>
    <w:rsid w:val="00971FED"/>
    <w:rsid w:val="0098551E"/>
    <w:rsid w:val="00986870"/>
    <w:rsid w:val="00997EE7"/>
    <w:rsid w:val="00A14D37"/>
    <w:rsid w:val="00A204EC"/>
    <w:rsid w:val="00A25C7D"/>
    <w:rsid w:val="00A26D49"/>
    <w:rsid w:val="00A271A3"/>
    <w:rsid w:val="00A434D9"/>
    <w:rsid w:val="00A451D1"/>
    <w:rsid w:val="00A61E41"/>
    <w:rsid w:val="00A6283E"/>
    <w:rsid w:val="00A76C86"/>
    <w:rsid w:val="00A85069"/>
    <w:rsid w:val="00A90FE3"/>
    <w:rsid w:val="00AB7759"/>
    <w:rsid w:val="00AE1962"/>
    <w:rsid w:val="00AF0202"/>
    <w:rsid w:val="00AF473B"/>
    <w:rsid w:val="00AF6279"/>
    <w:rsid w:val="00B10F68"/>
    <w:rsid w:val="00B12167"/>
    <w:rsid w:val="00B15877"/>
    <w:rsid w:val="00B273F2"/>
    <w:rsid w:val="00B30498"/>
    <w:rsid w:val="00B30929"/>
    <w:rsid w:val="00B37B58"/>
    <w:rsid w:val="00B40E7C"/>
    <w:rsid w:val="00B5185F"/>
    <w:rsid w:val="00B528B6"/>
    <w:rsid w:val="00B56988"/>
    <w:rsid w:val="00B56BDF"/>
    <w:rsid w:val="00B724FE"/>
    <w:rsid w:val="00B87400"/>
    <w:rsid w:val="00B87F95"/>
    <w:rsid w:val="00B95677"/>
    <w:rsid w:val="00BB5A9E"/>
    <w:rsid w:val="00BB6C94"/>
    <w:rsid w:val="00BE30C9"/>
    <w:rsid w:val="00BE7275"/>
    <w:rsid w:val="00BF285C"/>
    <w:rsid w:val="00C10DCB"/>
    <w:rsid w:val="00C22E34"/>
    <w:rsid w:val="00C25A4D"/>
    <w:rsid w:val="00C30DC7"/>
    <w:rsid w:val="00C3405A"/>
    <w:rsid w:val="00C51172"/>
    <w:rsid w:val="00C516CA"/>
    <w:rsid w:val="00C53755"/>
    <w:rsid w:val="00C64392"/>
    <w:rsid w:val="00C643A0"/>
    <w:rsid w:val="00C91E86"/>
    <w:rsid w:val="00C93D14"/>
    <w:rsid w:val="00C97325"/>
    <w:rsid w:val="00CB0406"/>
    <w:rsid w:val="00CB4DEC"/>
    <w:rsid w:val="00CD077E"/>
    <w:rsid w:val="00CD15AC"/>
    <w:rsid w:val="00CE1552"/>
    <w:rsid w:val="00D04D72"/>
    <w:rsid w:val="00D236F0"/>
    <w:rsid w:val="00D4729F"/>
    <w:rsid w:val="00D51A1C"/>
    <w:rsid w:val="00D57892"/>
    <w:rsid w:val="00D6313A"/>
    <w:rsid w:val="00D64C4B"/>
    <w:rsid w:val="00D6646B"/>
    <w:rsid w:val="00D75390"/>
    <w:rsid w:val="00D77E46"/>
    <w:rsid w:val="00D80C7D"/>
    <w:rsid w:val="00D8506C"/>
    <w:rsid w:val="00D96D5E"/>
    <w:rsid w:val="00DB3E80"/>
    <w:rsid w:val="00DD130B"/>
    <w:rsid w:val="00DD5BDA"/>
    <w:rsid w:val="00DE3ED6"/>
    <w:rsid w:val="00DE6278"/>
    <w:rsid w:val="00DF6DD2"/>
    <w:rsid w:val="00E010DD"/>
    <w:rsid w:val="00E0449F"/>
    <w:rsid w:val="00E110A1"/>
    <w:rsid w:val="00E22299"/>
    <w:rsid w:val="00E23861"/>
    <w:rsid w:val="00E51C50"/>
    <w:rsid w:val="00E62148"/>
    <w:rsid w:val="00E62CDC"/>
    <w:rsid w:val="00E8686B"/>
    <w:rsid w:val="00E912B9"/>
    <w:rsid w:val="00EA4E95"/>
    <w:rsid w:val="00EB0A1C"/>
    <w:rsid w:val="00EB577C"/>
    <w:rsid w:val="00EC367A"/>
    <w:rsid w:val="00ED31D4"/>
    <w:rsid w:val="00ED7098"/>
    <w:rsid w:val="00EF342C"/>
    <w:rsid w:val="00EF6DFF"/>
    <w:rsid w:val="00F11837"/>
    <w:rsid w:val="00F11F4C"/>
    <w:rsid w:val="00F169A7"/>
    <w:rsid w:val="00F1778F"/>
    <w:rsid w:val="00F20FDE"/>
    <w:rsid w:val="00F243AF"/>
    <w:rsid w:val="00F47301"/>
    <w:rsid w:val="00F54516"/>
    <w:rsid w:val="00F55FAC"/>
    <w:rsid w:val="00F60F86"/>
    <w:rsid w:val="00F70B41"/>
    <w:rsid w:val="00F80D43"/>
    <w:rsid w:val="00F92597"/>
    <w:rsid w:val="00F93C0F"/>
    <w:rsid w:val="00FD7216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5CE2A-833C-48AA-8CD4-D9AC3DFA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 text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06D20-048B-40AF-AA43-58D59F9D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2020-09-13T10:27:00Z</cp:lastPrinted>
  <dcterms:created xsi:type="dcterms:W3CDTF">2020-09-28T10:11:00Z</dcterms:created>
  <dcterms:modified xsi:type="dcterms:W3CDTF">2020-09-28T10:11:00Z</dcterms:modified>
</cp:coreProperties>
</file>