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zh-CN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5617299" r:id="rId8"/>
        </w:objec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hAnsi="Times New Roman" w:cs="Arial Unicode MS"/>
          <w:b/>
          <w:sz w:val="24"/>
          <w:szCs w:val="24"/>
          <w:lang w:eastAsia="zh-CN"/>
        </w:rPr>
        <w:t>KĖDAINIŲ RAJONO SAVIVALDYBĖS TARYBA</w: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C61506" w:rsidRPr="00C61506" w:rsidRDefault="00947D32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700A3C">
        <w:rPr>
          <w:rFonts w:ascii="Times New Roman" w:eastAsia="Times New Roman" w:hAnsi="Times New Roman"/>
          <w:b/>
          <w:sz w:val="24"/>
          <w:szCs w:val="24"/>
          <w:lang w:eastAsia="lt-LT"/>
        </w:rPr>
        <w:t>TRUMPALAIKĖS PASKOLOS ĖMIMO IŠ VALSTYBĖS BIUDŽETO</w: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224694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A9236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4024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264024">
        <w:rPr>
          <w:rFonts w:ascii="Times New Roman" w:eastAsia="Times New Roman" w:hAnsi="Times New Roman"/>
          <w:sz w:val="24"/>
          <w:szCs w:val="24"/>
          <w:lang w:eastAsia="lt-LT"/>
        </w:rPr>
        <w:t>TS-139</w:t>
      </w:r>
    </w:p>
    <w:p w:rsidR="00C61506" w:rsidRDefault="00C61506" w:rsidP="00C864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C864B7" w:rsidRPr="00C61506" w:rsidRDefault="00C864B7" w:rsidP="00C864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5053D" w:rsidRPr="00A67111" w:rsidRDefault="00C61506" w:rsidP="0035053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16 straipsnio 2 dalies 28 punktu, Lietuvos Respublikos biudžeto sandaros įstatymo 10 straipsnio 1 dalies </w:t>
      </w:r>
      <w:r w:rsidR="00534A41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punktu, 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Lietuvos Respublikos Vyriausybės 2004 m. ko</w:t>
      </w:r>
      <w:r w:rsidR="00D946D6">
        <w:rPr>
          <w:rFonts w:ascii="Times New Roman" w:eastAsia="Times New Roman" w:hAnsi="Times New Roman"/>
          <w:sz w:val="24"/>
          <w:szCs w:val="24"/>
          <w:lang w:eastAsia="lt-LT"/>
        </w:rPr>
        <w:t>vo 26 d. nutarim</w:t>
      </w:r>
      <w:r w:rsidR="00C5474D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D946D6">
        <w:rPr>
          <w:rFonts w:ascii="Times New Roman" w:eastAsia="Times New Roman" w:hAnsi="Times New Roman"/>
          <w:sz w:val="24"/>
          <w:szCs w:val="24"/>
          <w:lang w:eastAsia="lt-LT"/>
        </w:rPr>
        <w:t xml:space="preserve"> Nr. 345 „Dėl S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avivaldybių skolinimosi taisyklių patvirtinimo“</w:t>
      </w:r>
      <w:r w:rsidR="00016574">
        <w:rPr>
          <w:rFonts w:ascii="Times New Roman" w:eastAsia="Times New Roman" w:hAnsi="Times New Roman"/>
          <w:sz w:val="24"/>
          <w:szCs w:val="24"/>
          <w:lang w:eastAsia="lt-LT"/>
        </w:rPr>
        <w:t xml:space="preserve"> patvirtintų Savivaldybių skolinimosi taisyklių </w:t>
      </w:r>
      <w:r w:rsidR="00534A41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 xml:space="preserve"> punktu</w:t>
      </w:r>
      <w:r w:rsidR="00534A41">
        <w:rPr>
          <w:rFonts w:ascii="Times New Roman" w:eastAsia="Times New Roman" w:hAnsi="Times New Roman"/>
          <w:sz w:val="24"/>
          <w:szCs w:val="24"/>
          <w:lang w:eastAsia="lt-LT"/>
        </w:rPr>
        <w:t xml:space="preserve">, Lietuvos Respublikos Vyriausybės 2020 m. vasario 26 d. nutarimu Nr. 152 „Dėl valstybės lygio ekstremaliosios situacijos paskelbimo“ 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>ir atsižvelgdama į</w:t>
      </w:r>
      <w:r w:rsidR="00534A4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kontrolės ir </w:t>
      </w:r>
      <w:r w:rsidRPr="00AE722E">
        <w:rPr>
          <w:rFonts w:ascii="Times New Roman" w:eastAsia="Times New Roman" w:hAnsi="Times New Roman"/>
          <w:sz w:val="24"/>
          <w:szCs w:val="24"/>
          <w:lang w:eastAsia="lt-LT"/>
        </w:rPr>
        <w:t>audito tarnybos</w:t>
      </w:r>
      <w:r w:rsidR="00191368" w:rsidRPr="00AE722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67111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224694" w:rsidRPr="00A67111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755C11" w:rsidRPr="00A67111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224694"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55C11" w:rsidRPr="00A67111">
        <w:rPr>
          <w:rFonts w:ascii="Times New Roman" w:eastAsia="Times New Roman" w:hAnsi="Times New Roman"/>
          <w:sz w:val="24"/>
          <w:szCs w:val="24"/>
          <w:lang w:eastAsia="lt-LT"/>
        </w:rPr>
        <w:t>16</w:t>
      </w:r>
      <w:r w:rsidR="00AE722E"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67111">
        <w:rPr>
          <w:rFonts w:ascii="Times New Roman" w:eastAsia="Times New Roman" w:hAnsi="Times New Roman"/>
          <w:sz w:val="24"/>
          <w:szCs w:val="24"/>
          <w:lang w:eastAsia="lt-LT"/>
        </w:rPr>
        <w:t>d. išvadą</w:t>
      </w:r>
      <w:r w:rsidR="00FB563B"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 Nr. K</w:t>
      </w:r>
      <w:r w:rsidR="00224694" w:rsidRPr="00A67111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FB563B" w:rsidRPr="00A6711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224694" w:rsidRPr="00A67111">
        <w:rPr>
          <w:rFonts w:ascii="Times New Roman" w:eastAsia="Times New Roman" w:hAnsi="Times New Roman"/>
          <w:sz w:val="24"/>
          <w:szCs w:val="24"/>
          <w:lang w:eastAsia="lt-LT"/>
        </w:rPr>
        <w:t>/</w:t>
      </w:r>
      <w:r w:rsidR="003C4D8C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B759C"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</w:t>
      </w:r>
      <w:r w:rsidR="00224694"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savivaldybės </w:t>
      </w:r>
      <w:r w:rsidR="00755C11" w:rsidRPr="00A67111">
        <w:rPr>
          <w:rFonts w:ascii="Times New Roman" w:eastAsia="Times New Roman" w:hAnsi="Times New Roman"/>
          <w:sz w:val="24"/>
          <w:szCs w:val="24"/>
          <w:lang w:eastAsia="lt-LT"/>
        </w:rPr>
        <w:t>finansinio pagrįstumo 2020 metais imti 3 900 000 Eur trumpalaikę paskolą iš valstybės biudžeto</w:t>
      </w:r>
      <w:r w:rsidR="007B759C" w:rsidRPr="00A67111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Pr="00A67111">
        <w:rPr>
          <w:rFonts w:ascii="Times New Roman" w:eastAsia="Times New Roman" w:hAnsi="Times New Roman"/>
          <w:sz w:val="24"/>
          <w:szCs w:val="24"/>
          <w:lang w:eastAsia="lt-LT"/>
        </w:rPr>
        <w:t>, Kėda</w:t>
      </w:r>
      <w:r w:rsidR="00627E50" w:rsidRPr="00A67111">
        <w:rPr>
          <w:rFonts w:ascii="Times New Roman" w:eastAsia="Times New Roman" w:hAnsi="Times New Roman"/>
          <w:sz w:val="24"/>
          <w:szCs w:val="24"/>
          <w:lang w:eastAsia="lt-LT"/>
        </w:rPr>
        <w:t>inių rajono savivaldybės taryba</w:t>
      </w:r>
      <w:r w:rsidR="00906B19"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627E50" w:rsidRPr="00A6711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67111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224694" w:rsidRPr="0035053D" w:rsidRDefault="0035053D" w:rsidP="00127EE7">
      <w:pPr>
        <w:spacing w:before="100" w:beforeAutospacing="1" w:after="100" w:afterAutospacing="1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7111">
        <w:rPr>
          <w:rFonts w:ascii="Times New Roman" w:hAnsi="Times New Roman"/>
          <w:sz w:val="24"/>
          <w:szCs w:val="24"/>
        </w:rPr>
        <w:t xml:space="preserve">1. </w:t>
      </w:r>
      <w:r w:rsidR="00C61506" w:rsidRPr="00A67111">
        <w:rPr>
          <w:rFonts w:ascii="Times New Roman" w:hAnsi="Times New Roman"/>
          <w:sz w:val="24"/>
          <w:szCs w:val="24"/>
        </w:rPr>
        <w:t>Imti</w:t>
      </w:r>
      <w:r w:rsidR="00AF14F7" w:rsidRPr="00A67111">
        <w:rPr>
          <w:rFonts w:ascii="Times New Roman" w:hAnsi="Times New Roman"/>
          <w:sz w:val="24"/>
          <w:szCs w:val="24"/>
        </w:rPr>
        <w:t xml:space="preserve"> iki </w:t>
      </w:r>
      <w:r w:rsidR="00534A41" w:rsidRPr="00A67111">
        <w:rPr>
          <w:rFonts w:ascii="Times New Roman" w:hAnsi="Times New Roman"/>
          <w:sz w:val="24"/>
          <w:szCs w:val="24"/>
        </w:rPr>
        <w:t>3 9</w:t>
      </w:r>
      <w:r w:rsidR="00FC25F4" w:rsidRPr="00A67111">
        <w:rPr>
          <w:rFonts w:ascii="Times New Roman" w:hAnsi="Times New Roman"/>
          <w:sz w:val="24"/>
          <w:szCs w:val="24"/>
        </w:rPr>
        <w:t>00</w:t>
      </w:r>
      <w:r w:rsidR="00534A41" w:rsidRPr="00A67111">
        <w:rPr>
          <w:rFonts w:ascii="Times New Roman" w:hAnsi="Times New Roman"/>
          <w:sz w:val="24"/>
          <w:szCs w:val="24"/>
        </w:rPr>
        <w:t> 000 (trijų milijonų devynių šimtų tūkstančių)</w:t>
      </w:r>
      <w:r w:rsidR="00534A41" w:rsidRPr="0035053D">
        <w:rPr>
          <w:rFonts w:ascii="Times New Roman" w:hAnsi="Times New Roman"/>
          <w:color w:val="000000"/>
          <w:sz w:val="24"/>
          <w:szCs w:val="24"/>
        </w:rPr>
        <w:t xml:space="preserve"> Eur trumpalaikę paskolą iš Valstybės biudžeto, kad būtų </w:t>
      </w:r>
      <w:r w:rsidR="00F61DFE" w:rsidRPr="0035053D">
        <w:rPr>
          <w:rFonts w:ascii="Times New Roman" w:hAnsi="Times New Roman"/>
          <w:color w:val="000000"/>
          <w:sz w:val="24"/>
          <w:szCs w:val="24"/>
        </w:rPr>
        <w:t xml:space="preserve">laiku užtikrintas </w:t>
      </w:r>
      <w:bookmarkStart w:id="0" w:name="_Hlk43117900"/>
      <w:r w:rsidR="00F61DFE" w:rsidRPr="0035053D">
        <w:rPr>
          <w:rFonts w:ascii="Times New Roman" w:hAnsi="Times New Roman"/>
          <w:color w:val="000000"/>
          <w:sz w:val="24"/>
          <w:szCs w:val="24"/>
        </w:rPr>
        <w:t xml:space="preserve">Kėdainių rajono savivaldybės biudžetinių įstaigų darbuotojų darbo užmokesčio išmokėjimas </w:t>
      </w:r>
      <w:r w:rsidR="00AA4F7D">
        <w:rPr>
          <w:rFonts w:ascii="Times New Roman" w:hAnsi="Times New Roman"/>
          <w:color w:val="000000"/>
          <w:sz w:val="24"/>
          <w:szCs w:val="24"/>
        </w:rPr>
        <w:t>ir</w:t>
      </w:r>
      <w:r w:rsidR="00F61DFE" w:rsidRPr="0035053D">
        <w:rPr>
          <w:rFonts w:ascii="Times New Roman" w:hAnsi="Times New Roman"/>
          <w:color w:val="000000"/>
          <w:sz w:val="24"/>
          <w:szCs w:val="24"/>
        </w:rPr>
        <w:t xml:space="preserve"> atsiskaitymas su Valstybinio socialinio draudimo fondo valdyba prie Socialinės apsaugos ir darbo ministerijos i</w:t>
      </w:r>
      <w:r w:rsidR="00302C13">
        <w:rPr>
          <w:rFonts w:ascii="Times New Roman" w:hAnsi="Times New Roman"/>
          <w:color w:val="000000"/>
          <w:sz w:val="24"/>
          <w:szCs w:val="24"/>
        </w:rPr>
        <w:t>r</w:t>
      </w:r>
      <w:r w:rsidR="00F61DFE" w:rsidRPr="0035053D">
        <w:rPr>
          <w:rFonts w:ascii="Times New Roman" w:hAnsi="Times New Roman"/>
          <w:color w:val="000000"/>
          <w:sz w:val="24"/>
          <w:szCs w:val="24"/>
        </w:rPr>
        <w:t xml:space="preserve"> užtikrintas socialinių pašalpų, išmokų </w:t>
      </w:r>
      <w:r w:rsidR="001F793E">
        <w:rPr>
          <w:rFonts w:ascii="Times New Roman" w:hAnsi="Times New Roman"/>
          <w:color w:val="000000"/>
          <w:sz w:val="24"/>
          <w:szCs w:val="24"/>
        </w:rPr>
        <w:t>bei</w:t>
      </w:r>
      <w:r w:rsidR="00F61DFE" w:rsidRPr="0035053D">
        <w:rPr>
          <w:rFonts w:ascii="Times New Roman" w:hAnsi="Times New Roman"/>
          <w:color w:val="000000"/>
          <w:sz w:val="24"/>
          <w:szCs w:val="24"/>
        </w:rPr>
        <w:t xml:space="preserve"> kompensacijų mokėjimas iš savivaldybės biudžeto</w:t>
      </w:r>
      <w:bookmarkEnd w:id="0"/>
      <w:r w:rsidR="0046702F">
        <w:rPr>
          <w:rFonts w:ascii="Times New Roman" w:hAnsi="Times New Roman"/>
          <w:color w:val="000000"/>
          <w:sz w:val="24"/>
          <w:szCs w:val="24"/>
        </w:rPr>
        <w:t>.</w:t>
      </w:r>
    </w:p>
    <w:p w:rsidR="00AF14F7" w:rsidRDefault="00AF14F7" w:rsidP="00AF14F7">
      <w:pPr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AF14F7">
        <w:rPr>
          <w:rFonts w:ascii="Times New Roman" w:hAnsi="Times New Roman"/>
          <w:sz w:val="24"/>
        </w:rPr>
        <w:t>Į</w:t>
      </w:r>
      <w:r w:rsidR="0035053D">
        <w:rPr>
          <w:rFonts w:ascii="Times New Roman" w:hAnsi="Times New Roman"/>
          <w:sz w:val="24"/>
        </w:rPr>
        <w:t>pareigoti</w:t>
      </w:r>
      <w:r w:rsidRPr="00AF14F7">
        <w:rPr>
          <w:rFonts w:ascii="Times New Roman" w:hAnsi="Times New Roman"/>
          <w:sz w:val="24"/>
        </w:rPr>
        <w:t xml:space="preserve"> </w:t>
      </w:r>
      <w:r w:rsidR="00111A10">
        <w:rPr>
          <w:rFonts w:ascii="Times New Roman" w:hAnsi="Times New Roman"/>
          <w:sz w:val="24"/>
        </w:rPr>
        <w:t xml:space="preserve">Kėdainių </w:t>
      </w:r>
      <w:r w:rsidRPr="00AF14F7">
        <w:rPr>
          <w:rFonts w:ascii="Times New Roman" w:hAnsi="Times New Roman"/>
          <w:sz w:val="24"/>
        </w:rPr>
        <w:t xml:space="preserve">rajono savivaldybės administracijos direktorių pasirašyti </w:t>
      </w:r>
      <w:r w:rsidR="007E622D">
        <w:rPr>
          <w:rFonts w:ascii="Times New Roman" w:hAnsi="Times New Roman"/>
          <w:sz w:val="24"/>
        </w:rPr>
        <w:t xml:space="preserve">su Lietuvos Respublikos finansų ministerija trumpalaikės </w:t>
      </w:r>
      <w:r w:rsidRPr="00AF14F7">
        <w:rPr>
          <w:rFonts w:ascii="Times New Roman" w:hAnsi="Times New Roman"/>
          <w:sz w:val="24"/>
        </w:rPr>
        <w:t>paskolos sutartį.</w:t>
      </w:r>
    </w:p>
    <w:p w:rsidR="007E622D" w:rsidRDefault="007E622D" w:rsidP="00AF14F7">
      <w:pPr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Leisti Kėdainių rajono savivaldybės administracijai 1 punkte nurodytą paskolą pagal Lietuvos Respublikos finansų ministro nustatytą savivaldybės biudžeto išlaidų ekonominę klasifikaciją šioms išlaidoms finansuoti:</w:t>
      </w:r>
    </w:p>
    <w:p w:rsidR="007E622D" w:rsidRDefault="007E622D" w:rsidP="00AF14F7">
      <w:pPr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darbo užmokesčiui – 3 580 000 (tris milijonus penkis šimtus aštuoniasdešimt tūkstančių) Eur;</w:t>
      </w:r>
    </w:p>
    <w:p w:rsidR="007E622D" w:rsidRDefault="007E622D" w:rsidP="00AF14F7">
      <w:pPr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socialinio draudimo įmokoms – 52 000 (penkiasdešimt du tūkstančius) Eur;</w:t>
      </w:r>
    </w:p>
    <w:p w:rsidR="007E622D" w:rsidRPr="00AF14F7" w:rsidRDefault="007E622D" w:rsidP="00AF14F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3.3. </w:t>
      </w:r>
      <w:r w:rsidRPr="0035053D">
        <w:rPr>
          <w:rFonts w:ascii="Times New Roman" w:hAnsi="Times New Roman"/>
          <w:color w:val="000000"/>
          <w:sz w:val="24"/>
          <w:szCs w:val="24"/>
        </w:rPr>
        <w:t>socialin</w:t>
      </w:r>
      <w:r>
        <w:rPr>
          <w:rFonts w:ascii="Times New Roman" w:hAnsi="Times New Roman"/>
          <w:color w:val="000000"/>
          <w:sz w:val="24"/>
          <w:szCs w:val="24"/>
        </w:rPr>
        <w:t>ėms</w:t>
      </w:r>
      <w:r w:rsidRPr="0035053D">
        <w:rPr>
          <w:rFonts w:ascii="Times New Roman" w:hAnsi="Times New Roman"/>
          <w:color w:val="000000"/>
          <w:sz w:val="24"/>
          <w:szCs w:val="24"/>
        </w:rPr>
        <w:t xml:space="preserve"> pašalp</w:t>
      </w:r>
      <w:r>
        <w:rPr>
          <w:rFonts w:ascii="Times New Roman" w:hAnsi="Times New Roman"/>
          <w:color w:val="000000"/>
          <w:sz w:val="24"/>
          <w:szCs w:val="24"/>
        </w:rPr>
        <w:t>oms</w:t>
      </w:r>
      <w:r w:rsidRPr="0035053D">
        <w:rPr>
          <w:rFonts w:ascii="Times New Roman" w:hAnsi="Times New Roman"/>
          <w:color w:val="000000"/>
          <w:sz w:val="24"/>
          <w:szCs w:val="24"/>
        </w:rPr>
        <w:t>, išmok</w:t>
      </w:r>
      <w:r>
        <w:rPr>
          <w:rFonts w:ascii="Times New Roman" w:hAnsi="Times New Roman"/>
          <w:color w:val="000000"/>
          <w:sz w:val="24"/>
          <w:szCs w:val="24"/>
        </w:rPr>
        <w:t xml:space="preserve">oms </w:t>
      </w:r>
      <w:r w:rsidRPr="0035053D">
        <w:rPr>
          <w:rFonts w:ascii="Times New Roman" w:hAnsi="Times New Roman"/>
          <w:color w:val="000000"/>
          <w:sz w:val="24"/>
          <w:szCs w:val="24"/>
        </w:rPr>
        <w:t>ir kompensacij</w:t>
      </w:r>
      <w:r>
        <w:rPr>
          <w:rFonts w:ascii="Times New Roman" w:hAnsi="Times New Roman"/>
          <w:color w:val="000000"/>
          <w:sz w:val="24"/>
          <w:szCs w:val="24"/>
        </w:rPr>
        <w:t>oms,</w:t>
      </w:r>
      <w:r w:rsidRPr="0035053D">
        <w:rPr>
          <w:rFonts w:ascii="Times New Roman" w:hAnsi="Times New Roman"/>
          <w:color w:val="000000"/>
          <w:sz w:val="24"/>
          <w:szCs w:val="24"/>
        </w:rPr>
        <w:t xml:space="preserve"> mok</w:t>
      </w:r>
      <w:r>
        <w:rPr>
          <w:rFonts w:ascii="Times New Roman" w:hAnsi="Times New Roman"/>
          <w:color w:val="000000"/>
          <w:sz w:val="24"/>
          <w:szCs w:val="24"/>
        </w:rPr>
        <w:t>amoms</w:t>
      </w:r>
      <w:r w:rsidRPr="0035053D">
        <w:rPr>
          <w:rFonts w:ascii="Times New Roman" w:hAnsi="Times New Roman"/>
          <w:color w:val="000000"/>
          <w:sz w:val="24"/>
          <w:szCs w:val="24"/>
        </w:rPr>
        <w:t xml:space="preserve"> iš savivaldybės biudžeto</w:t>
      </w:r>
      <w:r>
        <w:rPr>
          <w:rFonts w:ascii="Times New Roman" w:hAnsi="Times New Roman"/>
          <w:color w:val="000000"/>
          <w:sz w:val="24"/>
          <w:szCs w:val="24"/>
        </w:rPr>
        <w:t xml:space="preserve"> – 2</w:t>
      </w:r>
      <w:r w:rsidR="00FC25F4">
        <w:rPr>
          <w:rFonts w:ascii="Times New Roman" w:hAnsi="Times New Roman"/>
          <w:color w:val="000000"/>
          <w:sz w:val="24"/>
          <w:szCs w:val="24"/>
        </w:rPr>
        <w:t>68</w:t>
      </w:r>
      <w:r>
        <w:rPr>
          <w:rFonts w:ascii="Times New Roman" w:hAnsi="Times New Roman"/>
          <w:color w:val="000000"/>
          <w:sz w:val="24"/>
          <w:szCs w:val="24"/>
        </w:rPr>
        <w:t xml:space="preserve"> 000 (du šimtus </w:t>
      </w:r>
      <w:r w:rsidR="00FC25F4">
        <w:rPr>
          <w:rFonts w:ascii="Times New Roman" w:hAnsi="Times New Roman"/>
          <w:color w:val="000000"/>
          <w:sz w:val="24"/>
          <w:szCs w:val="24"/>
        </w:rPr>
        <w:t>šešiasdešimt aštuonis</w:t>
      </w:r>
      <w:r>
        <w:rPr>
          <w:rFonts w:ascii="Times New Roman" w:hAnsi="Times New Roman"/>
          <w:color w:val="000000"/>
          <w:sz w:val="24"/>
          <w:szCs w:val="24"/>
        </w:rPr>
        <w:t xml:space="preserve"> tūkstančius) Eur.</w:t>
      </w:r>
    </w:p>
    <w:p w:rsidR="0037224A" w:rsidRPr="0037224A" w:rsidRDefault="0037224A" w:rsidP="0037224A">
      <w:pPr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224A">
        <w:rPr>
          <w:rFonts w:ascii="Times New Roman" w:hAnsi="Times New Roman"/>
          <w:color w:val="000000"/>
          <w:sz w:val="24"/>
          <w:szCs w:val="24"/>
        </w:rPr>
        <w:t xml:space="preserve">Šis </w:t>
      </w:r>
      <w:r>
        <w:rPr>
          <w:rFonts w:ascii="Times New Roman" w:hAnsi="Times New Roman"/>
          <w:color w:val="000000"/>
          <w:sz w:val="24"/>
          <w:szCs w:val="24"/>
        </w:rPr>
        <w:t>sprendimas</w:t>
      </w:r>
      <w:r w:rsidRPr="0037224A">
        <w:rPr>
          <w:rFonts w:ascii="Times New Roman" w:hAnsi="Times New Roman"/>
          <w:color w:val="000000"/>
          <w:sz w:val="24"/>
          <w:szCs w:val="24"/>
        </w:rPr>
        <w:t xml:space="preserve"> per vieną mėnesį nuo </w:t>
      </w:r>
      <w:r>
        <w:rPr>
          <w:rFonts w:ascii="Times New Roman" w:hAnsi="Times New Roman"/>
          <w:color w:val="000000"/>
          <w:sz w:val="24"/>
          <w:szCs w:val="24"/>
        </w:rPr>
        <w:t>sprendimo</w:t>
      </w:r>
      <w:r w:rsidRPr="0037224A">
        <w:rPr>
          <w:rFonts w:ascii="Times New Roman" w:hAnsi="Times New Roman"/>
          <w:color w:val="000000"/>
          <w:sz w:val="24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64024" w:rsidRDefault="00264024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7E622D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26402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6402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6402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6402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64024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C61506" w:rsidRPr="00C61506" w:rsidSect="00C6150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398B" w:rsidRDefault="003A398B">
      <w:pPr>
        <w:spacing w:after="0" w:line="240" w:lineRule="auto"/>
      </w:pPr>
      <w:r>
        <w:separator/>
      </w:r>
    </w:p>
  </w:endnote>
  <w:endnote w:type="continuationSeparator" w:id="0">
    <w:p w:rsidR="003A398B" w:rsidRDefault="003A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398B" w:rsidRDefault="003A398B">
      <w:pPr>
        <w:spacing w:after="0" w:line="240" w:lineRule="auto"/>
      </w:pPr>
      <w:r>
        <w:separator/>
      </w:r>
    </w:p>
  </w:footnote>
  <w:footnote w:type="continuationSeparator" w:id="0">
    <w:p w:rsidR="003A398B" w:rsidRDefault="003A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1575A"/>
    <w:multiLevelType w:val="multilevel"/>
    <w:tmpl w:val="028ACA1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77AF36A6"/>
    <w:multiLevelType w:val="hybridMultilevel"/>
    <w:tmpl w:val="0604147A"/>
    <w:lvl w:ilvl="0" w:tplc="C73CC7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06"/>
    <w:rsid w:val="00000767"/>
    <w:rsid w:val="00016574"/>
    <w:rsid w:val="00024B68"/>
    <w:rsid w:val="00032AB0"/>
    <w:rsid w:val="00044A80"/>
    <w:rsid w:val="00056056"/>
    <w:rsid w:val="000974AB"/>
    <w:rsid w:val="000A1B08"/>
    <w:rsid w:val="000C2B3D"/>
    <w:rsid w:val="000D0984"/>
    <w:rsid w:val="000E208D"/>
    <w:rsid w:val="00111A10"/>
    <w:rsid w:val="00111F84"/>
    <w:rsid w:val="00127EE7"/>
    <w:rsid w:val="00191368"/>
    <w:rsid w:val="00193607"/>
    <w:rsid w:val="001A3447"/>
    <w:rsid w:val="001B0F10"/>
    <w:rsid w:val="001F793E"/>
    <w:rsid w:val="00206B7A"/>
    <w:rsid w:val="002244E0"/>
    <w:rsid w:val="00224694"/>
    <w:rsid w:val="00264024"/>
    <w:rsid w:val="00286128"/>
    <w:rsid w:val="002B0667"/>
    <w:rsid w:val="002D6B35"/>
    <w:rsid w:val="002E24C7"/>
    <w:rsid w:val="00302C13"/>
    <w:rsid w:val="0033045C"/>
    <w:rsid w:val="0035053D"/>
    <w:rsid w:val="00360779"/>
    <w:rsid w:val="0037224A"/>
    <w:rsid w:val="003A398B"/>
    <w:rsid w:val="003C4D8C"/>
    <w:rsid w:val="003D6B5C"/>
    <w:rsid w:val="00414372"/>
    <w:rsid w:val="00464F32"/>
    <w:rsid w:val="0046702F"/>
    <w:rsid w:val="00495D4C"/>
    <w:rsid w:val="004A0580"/>
    <w:rsid w:val="004B65B4"/>
    <w:rsid w:val="004C3FB6"/>
    <w:rsid w:val="004F1D93"/>
    <w:rsid w:val="00511844"/>
    <w:rsid w:val="00534A41"/>
    <w:rsid w:val="00561748"/>
    <w:rsid w:val="00563F61"/>
    <w:rsid w:val="005A3FE8"/>
    <w:rsid w:val="005B2158"/>
    <w:rsid w:val="00601AFA"/>
    <w:rsid w:val="006122C4"/>
    <w:rsid w:val="00613BC9"/>
    <w:rsid w:val="006251E4"/>
    <w:rsid w:val="00626EF8"/>
    <w:rsid w:val="00627E50"/>
    <w:rsid w:val="00632BD8"/>
    <w:rsid w:val="0068601A"/>
    <w:rsid w:val="006A33F0"/>
    <w:rsid w:val="006D74EE"/>
    <w:rsid w:val="006F5763"/>
    <w:rsid w:val="00700A3C"/>
    <w:rsid w:val="007029B6"/>
    <w:rsid w:val="0070307E"/>
    <w:rsid w:val="00713E56"/>
    <w:rsid w:val="00731020"/>
    <w:rsid w:val="007524C4"/>
    <w:rsid w:val="00755C11"/>
    <w:rsid w:val="007729A2"/>
    <w:rsid w:val="00793783"/>
    <w:rsid w:val="007B759C"/>
    <w:rsid w:val="007E622D"/>
    <w:rsid w:val="008260EF"/>
    <w:rsid w:val="0084391A"/>
    <w:rsid w:val="00867247"/>
    <w:rsid w:val="0089384B"/>
    <w:rsid w:val="0089436E"/>
    <w:rsid w:val="008B4B10"/>
    <w:rsid w:val="008E5F70"/>
    <w:rsid w:val="008F6306"/>
    <w:rsid w:val="00900036"/>
    <w:rsid w:val="00906B19"/>
    <w:rsid w:val="00922F5C"/>
    <w:rsid w:val="0093543D"/>
    <w:rsid w:val="00942BE2"/>
    <w:rsid w:val="00947D32"/>
    <w:rsid w:val="00980311"/>
    <w:rsid w:val="00987BB6"/>
    <w:rsid w:val="00995F55"/>
    <w:rsid w:val="009C5F8A"/>
    <w:rsid w:val="009D6AB3"/>
    <w:rsid w:val="009E5B0C"/>
    <w:rsid w:val="009F7482"/>
    <w:rsid w:val="00A20272"/>
    <w:rsid w:val="00A36AE7"/>
    <w:rsid w:val="00A37BEF"/>
    <w:rsid w:val="00A471B7"/>
    <w:rsid w:val="00A53DED"/>
    <w:rsid w:val="00A64374"/>
    <w:rsid w:val="00A67111"/>
    <w:rsid w:val="00A90B9F"/>
    <w:rsid w:val="00A92369"/>
    <w:rsid w:val="00AA4F7D"/>
    <w:rsid w:val="00AA5FB8"/>
    <w:rsid w:val="00AE722E"/>
    <w:rsid w:val="00AE7856"/>
    <w:rsid w:val="00AF14F7"/>
    <w:rsid w:val="00AF7523"/>
    <w:rsid w:val="00B15B28"/>
    <w:rsid w:val="00B41F9C"/>
    <w:rsid w:val="00B51C1A"/>
    <w:rsid w:val="00B52393"/>
    <w:rsid w:val="00B63405"/>
    <w:rsid w:val="00B804B3"/>
    <w:rsid w:val="00BA228B"/>
    <w:rsid w:val="00BC384E"/>
    <w:rsid w:val="00BD4062"/>
    <w:rsid w:val="00C16DC9"/>
    <w:rsid w:val="00C25152"/>
    <w:rsid w:val="00C3337F"/>
    <w:rsid w:val="00C40EE8"/>
    <w:rsid w:val="00C46A1A"/>
    <w:rsid w:val="00C5474D"/>
    <w:rsid w:val="00C61506"/>
    <w:rsid w:val="00C72A24"/>
    <w:rsid w:val="00C864B7"/>
    <w:rsid w:val="00CA2590"/>
    <w:rsid w:val="00D07E37"/>
    <w:rsid w:val="00D17A80"/>
    <w:rsid w:val="00D20C4A"/>
    <w:rsid w:val="00D6713A"/>
    <w:rsid w:val="00D946D6"/>
    <w:rsid w:val="00DA4AC9"/>
    <w:rsid w:val="00DA5F5C"/>
    <w:rsid w:val="00DB13B4"/>
    <w:rsid w:val="00DB19F5"/>
    <w:rsid w:val="00E24BA8"/>
    <w:rsid w:val="00E25624"/>
    <w:rsid w:val="00E5489C"/>
    <w:rsid w:val="00EA52CD"/>
    <w:rsid w:val="00EB5FDE"/>
    <w:rsid w:val="00ED5046"/>
    <w:rsid w:val="00F0274E"/>
    <w:rsid w:val="00F27640"/>
    <w:rsid w:val="00F33FB4"/>
    <w:rsid w:val="00F61DFE"/>
    <w:rsid w:val="00F63F99"/>
    <w:rsid w:val="00F76ADB"/>
    <w:rsid w:val="00F83787"/>
    <w:rsid w:val="00F96421"/>
    <w:rsid w:val="00FA1CDA"/>
    <w:rsid w:val="00FB563B"/>
    <w:rsid w:val="00F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7C89"/>
  <w15:chartTrackingRefBased/>
  <w15:docId w15:val="{03F03F77-1805-43BE-A561-5341709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713E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5474D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rsid w:val="00044A8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link w:val="Antrats"/>
    <w:rsid w:val="00044A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2020-06-18T12:28:00Z</cp:lastPrinted>
  <dcterms:created xsi:type="dcterms:W3CDTF">2020-07-07T05:55:00Z</dcterms:created>
  <dcterms:modified xsi:type="dcterms:W3CDTF">2020-07-07T05:55:00Z</dcterms:modified>
</cp:coreProperties>
</file>