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1968" w:rsidRPr="006E1253" w:rsidRDefault="000D1968" w:rsidP="000D1968">
      <w:pPr>
        <w:widowControl w:val="0"/>
        <w:suppressAutoHyphens/>
        <w:spacing w:after="0" w:line="240" w:lineRule="auto"/>
        <w:ind w:left="4536"/>
        <w:jc w:val="both"/>
        <w:rPr>
          <w:rFonts w:ascii="Times New Roman" w:eastAsia="Lucida Sans Unicode" w:hAnsi="Times New Roman" w:cs="Times New Roman"/>
          <w:lang w:eastAsia="ar-SA"/>
        </w:rPr>
      </w:pPr>
      <w:r w:rsidRPr="006E1253">
        <w:rPr>
          <w:rFonts w:ascii="Times New Roman" w:eastAsia="Lucida Sans Unicode" w:hAnsi="Times New Roman" w:cs="Times New Roman"/>
          <w:lang w:eastAsia="ar-SA"/>
        </w:rPr>
        <w:t>PATVIRTINTA</w:t>
      </w:r>
    </w:p>
    <w:p w:rsidR="000D1968" w:rsidRPr="006E1253" w:rsidRDefault="000D1968" w:rsidP="000D1968">
      <w:pPr>
        <w:widowControl w:val="0"/>
        <w:suppressAutoHyphens/>
        <w:spacing w:after="0" w:line="240" w:lineRule="auto"/>
        <w:ind w:left="4536"/>
        <w:jc w:val="both"/>
        <w:rPr>
          <w:rFonts w:ascii="Times New Roman" w:eastAsia="Lucida Sans Unicode" w:hAnsi="Times New Roman" w:cs="Times New Roman"/>
          <w:lang w:eastAsia="ar-SA"/>
        </w:rPr>
      </w:pPr>
      <w:r w:rsidRPr="006E1253">
        <w:rPr>
          <w:rFonts w:ascii="Times New Roman" w:eastAsia="Lucida Sans Unicode" w:hAnsi="Times New Roman" w:cs="Times New Roman"/>
          <w:lang w:eastAsia="ar-SA"/>
        </w:rPr>
        <w:t xml:space="preserve">Kėdainių rajono </w:t>
      </w:r>
      <w:proofErr w:type="spellStart"/>
      <w:r w:rsidRPr="006E1253">
        <w:rPr>
          <w:rFonts w:ascii="Times New Roman" w:eastAsia="Lucida Sans Unicode" w:hAnsi="Times New Roman" w:cs="Times New Roman"/>
          <w:lang w:eastAsia="ar-SA"/>
        </w:rPr>
        <w:t>savivaldybės</w:t>
      </w:r>
      <w:proofErr w:type="spellEnd"/>
      <w:r w:rsidRPr="006E1253">
        <w:rPr>
          <w:rFonts w:ascii="Times New Roman" w:eastAsia="Lucida Sans Unicode" w:hAnsi="Times New Roman" w:cs="Times New Roman"/>
          <w:lang w:eastAsia="ar-SA"/>
        </w:rPr>
        <w:t xml:space="preserve"> </w:t>
      </w:r>
      <w:proofErr w:type="spellStart"/>
      <w:r w:rsidRPr="006E1253">
        <w:rPr>
          <w:rFonts w:ascii="Times New Roman" w:eastAsia="Lucida Sans Unicode" w:hAnsi="Times New Roman" w:cs="Times New Roman"/>
          <w:lang w:eastAsia="ar-SA"/>
        </w:rPr>
        <w:t>tarybos</w:t>
      </w:r>
      <w:proofErr w:type="spellEnd"/>
    </w:p>
    <w:p w:rsidR="000D1968" w:rsidRPr="006E1253" w:rsidRDefault="000D1968" w:rsidP="00FB0E98">
      <w:pPr>
        <w:widowControl w:val="0"/>
        <w:suppressAutoHyphens/>
        <w:spacing w:after="0" w:line="240" w:lineRule="auto"/>
        <w:ind w:left="4536"/>
        <w:jc w:val="both"/>
        <w:rPr>
          <w:rFonts w:ascii="Times New Roman" w:eastAsia="Lucida Sans Unicode" w:hAnsi="Times New Roman" w:cs="Times New Roman"/>
          <w:lang w:eastAsia="ar-SA"/>
        </w:rPr>
      </w:pPr>
      <w:r>
        <w:rPr>
          <w:rFonts w:ascii="Times New Roman" w:eastAsia="Lucida Sans Unicode" w:hAnsi="Times New Roman" w:cs="Times New Roman"/>
          <w:lang w:eastAsia="ar-SA"/>
        </w:rPr>
        <w:t>2020</w:t>
      </w:r>
      <w:r w:rsidRPr="006E1253">
        <w:rPr>
          <w:rFonts w:ascii="Times New Roman" w:eastAsia="Lucida Sans Unicode" w:hAnsi="Times New Roman" w:cs="Times New Roman"/>
          <w:lang w:eastAsia="ar-SA"/>
        </w:rPr>
        <w:t xml:space="preserve"> m. </w:t>
      </w:r>
      <w:proofErr w:type="spellStart"/>
      <w:r w:rsidR="00FF37D2">
        <w:rPr>
          <w:rFonts w:ascii="Times New Roman" w:eastAsia="Lucida Sans Unicode" w:hAnsi="Times New Roman" w:cs="Times New Roman"/>
          <w:lang w:eastAsia="ar-SA"/>
        </w:rPr>
        <w:t>liepos</w:t>
      </w:r>
      <w:proofErr w:type="spellEnd"/>
      <w:r w:rsidR="00FF37D2">
        <w:rPr>
          <w:rFonts w:ascii="Times New Roman" w:eastAsia="Lucida Sans Unicode" w:hAnsi="Times New Roman" w:cs="Times New Roman"/>
          <w:lang w:eastAsia="ar-SA"/>
        </w:rPr>
        <w:t xml:space="preserve"> </w:t>
      </w:r>
      <w:r w:rsidR="003C2D3D">
        <w:rPr>
          <w:rFonts w:ascii="Times New Roman" w:eastAsia="Lucida Sans Unicode" w:hAnsi="Times New Roman" w:cs="Times New Roman"/>
          <w:lang w:eastAsia="ar-SA"/>
        </w:rPr>
        <w:t>3</w:t>
      </w:r>
      <w:r w:rsidRPr="006E1253">
        <w:rPr>
          <w:rFonts w:ascii="Times New Roman" w:eastAsia="Lucida Sans Unicode" w:hAnsi="Times New Roman" w:cs="Times New Roman"/>
          <w:lang w:eastAsia="ar-SA"/>
        </w:rPr>
        <w:t xml:space="preserve"> d. </w:t>
      </w:r>
      <w:proofErr w:type="spellStart"/>
      <w:r w:rsidRPr="006E1253">
        <w:rPr>
          <w:rFonts w:ascii="Times New Roman" w:eastAsia="Lucida Sans Unicode" w:hAnsi="Times New Roman" w:cs="Times New Roman"/>
          <w:lang w:eastAsia="ar-SA"/>
        </w:rPr>
        <w:t>sprendimu</w:t>
      </w:r>
      <w:proofErr w:type="spellEnd"/>
      <w:r>
        <w:rPr>
          <w:rFonts w:ascii="Times New Roman" w:eastAsia="Lucida Sans Unicode" w:hAnsi="Times New Roman" w:cs="Times New Roman"/>
          <w:lang w:eastAsia="ar-SA"/>
        </w:rPr>
        <w:t xml:space="preserve"> </w:t>
      </w:r>
      <w:r w:rsidRPr="006E1253">
        <w:rPr>
          <w:rFonts w:ascii="Times New Roman" w:eastAsia="Lucida Sans Unicode" w:hAnsi="Times New Roman" w:cs="Times New Roman"/>
          <w:lang w:eastAsia="ar-SA"/>
        </w:rPr>
        <w:t>Nr.</w:t>
      </w:r>
      <w:r w:rsidR="00FF37D2">
        <w:rPr>
          <w:rFonts w:ascii="Times New Roman" w:eastAsia="Lucida Sans Unicode" w:hAnsi="Times New Roman" w:cs="Times New Roman"/>
          <w:lang w:eastAsia="ar-SA"/>
        </w:rPr>
        <w:t xml:space="preserve"> TS-</w:t>
      </w:r>
      <w:r w:rsidR="003C2D3D">
        <w:rPr>
          <w:rFonts w:ascii="Times New Roman" w:eastAsia="Lucida Sans Unicode" w:hAnsi="Times New Roman" w:cs="Times New Roman"/>
          <w:lang w:eastAsia="ar-SA"/>
        </w:rPr>
        <w:t>137</w:t>
      </w:r>
    </w:p>
    <w:p w:rsidR="00447BCF" w:rsidRPr="00982059" w:rsidRDefault="00447BCF">
      <w:pPr>
        <w:pStyle w:val="DefaultStyle"/>
        <w:tabs>
          <w:tab w:val="left" w:pos="1440"/>
        </w:tabs>
        <w:jc w:val="both"/>
      </w:pPr>
    </w:p>
    <w:p w:rsidR="00447BCF" w:rsidRPr="00982059" w:rsidRDefault="00447BCF">
      <w:pPr>
        <w:pStyle w:val="DefaultStyle"/>
        <w:tabs>
          <w:tab w:val="left" w:pos="1440"/>
        </w:tabs>
        <w:jc w:val="center"/>
      </w:pPr>
    </w:p>
    <w:p w:rsidR="00447BCF" w:rsidRPr="00982059" w:rsidRDefault="00447BCF">
      <w:pPr>
        <w:pStyle w:val="DefaultStyle"/>
        <w:tabs>
          <w:tab w:val="left" w:pos="1440"/>
        </w:tabs>
        <w:jc w:val="center"/>
      </w:pPr>
    </w:p>
    <w:p w:rsidR="00447BCF" w:rsidRPr="00982059" w:rsidRDefault="00447BCF">
      <w:pPr>
        <w:pStyle w:val="DefaultStyle"/>
        <w:tabs>
          <w:tab w:val="left" w:pos="1440"/>
        </w:tabs>
        <w:jc w:val="center"/>
      </w:pPr>
    </w:p>
    <w:p w:rsidR="00447BCF" w:rsidRPr="00982059" w:rsidRDefault="002438D1" w:rsidP="00965246">
      <w:pPr>
        <w:pStyle w:val="DefaultStyle"/>
        <w:tabs>
          <w:tab w:val="left" w:pos="1440"/>
        </w:tabs>
        <w:spacing w:after="0" w:line="240" w:lineRule="auto"/>
        <w:jc w:val="center"/>
      </w:pPr>
      <w:r w:rsidRPr="00982059">
        <w:rPr>
          <w:b/>
          <w:lang w:val="lt-LT"/>
        </w:rPr>
        <w:t xml:space="preserve">RENTGENO </w:t>
      </w:r>
      <w:r w:rsidR="00982059">
        <w:rPr>
          <w:b/>
          <w:lang w:val="lt-LT"/>
        </w:rPr>
        <w:t xml:space="preserve">DIAGNOSTIKOS </w:t>
      </w:r>
      <w:r w:rsidRPr="00982059">
        <w:rPr>
          <w:b/>
          <w:lang w:val="lt-LT"/>
        </w:rPr>
        <w:t>PASLAUGŲ KOKYBĖS GERINIMO  KĖDAINIŲ RAJONO SAVIVALDYBĖJE</w:t>
      </w:r>
      <w:r w:rsidRPr="00982059">
        <w:t xml:space="preserve"> </w:t>
      </w:r>
      <w:r w:rsidRPr="00982059">
        <w:rPr>
          <w:b/>
        </w:rPr>
        <w:t>20</w:t>
      </w:r>
      <w:r w:rsidRPr="00982059">
        <w:rPr>
          <w:b/>
          <w:lang w:val="lt-LT"/>
        </w:rPr>
        <w:t>20</w:t>
      </w:r>
      <w:r w:rsidRPr="00982059">
        <w:rPr>
          <w:b/>
        </w:rPr>
        <w:t xml:space="preserve"> </w:t>
      </w:r>
      <w:r w:rsidRPr="00982059">
        <w:rPr>
          <w:b/>
          <w:lang w:val="lt-LT"/>
        </w:rPr>
        <w:t>M.</w:t>
      </w:r>
      <w:r w:rsidRPr="00982059">
        <w:rPr>
          <w:b/>
        </w:rPr>
        <w:t xml:space="preserve"> PROGRAMA</w:t>
      </w:r>
    </w:p>
    <w:p w:rsidR="00447BCF" w:rsidRPr="00982059" w:rsidRDefault="00447BCF">
      <w:pPr>
        <w:pStyle w:val="DefaultStyle"/>
        <w:tabs>
          <w:tab w:val="left" w:pos="1440"/>
        </w:tabs>
        <w:jc w:val="both"/>
      </w:pPr>
    </w:p>
    <w:p w:rsidR="00447BCF" w:rsidRPr="00982059" w:rsidRDefault="00447BCF">
      <w:pPr>
        <w:pStyle w:val="DefaultStyle"/>
        <w:tabs>
          <w:tab w:val="left" w:pos="1440"/>
        </w:tabs>
        <w:jc w:val="both"/>
      </w:pPr>
    </w:p>
    <w:p w:rsidR="00447BCF" w:rsidRPr="00982059" w:rsidRDefault="00447BCF">
      <w:pPr>
        <w:pStyle w:val="DefaultStyle"/>
        <w:tabs>
          <w:tab w:val="left" w:pos="1440"/>
        </w:tabs>
        <w:jc w:val="both"/>
      </w:pPr>
    </w:p>
    <w:p w:rsidR="00447BCF" w:rsidRPr="00982059" w:rsidRDefault="00447BCF">
      <w:pPr>
        <w:pStyle w:val="DefaultStyle"/>
        <w:tabs>
          <w:tab w:val="left" w:pos="1440"/>
        </w:tabs>
        <w:jc w:val="both"/>
      </w:pPr>
    </w:p>
    <w:p w:rsidR="00447BCF" w:rsidRPr="00982059" w:rsidRDefault="00447BCF">
      <w:pPr>
        <w:pStyle w:val="DefaultStyle"/>
        <w:tabs>
          <w:tab w:val="left" w:pos="1440"/>
        </w:tabs>
        <w:jc w:val="both"/>
      </w:pPr>
    </w:p>
    <w:p w:rsidR="00447BCF" w:rsidRPr="00982059" w:rsidRDefault="00447BCF">
      <w:pPr>
        <w:pStyle w:val="DefaultStyle"/>
        <w:tabs>
          <w:tab w:val="left" w:pos="1440"/>
        </w:tabs>
        <w:jc w:val="both"/>
      </w:pPr>
    </w:p>
    <w:p w:rsidR="00E0510E" w:rsidRDefault="00E0510E" w:rsidP="00982059">
      <w:pPr>
        <w:pStyle w:val="DefaultStyle"/>
        <w:tabs>
          <w:tab w:val="left" w:pos="1440"/>
        </w:tabs>
        <w:spacing w:after="0" w:line="240" w:lineRule="auto"/>
        <w:rPr>
          <w:lang w:val="sv-SE"/>
        </w:rPr>
      </w:pPr>
    </w:p>
    <w:p w:rsidR="00E0510E" w:rsidRDefault="00E0510E" w:rsidP="00982059">
      <w:pPr>
        <w:pStyle w:val="DefaultStyle"/>
        <w:tabs>
          <w:tab w:val="left" w:pos="1440"/>
        </w:tabs>
        <w:spacing w:after="0" w:line="240" w:lineRule="auto"/>
        <w:rPr>
          <w:lang w:val="sv-SE"/>
        </w:rPr>
      </w:pPr>
    </w:p>
    <w:p w:rsidR="00E0510E" w:rsidRDefault="00E0510E" w:rsidP="00982059">
      <w:pPr>
        <w:pStyle w:val="DefaultStyle"/>
        <w:tabs>
          <w:tab w:val="left" w:pos="1440"/>
        </w:tabs>
        <w:spacing w:after="0" w:line="240" w:lineRule="auto"/>
        <w:rPr>
          <w:lang w:val="sv-SE"/>
        </w:rPr>
      </w:pPr>
    </w:p>
    <w:p w:rsidR="00E0510E" w:rsidRDefault="00E0510E" w:rsidP="00982059">
      <w:pPr>
        <w:pStyle w:val="DefaultStyle"/>
        <w:tabs>
          <w:tab w:val="left" w:pos="1440"/>
        </w:tabs>
        <w:spacing w:after="0" w:line="240" w:lineRule="auto"/>
        <w:rPr>
          <w:lang w:val="sv-SE"/>
        </w:rPr>
      </w:pPr>
    </w:p>
    <w:p w:rsidR="00E0510E" w:rsidRDefault="00E0510E" w:rsidP="00982059">
      <w:pPr>
        <w:pStyle w:val="DefaultStyle"/>
        <w:tabs>
          <w:tab w:val="left" w:pos="1440"/>
        </w:tabs>
        <w:spacing w:after="0" w:line="240" w:lineRule="auto"/>
        <w:rPr>
          <w:lang w:val="sv-SE"/>
        </w:rPr>
      </w:pPr>
    </w:p>
    <w:p w:rsidR="00E0510E" w:rsidRDefault="00E0510E" w:rsidP="00982059">
      <w:pPr>
        <w:pStyle w:val="DefaultStyle"/>
        <w:tabs>
          <w:tab w:val="left" w:pos="1440"/>
        </w:tabs>
        <w:spacing w:after="0" w:line="240" w:lineRule="auto"/>
        <w:rPr>
          <w:lang w:val="sv-SE"/>
        </w:rPr>
      </w:pPr>
    </w:p>
    <w:p w:rsidR="00E0510E" w:rsidRDefault="00E0510E" w:rsidP="00982059">
      <w:pPr>
        <w:pStyle w:val="DefaultStyle"/>
        <w:tabs>
          <w:tab w:val="left" w:pos="1440"/>
        </w:tabs>
        <w:spacing w:after="0" w:line="240" w:lineRule="auto"/>
        <w:rPr>
          <w:lang w:val="sv-SE"/>
        </w:rPr>
      </w:pPr>
    </w:p>
    <w:p w:rsidR="00E0510E" w:rsidRDefault="00E0510E" w:rsidP="00982059">
      <w:pPr>
        <w:pStyle w:val="DefaultStyle"/>
        <w:tabs>
          <w:tab w:val="left" w:pos="1440"/>
        </w:tabs>
        <w:spacing w:after="0" w:line="240" w:lineRule="auto"/>
        <w:rPr>
          <w:lang w:val="sv-SE"/>
        </w:rPr>
      </w:pPr>
    </w:p>
    <w:p w:rsidR="00E0510E" w:rsidRDefault="00E0510E" w:rsidP="00982059">
      <w:pPr>
        <w:pStyle w:val="DefaultStyle"/>
        <w:tabs>
          <w:tab w:val="left" w:pos="1440"/>
        </w:tabs>
        <w:spacing w:after="0" w:line="240" w:lineRule="auto"/>
        <w:rPr>
          <w:lang w:val="sv-SE"/>
        </w:rPr>
      </w:pPr>
    </w:p>
    <w:p w:rsidR="00E0510E" w:rsidRDefault="00E0510E" w:rsidP="00982059">
      <w:pPr>
        <w:pStyle w:val="DefaultStyle"/>
        <w:tabs>
          <w:tab w:val="left" w:pos="1440"/>
        </w:tabs>
        <w:spacing w:after="0" w:line="240" w:lineRule="auto"/>
        <w:rPr>
          <w:lang w:val="sv-SE"/>
        </w:rPr>
      </w:pPr>
    </w:p>
    <w:p w:rsidR="00E0510E" w:rsidRDefault="00E0510E" w:rsidP="00982059">
      <w:pPr>
        <w:pStyle w:val="DefaultStyle"/>
        <w:tabs>
          <w:tab w:val="left" w:pos="1440"/>
        </w:tabs>
        <w:spacing w:after="0" w:line="240" w:lineRule="auto"/>
        <w:rPr>
          <w:lang w:val="sv-SE"/>
        </w:rPr>
      </w:pPr>
    </w:p>
    <w:p w:rsidR="00FB0E98" w:rsidRDefault="00FB0E98" w:rsidP="00982059">
      <w:pPr>
        <w:pStyle w:val="DefaultStyle"/>
        <w:tabs>
          <w:tab w:val="left" w:pos="1440"/>
        </w:tabs>
        <w:spacing w:after="0" w:line="240" w:lineRule="auto"/>
        <w:rPr>
          <w:lang w:val="sv-SE"/>
        </w:rPr>
      </w:pPr>
    </w:p>
    <w:p w:rsidR="00FB0E98" w:rsidRDefault="00FB0E98" w:rsidP="00982059">
      <w:pPr>
        <w:pStyle w:val="DefaultStyle"/>
        <w:tabs>
          <w:tab w:val="left" w:pos="1440"/>
        </w:tabs>
        <w:spacing w:after="0" w:line="240" w:lineRule="auto"/>
        <w:rPr>
          <w:lang w:val="sv-SE"/>
        </w:rPr>
      </w:pPr>
    </w:p>
    <w:p w:rsidR="00FB0E98" w:rsidRDefault="00FB0E98" w:rsidP="00982059">
      <w:pPr>
        <w:pStyle w:val="DefaultStyle"/>
        <w:tabs>
          <w:tab w:val="left" w:pos="1440"/>
        </w:tabs>
        <w:spacing w:after="0" w:line="240" w:lineRule="auto"/>
        <w:rPr>
          <w:lang w:val="sv-SE"/>
        </w:rPr>
      </w:pPr>
    </w:p>
    <w:p w:rsidR="00FB0E98" w:rsidRDefault="00FB0E98" w:rsidP="00982059">
      <w:pPr>
        <w:pStyle w:val="DefaultStyle"/>
        <w:tabs>
          <w:tab w:val="left" w:pos="1440"/>
        </w:tabs>
        <w:spacing w:after="0" w:line="240" w:lineRule="auto"/>
        <w:rPr>
          <w:lang w:val="sv-SE"/>
        </w:rPr>
      </w:pPr>
    </w:p>
    <w:p w:rsidR="00FB0E98" w:rsidRDefault="00FB0E98" w:rsidP="00982059">
      <w:pPr>
        <w:pStyle w:val="DefaultStyle"/>
        <w:tabs>
          <w:tab w:val="left" w:pos="1440"/>
        </w:tabs>
        <w:spacing w:after="0" w:line="240" w:lineRule="auto"/>
        <w:rPr>
          <w:lang w:val="sv-SE"/>
        </w:rPr>
      </w:pPr>
    </w:p>
    <w:p w:rsidR="00FB0E98" w:rsidRDefault="00FB0E98" w:rsidP="00982059">
      <w:pPr>
        <w:pStyle w:val="DefaultStyle"/>
        <w:tabs>
          <w:tab w:val="left" w:pos="1440"/>
        </w:tabs>
        <w:spacing w:after="0" w:line="240" w:lineRule="auto"/>
        <w:rPr>
          <w:lang w:val="sv-SE"/>
        </w:rPr>
      </w:pPr>
    </w:p>
    <w:p w:rsidR="00447BCF" w:rsidRDefault="00447BCF">
      <w:pPr>
        <w:pStyle w:val="DefaultStyle"/>
        <w:jc w:val="both"/>
      </w:pPr>
    </w:p>
    <w:p w:rsidR="003C2D3D" w:rsidRDefault="003C2D3D">
      <w:pPr>
        <w:pStyle w:val="DefaultStyle"/>
        <w:jc w:val="both"/>
      </w:pPr>
    </w:p>
    <w:p w:rsidR="003C2D3D" w:rsidRDefault="003C2D3D">
      <w:pPr>
        <w:pStyle w:val="DefaultStyle"/>
        <w:jc w:val="both"/>
      </w:pPr>
    </w:p>
    <w:p w:rsidR="003C2D3D" w:rsidRDefault="003C2D3D">
      <w:pPr>
        <w:pStyle w:val="DefaultStyle"/>
        <w:jc w:val="both"/>
      </w:pPr>
    </w:p>
    <w:p w:rsidR="003C2D3D" w:rsidRDefault="003C2D3D">
      <w:pPr>
        <w:pStyle w:val="DefaultStyle"/>
        <w:jc w:val="both"/>
      </w:pPr>
    </w:p>
    <w:p w:rsidR="003C2D3D" w:rsidRDefault="003C2D3D">
      <w:pPr>
        <w:pStyle w:val="DefaultStyle"/>
        <w:jc w:val="both"/>
      </w:pPr>
    </w:p>
    <w:p w:rsidR="00F716E9" w:rsidRDefault="00F716E9">
      <w:pPr>
        <w:pStyle w:val="DefaultStyle"/>
        <w:jc w:val="both"/>
      </w:pPr>
    </w:p>
    <w:p w:rsidR="000E12FD" w:rsidRPr="000E12FD" w:rsidRDefault="000E12FD" w:rsidP="000E12FD">
      <w:pPr>
        <w:spacing w:after="0" w:line="240" w:lineRule="auto"/>
        <w:jc w:val="center"/>
        <w:rPr>
          <w:rFonts w:ascii="Times New Roman" w:hAnsi="Times New Roman" w:cs="Times New Roman"/>
          <w:b/>
        </w:rPr>
      </w:pPr>
      <w:r w:rsidRPr="000E12FD">
        <w:rPr>
          <w:rFonts w:ascii="Times New Roman" w:hAnsi="Times New Roman" w:cs="Times New Roman"/>
          <w:b/>
        </w:rPr>
        <w:lastRenderedPageBreak/>
        <w:t>I SKYRIUS</w:t>
      </w:r>
    </w:p>
    <w:p w:rsidR="00447BCF" w:rsidRDefault="002438D1" w:rsidP="000E12FD">
      <w:pPr>
        <w:pStyle w:val="DefaultStyle"/>
        <w:spacing w:after="0" w:line="240" w:lineRule="auto"/>
        <w:jc w:val="center"/>
        <w:rPr>
          <w:b/>
          <w:lang w:val="lt-LT"/>
        </w:rPr>
      </w:pPr>
      <w:r>
        <w:rPr>
          <w:b/>
          <w:lang w:val="lt-LT"/>
        </w:rPr>
        <w:t>BENDROSIOS NUOSTATOS</w:t>
      </w:r>
    </w:p>
    <w:p w:rsidR="000E12FD" w:rsidRDefault="000E12FD" w:rsidP="000E12FD">
      <w:pPr>
        <w:pStyle w:val="DefaultStyle"/>
        <w:spacing w:after="0" w:line="240" w:lineRule="auto"/>
        <w:jc w:val="center"/>
      </w:pPr>
    </w:p>
    <w:p w:rsidR="00447BCF" w:rsidRDefault="00447BCF" w:rsidP="000E12FD">
      <w:pPr>
        <w:pStyle w:val="DefaultStyle"/>
        <w:spacing w:after="0" w:line="240" w:lineRule="auto"/>
        <w:ind w:firstLine="567"/>
        <w:jc w:val="both"/>
        <w:rPr>
          <w:sz w:val="13"/>
          <w:szCs w:val="13"/>
        </w:rPr>
      </w:pPr>
    </w:p>
    <w:p w:rsidR="00447BCF" w:rsidRPr="00F716E9" w:rsidRDefault="002438D1" w:rsidP="00BA3F9F">
      <w:pPr>
        <w:pStyle w:val="DefaultStyle"/>
        <w:spacing w:after="0" w:line="240" w:lineRule="auto"/>
        <w:ind w:firstLine="567"/>
        <w:jc w:val="both"/>
        <w:rPr>
          <w:lang w:val="lt-LT"/>
        </w:rPr>
      </w:pPr>
      <w:r>
        <w:rPr>
          <w:lang w:val="lt-LT"/>
        </w:rPr>
        <w:t>1. Rentgeno</w:t>
      </w:r>
      <w:r w:rsidR="000E12FD">
        <w:rPr>
          <w:lang w:val="lt-LT"/>
        </w:rPr>
        <w:t xml:space="preserve"> diagnostikos paslaugų </w:t>
      </w:r>
      <w:r>
        <w:rPr>
          <w:lang w:val="lt-LT"/>
        </w:rPr>
        <w:t xml:space="preserve">kokybės gerinimo Kėdainių rajono </w:t>
      </w:r>
      <w:proofErr w:type="spellStart"/>
      <w:r>
        <w:rPr>
          <w:lang w:val="lt-LT"/>
        </w:rPr>
        <w:t>savaivaldybė</w:t>
      </w:r>
      <w:r w:rsidR="009916CE">
        <w:rPr>
          <w:lang w:val="lt-LT"/>
        </w:rPr>
        <w:t>je</w:t>
      </w:r>
      <w:proofErr w:type="spellEnd"/>
      <w:r w:rsidR="009916CE">
        <w:rPr>
          <w:lang w:val="lt-LT"/>
        </w:rPr>
        <w:t xml:space="preserve"> </w:t>
      </w:r>
      <w:r w:rsidR="008C30E6">
        <w:rPr>
          <w:lang w:val="lt-LT"/>
        </w:rPr>
        <w:t xml:space="preserve">          </w:t>
      </w:r>
      <w:r w:rsidR="000D1968">
        <w:rPr>
          <w:lang w:val="lt-LT"/>
        </w:rPr>
        <w:t xml:space="preserve">2020 m. </w:t>
      </w:r>
      <w:r w:rsidR="009916CE">
        <w:rPr>
          <w:lang w:val="lt-LT"/>
        </w:rPr>
        <w:t xml:space="preserve">programa (toliau – </w:t>
      </w:r>
      <w:r w:rsidR="000E12FD">
        <w:rPr>
          <w:lang w:val="lt-LT"/>
        </w:rPr>
        <w:t xml:space="preserve"> Programa)</w:t>
      </w:r>
      <w:r>
        <w:rPr>
          <w:lang w:val="lt-LT"/>
        </w:rPr>
        <w:t xml:space="preserve"> </w:t>
      </w:r>
      <w:r w:rsidR="000E12FD" w:rsidRPr="00F716E9">
        <w:rPr>
          <w:lang w:val="lt-LT"/>
        </w:rPr>
        <w:t>parengta remiantis:</w:t>
      </w:r>
    </w:p>
    <w:p w:rsidR="00447BCF" w:rsidRDefault="000E12FD" w:rsidP="009916CE">
      <w:pPr>
        <w:pStyle w:val="DefaultStyle"/>
        <w:spacing w:after="0" w:line="240" w:lineRule="auto"/>
        <w:ind w:firstLine="567"/>
        <w:jc w:val="both"/>
        <w:rPr>
          <w:lang w:val="lt-LT"/>
        </w:rPr>
      </w:pPr>
      <w:r>
        <w:rPr>
          <w:color w:val="000000"/>
          <w:lang w:val="lt-LT"/>
        </w:rPr>
        <w:t>1</w:t>
      </w:r>
      <w:r w:rsidR="002438D1">
        <w:rPr>
          <w:color w:val="000000"/>
          <w:lang w:val="lt-LT"/>
        </w:rPr>
        <w:t>.1. Lietuvos Respublikos sveikatos apsaugos ministro 2018</w:t>
      </w:r>
      <w:r w:rsidR="00B63070">
        <w:rPr>
          <w:color w:val="000000"/>
          <w:lang w:val="lt-LT"/>
        </w:rPr>
        <w:t xml:space="preserve"> </w:t>
      </w:r>
      <w:r w:rsidR="002438D1">
        <w:rPr>
          <w:color w:val="000000"/>
          <w:lang w:val="lt-LT"/>
        </w:rPr>
        <w:t>m.  rugsėjo 20 d.  į</w:t>
      </w:r>
      <w:r w:rsidR="00B63070">
        <w:rPr>
          <w:color w:val="000000"/>
          <w:lang w:val="lt-LT"/>
        </w:rPr>
        <w:t xml:space="preserve">sakymu Nr. V -1036 patvirtinta  </w:t>
      </w:r>
      <w:r w:rsidR="002438D1">
        <w:rPr>
          <w:color w:val="000000"/>
          <w:lang w:val="lt-LT"/>
        </w:rPr>
        <w:t>Rentgeno diagnostikos</w:t>
      </w:r>
      <w:r w:rsidR="00B63070">
        <w:rPr>
          <w:color w:val="000000"/>
          <w:lang w:val="lt-LT"/>
        </w:rPr>
        <w:t xml:space="preserve"> paslaugų kokybės gerinimo 2018−2025 metų programa</w:t>
      </w:r>
      <w:r w:rsidR="009916CE">
        <w:rPr>
          <w:color w:val="000000"/>
          <w:lang w:val="lt-LT"/>
        </w:rPr>
        <w:t xml:space="preserve">. </w:t>
      </w:r>
    </w:p>
    <w:p w:rsidR="009916CE" w:rsidRDefault="009916CE" w:rsidP="00965246">
      <w:pPr>
        <w:pStyle w:val="ListParagraph1"/>
        <w:spacing w:after="0" w:line="240" w:lineRule="auto"/>
        <w:ind w:left="0" w:firstLine="567"/>
        <w:jc w:val="both"/>
        <w:rPr>
          <w:rFonts w:ascii="Times New Roman" w:hAnsi="Times New Roman"/>
          <w:sz w:val="24"/>
          <w:szCs w:val="24"/>
          <w:lang w:val="lt-LT"/>
        </w:rPr>
      </w:pPr>
      <w:r>
        <w:rPr>
          <w:rFonts w:ascii="Times New Roman" w:hAnsi="Times New Roman"/>
          <w:color w:val="000000"/>
          <w:sz w:val="24"/>
          <w:szCs w:val="24"/>
          <w:lang w:val="lt-LT"/>
        </w:rPr>
        <w:t>1</w:t>
      </w:r>
      <w:r w:rsidR="001508BC">
        <w:rPr>
          <w:rFonts w:ascii="Times New Roman" w:hAnsi="Times New Roman"/>
          <w:color w:val="000000"/>
          <w:sz w:val="24"/>
          <w:szCs w:val="24"/>
          <w:lang w:val="lt-LT"/>
        </w:rPr>
        <w:t>.2</w:t>
      </w:r>
      <w:r w:rsidR="002438D1">
        <w:rPr>
          <w:rFonts w:ascii="Times New Roman" w:hAnsi="Times New Roman"/>
          <w:color w:val="000000"/>
          <w:sz w:val="24"/>
          <w:szCs w:val="24"/>
          <w:lang w:val="lt-LT"/>
        </w:rPr>
        <w:t xml:space="preserve">. </w:t>
      </w:r>
      <w:r w:rsidR="00965246">
        <w:rPr>
          <w:rFonts w:ascii="Times New Roman" w:hAnsi="Times New Roman"/>
          <w:color w:val="000000"/>
          <w:sz w:val="24"/>
          <w:szCs w:val="24"/>
          <w:lang w:val="lt-LT"/>
        </w:rPr>
        <w:t xml:space="preserve">Lietuvos Respublikos sveikatos apsaugos ministro 2020 m. birželio 8 d. įsakymu </w:t>
      </w:r>
      <w:r w:rsidR="004618C7">
        <w:rPr>
          <w:rFonts w:ascii="Times New Roman" w:hAnsi="Times New Roman"/>
          <w:color w:val="000000"/>
          <w:sz w:val="24"/>
          <w:szCs w:val="24"/>
          <w:lang w:val="lt-LT"/>
        </w:rPr>
        <w:t xml:space="preserve">               </w:t>
      </w:r>
      <w:r w:rsidR="00965246">
        <w:rPr>
          <w:rFonts w:ascii="Times New Roman" w:hAnsi="Times New Roman"/>
          <w:color w:val="000000"/>
          <w:sz w:val="24"/>
          <w:szCs w:val="24"/>
          <w:lang w:val="lt-LT"/>
        </w:rPr>
        <w:t xml:space="preserve">Nr. </w:t>
      </w:r>
      <w:r w:rsidR="00B7278D">
        <w:rPr>
          <w:rFonts w:ascii="Times New Roman" w:hAnsi="Times New Roman"/>
          <w:color w:val="000000"/>
          <w:sz w:val="24"/>
          <w:szCs w:val="24"/>
          <w:lang w:val="lt-LT"/>
        </w:rPr>
        <w:t>V-1397 ,,Dėl investicinių lė</w:t>
      </w:r>
      <w:r w:rsidR="00BE2FB0">
        <w:rPr>
          <w:rFonts w:ascii="Times New Roman" w:hAnsi="Times New Roman"/>
          <w:color w:val="000000"/>
          <w:sz w:val="24"/>
          <w:szCs w:val="24"/>
          <w:lang w:val="lt-LT"/>
        </w:rPr>
        <w:t>šų, skirtų R</w:t>
      </w:r>
      <w:r w:rsidR="00965246">
        <w:rPr>
          <w:rFonts w:ascii="Times New Roman" w:hAnsi="Times New Roman"/>
          <w:color w:val="000000"/>
          <w:sz w:val="24"/>
          <w:szCs w:val="24"/>
          <w:lang w:val="lt-LT"/>
        </w:rPr>
        <w:t>entgeno diagnostikos paslaugų kokybės gerinimo programai įgyvendinti 2020 metais, panaudojimo“</w:t>
      </w:r>
      <w:r w:rsidR="004618C7">
        <w:rPr>
          <w:rFonts w:ascii="Times New Roman" w:hAnsi="Times New Roman"/>
          <w:color w:val="000000"/>
          <w:sz w:val="24"/>
          <w:szCs w:val="24"/>
          <w:lang w:val="lt-LT"/>
        </w:rPr>
        <w:t>.</w:t>
      </w:r>
    </w:p>
    <w:p w:rsidR="00447BCF" w:rsidRDefault="00BA3F9F" w:rsidP="00AC5285">
      <w:pPr>
        <w:pStyle w:val="DefaultStyle"/>
        <w:spacing w:after="0" w:line="240" w:lineRule="auto"/>
        <w:ind w:firstLine="567"/>
        <w:jc w:val="both"/>
        <w:rPr>
          <w:color w:val="000000"/>
        </w:rPr>
      </w:pPr>
      <w:r>
        <w:rPr>
          <w:lang w:val="lt-LT"/>
        </w:rPr>
        <w:t>1.3</w:t>
      </w:r>
      <w:r w:rsidR="00965246">
        <w:rPr>
          <w:lang w:val="lt-LT"/>
        </w:rPr>
        <w:t xml:space="preserve">. </w:t>
      </w:r>
      <w:r w:rsidR="002438D1">
        <w:rPr>
          <w:lang w:val="lt-LT"/>
        </w:rPr>
        <w:t xml:space="preserve">Programa atitinka </w:t>
      </w:r>
      <w:r w:rsidR="00767C0C" w:rsidRPr="00767C0C">
        <w:rPr>
          <w:lang w:val="lt-LT"/>
        </w:rPr>
        <w:t>Lietuvos sveikatos 2014–2025 metų strategijos, patvirtintos Lietuvos Respublikos Seimo 2014 m. birželio 26 d. nutarimu Nr. XII-964 „Dėl Lietuvos sveikatos 2014–2025 metų strategijos patvirtinimo“</w:t>
      </w:r>
      <w:r w:rsidR="00767C0C" w:rsidRPr="00767C0C">
        <w:rPr>
          <w:color w:val="000000"/>
        </w:rPr>
        <w:t xml:space="preserve"> </w:t>
      </w:r>
      <w:r w:rsidR="00B63070">
        <w:rPr>
          <w:color w:val="000000"/>
        </w:rPr>
        <w:t xml:space="preserve">96.2 </w:t>
      </w:r>
      <w:proofErr w:type="spellStart"/>
      <w:r w:rsidR="00B63070">
        <w:rPr>
          <w:color w:val="000000"/>
        </w:rPr>
        <w:t>papunkčio</w:t>
      </w:r>
      <w:proofErr w:type="spellEnd"/>
      <w:r w:rsidR="00B63070">
        <w:rPr>
          <w:color w:val="000000"/>
        </w:rPr>
        <w:t xml:space="preserve"> </w:t>
      </w:r>
      <w:proofErr w:type="spellStart"/>
      <w:r w:rsidR="00B63070">
        <w:rPr>
          <w:color w:val="000000"/>
        </w:rPr>
        <w:t>nuostatą</w:t>
      </w:r>
      <w:proofErr w:type="spellEnd"/>
      <w:r w:rsidR="00B63070">
        <w:rPr>
          <w:color w:val="000000"/>
        </w:rPr>
        <w:t>:</w:t>
      </w:r>
      <w:r w:rsidR="00767C0C">
        <w:rPr>
          <w:color w:val="000000"/>
        </w:rPr>
        <w:t xml:space="preserve"> </w:t>
      </w:r>
      <w:proofErr w:type="spellStart"/>
      <w:r w:rsidR="00767C0C">
        <w:rPr>
          <w:color w:val="000000"/>
        </w:rPr>
        <w:t>plėtoti</w:t>
      </w:r>
      <w:proofErr w:type="spellEnd"/>
      <w:r w:rsidR="00767C0C">
        <w:rPr>
          <w:color w:val="000000"/>
        </w:rPr>
        <w:t xml:space="preserve"> </w:t>
      </w:r>
      <w:proofErr w:type="spellStart"/>
      <w:r w:rsidR="00767C0C">
        <w:rPr>
          <w:color w:val="000000"/>
        </w:rPr>
        <w:t>sveikatos</w:t>
      </w:r>
      <w:proofErr w:type="spellEnd"/>
      <w:r w:rsidR="00767C0C">
        <w:rPr>
          <w:color w:val="000000"/>
        </w:rPr>
        <w:t xml:space="preserve"> </w:t>
      </w:r>
      <w:proofErr w:type="spellStart"/>
      <w:r w:rsidR="00767C0C">
        <w:rPr>
          <w:color w:val="000000"/>
        </w:rPr>
        <w:t>infrastruktūrą</w:t>
      </w:r>
      <w:proofErr w:type="spellEnd"/>
      <w:r w:rsidR="00767C0C">
        <w:rPr>
          <w:color w:val="000000"/>
        </w:rPr>
        <w:t xml:space="preserve"> </w:t>
      </w:r>
      <w:proofErr w:type="spellStart"/>
      <w:r w:rsidR="00767C0C">
        <w:rPr>
          <w:color w:val="000000"/>
        </w:rPr>
        <w:t>ir</w:t>
      </w:r>
      <w:proofErr w:type="spellEnd"/>
      <w:r w:rsidR="00767C0C">
        <w:rPr>
          <w:color w:val="000000"/>
        </w:rPr>
        <w:t xml:space="preserve"> </w:t>
      </w:r>
      <w:proofErr w:type="spellStart"/>
      <w:r w:rsidR="00767C0C">
        <w:rPr>
          <w:color w:val="000000"/>
        </w:rPr>
        <w:t>gerinti</w:t>
      </w:r>
      <w:proofErr w:type="spellEnd"/>
      <w:r w:rsidR="00767C0C">
        <w:rPr>
          <w:color w:val="000000"/>
        </w:rPr>
        <w:t xml:space="preserve"> </w:t>
      </w:r>
      <w:proofErr w:type="spellStart"/>
      <w:r w:rsidR="00767C0C">
        <w:rPr>
          <w:color w:val="000000"/>
        </w:rPr>
        <w:t>sveikatos</w:t>
      </w:r>
      <w:proofErr w:type="spellEnd"/>
      <w:r w:rsidR="00767C0C">
        <w:rPr>
          <w:color w:val="000000"/>
        </w:rPr>
        <w:t xml:space="preserve"> </w:t>
      </w:r>
      <w:proofErr w:type="spellStart"/>
      <w:r w:rsidR="00767C0C">
        <w:rPr>
          <w:color w:val="000000"/>
        </w:rPr>
        <w:t>priežiūros</w:t>
      </w:r>
      <w:proofErr w:type="spellEnd"/>
      <w:r w:rsidR="00767C0C">
        <w:rPr>
          <w:color w:val="000000"/>
        </w:rPr>
        <w:t xml:space="preserve"> </w:t>
      </w:r>
      <w:proofErr w:type="spellStart"/>
      <w:r w:rsidR="00767C0C">
        <w:rPr>
          <w:color w:val="000000"/>
        </w:rPr>
        <w:t>paslaugų</w:t>
      </w:r>
      <w:proofErr w:type="spellEnd"/>
      <w:r w:rsidR="00767C0C">
        <w:rPr>
          <w:color w:val="000000"/>
        </w:rPr>
        <w:t xml:space="preserve"> </w:t>
      </w:r>
      <w:proofErr w:type="spellStart"/>
      <w:r w:rsidR="00767C0C">
        <w:rPr>
          <w:color w:val="000000"/>
        </w:rPr>
        <w:t>kokybę</w:t>
      </w:r>
      <w:proofErr w:type="spellEnd"/>
      <w:r w:rsidR="00767C0C">
        <w:rPr>
          <w:color w:val="000000"/>
        </w:rPr>
        <w:t xml:space="preserve">, </w:t>
      </w:r>
      <w:proofErr w:type="spellStart"/>
      <w:r w:rsidR="00767C0C">
        <w:rPr>
          <w:color w:val="000000"/>
        </w:rPr>
        <w:t>saugą</w:t>
      </w:r>
      <w:proofErr w:type="spellEnd"/>
      <w:r w:rsidR="00767C0C">
        <w:rPr>
          <w:color w:val="000000"/>
        </w:rPr>
        <w:t xml:space="preserve">, </w:t>
      </w:r>
      <w:proofErr w:type="spellStart"/>
      <w:r w:rsidR="00767C0C">
        <w:rPr>
          <w:color w:val="000000"/>
        </w:rPr>
        <w:t>prieinamumą</w:t>
      </w:r>
      <w:proofErr w:type="spellEnd"/>
      <w:r w:rsidR="00767C0C">
        <w:rPr>
          <w:color w:val="000000"/>
        </w:rPr>
        <w:t xml:space="preserve"> </w:t>
      </w:r>
      <w:proofErr w:type="spellStart"/>
      <w:r w:rsidR="00767C0C">
        <w:rPr>
          <w:color w:val="000000"/>
        </w:rPr>
        <w:t>ir</w:t>
      </w:r>
      <w:proofErr w:type="spellEnd"/>
      <w:r w:rsidR="00767C0C">
        <w:rPr>
          <w:color w:val="000000"/>
        </w:rPr>
        <w:t xml:space="preserve"> į </w:t>
      </w:r>
      <w:proofErr w:type="spellStart"/>
      <w:r w:rsidR="00767C0C">
        <w:rPr>
          <w:color w:val="000000"/>
        </w:rPr>
        <w:t>pacientą</w:t>
      </w:r>
      <w:proofErr w:type="spellEnd"/>
      <w:r w:rsidR="00767C0C">
        <w:rPr>
          <w:color w:val="000000"/>
        </w:rPr>
        <w:t xml:space="preserve"> </w:t>
      </w:r>
      <w:proofErr w:type="spellStart"/>
      <w:r w:rsidR="00767C0C">
        <w:rPr>
          <w:color w:val="000000"/>
        </w:rPr>
        <w:t>orientuotą</w:t>
      </w:r>
      <w:proofErr w:type="spellEnd"/>
      <w:r w:rsidR="00767C0C">
        <w:rPr>
          <w:color w:val="000000"/>
        </w:rPr>
        <w:t xml:space="preserve"> </w:t>
      </w:r>
      <w:proofErr w:type="spellStart"/>
      <w:r w:rsidR="00767C0C">
        <w:rPr>
          <w:color w:val="000000"/>
        </w:rPr>
        <w:t>sveikatos</w:t>
      </w:r>
      <w:proofErr w:type="spellEnd"/>
      <w:r w:rsidR="00767C0C">
        <w:rPr>
          <w:color w:val="000000"/>
        </w:rPr>
        <w:t xml:space="preserve"> </w:t>
      </w:r>
      <w:proofErr w:type="spellStart"/>
      <w:r w:rsidR="00767C0C">
        <w:rPr>
          <w:color w:val="000000"/>
        </w:rPr>
        <w:t>priežiūrą</w:t>
      </w:r>
      <w:proofErr w:type="spellEnd"/>
      <w:r w:rsidR="00AC5285">
        <w:rPr>
          <w:color w:val="000000"/>
        </w:rPr>
        <w:t>.</w:t>
      </w:r>
    </w:p>
    <w:p w:rsidR="00447BCF" w:rsidRDefault="00447BCF" w:rsidP="000E12FD">
      <w:pPr>
        <w:pStyle w:val="DefaultStyle"/>
        <w:spacing w:after="0" w:line="240" w:lineRule="auto"/>
        <w:ind w:firstLine="567"/>
        <w:jc w:val="both"/>
        <w:rPr>
          <w:sz w:val="13"/>
          <w:szCs w:val="13"/>
          <w:lang w:val="lt-LT"/>
        </w:rPr>
      </w:pPr>
    </w:p>
    <w:p w:rsidR="00AC5285" w:rsidRPr="000E12FD" w:rsidRDefault="00AC5285" w:rsidP="00AC5285">
      <w:pPr>
        <w:spacing w:after="0" w:line="240" w:lineRule="auto"/>
        <w:jc w:val="center"/>
        <w:rPr>
          <w:rFonts w:ascii="Times New Roman" w:hAnsi="Times New Roman" w:cs="Times New Roman"/>
          <w:b/>
        </w:rPr>
      </w:pPr>
      <w:r>
        <w:rPr>
          <w:rFonts w:ascii="Times New Roman" w:hAnsi="Times New Roman" w:cs="Times New Roman"/>
          <w:b/>
        </w:rPr>
        <w:t>I</w:t>
      </w:r>
      <w:r w:rsidRPr="000E12FD">
        <w:rPr>
          <w:rFonts w:ascii="Times New Roman" w:hAnsi="Times New Roman" w:cs="Times New Roman"/>
          <w:b/>
        </w:rPr>
        <w:t>I SKYRIUS</w:t>
      </w:r>
    </w:p>
    <w:p w:rsidR="00447BCF" w:rsidRDefault="002438D1" w:rsidP="000E12FD">
      <w:pPr>
        <w:pStyle w:val="DefaultStyle"/>
        <w:spacing w:after="0" w:line="240" w:lineRule="auto"/>
        <w:jc w:val="center"/>
        <w:rPr>
          <w:b/>
        </w:rPr>
      </w:pPr>
      <w:r>
        <w:rPr>
          <w:b/>
        </w:rPr>
        <w:t>SITUACIJOS ANALIZĖ</w:t>
      </w:r>
    </w:p>
    <w:p w:rsidR="00AC5285" w:rsidRDefault="00AC5285" w:rsidP="000E12FD">
      <w:pPr>
        <w:pStyle w:val="DefaultStyle"/>
        <w:spacing w:after="0" w:line="240" w:lineRule="auto"/>
        <w:jc w:val="center"/>
      </w:pPr>
    </w:p>
    <w:p w:rsidR="00AC5285" w:rsidRDefault="00835289" w:rsidP="00AC5285">
      <w:pPr>
        <w:pStyle w:val="DefaultStyle"/>
        <w:spacing w:after="0" w:line="240" w:lineRule="auto"/>
        <w:ind w:firstLine="567"/>
        <w:jc w:val="both"/>
        <w:rPr>
          <w:lang w:val="lt-LT" w:eastAsia="lt-LT"/>
        </w:rPr>
      </w:pPr>
      <w:r>
        <w:rPr>
          <w:lang w:val="lt-LT" w:eastAsia="lt-LT"/>
        </w:rPr>
        <w:t xml:space="preserve">2. </w:t>
      </w:r>
      <w:r w:rsidR="00AC5285" w:rsidRPr="00BE2FB0">
        <w:rPr>
          <w:lang w:val="lt-LT" w:eastAsia="lt-LT"/>
        </w:rPr>
        <w:t>Rentgeno diagnostinis tyrimas yra vienas iš seniausių, bet iki šių dienų naudojamas universalus radiologinis vaizdinimo metodas. Pasaulio sveikatos organizacija  rentgeno diagnostikos medicinos priemones (prietaisus) laiko viena iš pagrindinių diagnostinio vaizdinimo technologijų, naudojamų ligoms diagnozuoti.</w:t>
      </w:r>
    </w:p>
    <w:p w:rsidR="00254AA5" w:rsidRDefault="00D05AD7" w:rsidP="0021114E">
      <w:pPr>
        <w:spacing w:after="0" w:line="240" w:lineRule="auto"/>
        <w:ind w:firstLine="567"/>
        <w:jc w:val="both"/>
        <w:rPr>
          <w:rFonts w:ascii="Times New Roman" w:eastAsia="Times New Roman" w:hAnsi="Times New Roman" w:cs="Times New Roman"/>
          <w:lang w:val="lt-LT"/>
        </w:rPr>
      </w:pPr>
      <w:r>
        <w:rPr>
          <w:rFonts w:ascii="Times New Roman" w:eastAsia="Times New Roman" w:hAnsi="Times New Roman" w:cs="Times New Roman"/>
          <w:lang w:val="lt-LT"/>
        </w:rPr>
        <w:t>2.1</w:t>
      </w:r>
      <w:r w:rsidR="00835289">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VšĮ </w:t>
      </w:r>
      <w:r w:rsidR="008B0E51" w:rsidRPr="008B0E51">
        <w:rPr>
          <w:rFonts w:ascii="Times New Roman" w:eastAsia="Times New Roman" w:hAnsi="Times New Roman" w:cs="Times New Roman"/>
          <w:lang w:val="lt-LT"/>
        </w:rPr>
        <w:t xml:space="preserve">Kėdainių ligoninės </w:t>
      </w:r>
      <w:r>
        <w:rPr>
          <w:rFonts w:ascii="Times New Roman" w:eastAsia="Times New Roman" w:hAnsi="Times New Roman" w:cs="Times New Roman"/>
          <w:lang w:val="lt-LT"/>
        </w:rPr>
        <w:t xml:space="preserve">(toliau – Įstaiga) </w:t>
      </w:r>
      <w:r w:rsidR="00921840" w:rsidRPr="00921840">
        <w:rPr>
          <w:rFonts w:ascii="Times New Roman" w:eastAsia="Times New Roman" w:hAnsi="Times New Roman" w:cs="Times New Roman"/>
          <w:lang w:val="lt-LT"/>
        </w:rPr>
        <w:t>R</w:t>
      </w:r>
      <w:r w:rsidR="00B63070">
        <w:rPr>
          <w:rFonts w:ascii="Times New Roman" w:eastAsia="Times New Roman" w:hAnsi="Times New Roman" w:cs="Times New Roman"/>
          <w:lang w:val="lt-LT"/>
        </w:rPr>
        <w:t>entgeno-</w:t>
      </w:r>
      <w:proofErr w:type="spellStart"/>
      <w:r w:rsidR="00B63070">
        <w:rPr>
          <w:rFonts w:ascii="Times New Roman" w:eastAsia="Times New Roman" w:hAnsi="Times New Roman" w:cs="Times New Roman"/>
          <w:lang w:val="lt-LT"/>
        </w:rPr>
        <w:t>echoskopijų</w:t>
      </w:r>
      <w:proofErr w:type="spellEnd"/>
      <w:r w:rsidR="00B63070">
        <w:rPr>
          <w:rFonts w:ascii="Times New Roman" w:eastAsia="Times New Roman" w:hAnsi="Times New Roman" w:cs="Times New Roman"/>
          <w:lang w:val="lt-LT"/>
        </w:rPr>
        <w:t>-</w:t>
      </w:r>
      <w:proofErr w:type="spellStart"/>
      <w:r w:rsidR="008B0E51" w:rsidRPr="00921840">
        <w:rPr>
          <w:rFonts w:ascii="Times New Roman" w:eastAsia="Times New Roman" w:hAnsi="Times New Roman" w:cs="Times New Roman"/>
          <w:lang w:val="lt-LT"/>
        </w:rPr>
        <w:t>endoskopijų</w:t>
      </w:r>
      <w:proofErr w:type="spellEnd"/>
      <w:r w:rsidR="008B0E51" w:rsidRPr="00921840">
        <w:rPr>
          <w:rFonts w:ascii="Times New Roman" w:eastAsia="Times New Roman" w:hAnsi="Times New Roman" w:cs="Times New Roman"/>
          <w:lang w:val="lt-LT"/>
        </w:rPr>
        <w:t xml:space="preserve"> skyriuje</w:t>
      </w:r>
      <w:r w:rsidRPr="00921840">
        <w:rPr>
          <w:rFonts w:ascii="Times New Roman" w:eastAsia="Times New Roman" w:hAnsi="Times New Roman" w:cs="Times New Roman"/>
          <w:lang w:val="lt-LT"/>
        </w:rPr>
        <w:t xml:space="preserve"> </w:t>
      </w:r>
      <w:r w:rsidR="008B0E51" w:rsidRPr="00D05AD7">
        <w:rPr>
          <w:rFonts w:ascii="Times New Roman" w:eastAsia="Times New Roman" w:hAnsi="Times New Roman" w:cs="Times New Roman"/>
          <w:color w:val="FF0000"/>
          <w:lang w:val="lt-LT"/>
        </w:rPr>
        <w:t xml:space="preserve"> </w:t>
      </w:r>
      <w:r w:rsidR="008B0E51">
        <w:rPr>
          <w:rFonts w:ascii="Times New Roman" w:eastAsia="Times New Roman" w:hAnsi="Times New Roman" w:cs="Times New Roman"/>
          <w:lang w:val="lt-LT"/>
        </w:rPr>
        <w:t xml:space="preserve">rentgeno </w:t>
      </w:r>
      <w:r w:rsidR="009A2B47">
        <w:rPr>
          <w:rFonts w:ascii="Times New Roman" w:eastAsia="Times New Roman" w:hAnsi="Times New Roman" w:cs="Times New Roman"/>
          <w:lang w:val="lt-LT"/>
        </w:rPr>
        <w:t>diagnostiko</w:t>
      </w:r>
      <w:r w:rsidR="00BA3F9F">
        <w:rPr>
          <w:rFonts w:ascii="Times New Roman" w:eastAsia="Times New Roman" w:hAnsi="Times New Roman" w:cs="Times New Roman"/>
          <w:lang w:val="lt-LT"/>
        </w:rPr>
        <w:t>s</w:t>
      </w:r>
      <w:r w:rsidR="009A2B47">
        <w:rPr>
          <w:rFonts w:ascii="Times New Roman" w:eastAsia="Times New Roman" w:hAnsi="Times New Roman" w:cs="Times New Roman"/>
          <w:lang w:val="lt-LT"/>
        </w:rPr>
        <w:t xml:space="preserve"> </w:t>
      </w:r>
      <w:r w:rsidR="00B63070">
        <w:rPr>
          <w:rFonts w:ascii="Times New Roman" w:eastAsia="Times New Roman" w:hAnsi="Times New Roman" w:cs="Times New Roman"/>
          <w:lang w:val="lt-LT"/>
        </w:rPr>
        <w:t>medicininėmis priemonėmis (prietaisais</w:t>
      </w:r>
      <w:r w:rsidR="00BA3F9F">
        <w:rPr>
          <w:rFonts w:ascii="Times New Roman" w:eastAsia="Times New Roman" w:hAnsi="Times New Roman" w:cs="Times New Roman"/>
          <w:lang w:val="lt-LT"/>
        </w:rPr>
        <w:t xml:space="preserve">) </w:t>
      </w:r>
      <w:r w:rsidR="009A2B47" w:rsidRPr="009A2B47">
        <w:rPr>
          <w:rFonts w:ascii="Times New Roman" w:eastAsia="Times New Roman" w:hAnsi="Times New Roman" w:cs="Times New Roman"/>
          <w:lang w:val="lt-LT"/>
        </w:rPr>
        <w:t>(</w:t>
      </w:r>
      <w:r w:rsidR="009A2B47">
        <w:rPr>
          <w:rFonts w:ascii="Times New Roman" w:eastAsia="Times New Roman" w:hAnsi="Times New Roman" w:cs="Times New Roman"/>
          <w:lang w:val="lt-LT"/>
        </w:rPr>
        <w:t>toliau –</w:t>
      </w:r>
      <w:r w:rsidR="00B63070">
        <w:rPr>
          <w:rFonts w:ascii="Times New Roman" w:eastAsia="Times New Roman" w:hAnsi="Times New Roman" w:cs="Times New Roman"/>
          <w:lang w:val="lt-LT"/>
        </w:rPr>
        <w:t xml:space="preserve"> </w:t>
      </w:r>
      <w:r w:rsidR="009A2B47" w:rsidRPr="009A2B47">
        <w:rPr>
          <w:rFonts w:ascii="Times New Roman" w:eastAsia="Times New Roman" w:hAnsi="Times New Roman" w:cs="Times New Roman"/>
          <w:lang w:val="lt-LT"/>
        </w:rPr>
        <w:t>RDMP)</w:t>
      </w:r>
      <w:r w:rsidR="009A2B47">
        <w:rPr>
          <w:rFonts w:ascii="Times New Roman" w:eastAsia="Times New Roman" w:hAnsi="Times New Roman" w:cs="Times New Roman"/>
          <w:lang w:val="lt-LT"/>
        </w:rPr>
        <w:t xml:space="preserve"> </w:t>
      </w:r>
      <w:r w:rsidR="00835289">
        <w:rPr>
          <w:rFonts w:ascii="Times New Roman" w:eastAsia="Times New Roman" w:hAnsi="Times New Roman" w:cs="Times New Roman"/>
          <w:lang w:val="lt-LT"/>
        </w:rPr>
        <w:t>a</w:t>
      </w:r>
      <w:r w:rsidR="008B0E51" w:rsidRPr="008B0E51">
        <w:rPr>
          <w:rFonts w:ascii="Times New Roman" w:eastAsia="Times New Roman" w:hAnsi="Times New Roman" w:cs="Times New Roman"/>
          <w:lang w:val="lt-LT"/>
        </w:rPr>
        <w:t xml:space="preserve">tliekami tyrimai, padedantys nustatyti ar patikslinti ligos diagnozę, kontroliuoti ligos eigą bei gydymo rezultatus. </w:t>
      </w:r>
      <w:r>
        <w:rPr>
          <w:rFonts w:ascii="Times New Roman" w:eastAsia="Times New Roman" w:hAnsi="Times New Roman" w:cs="Times New Roman"/>
          <w:lang w:val="lt-LT"/>
        </w:rPr>
        <w:t xml:space="preserve">Įstaigoje </w:t>
      </w:r>
      <w:r w:rsidR="00254AA5">
        <w:rPr>
          <w:rFonts w:ascii="Times New Roman" w:eastAsia="Times New Roman" w:hAnsi="Times New Roman" w:cs="Times New Roman"/>
          <w:lang w:val="lt-LT"/>
        </w:rPr>
        <w:t xml:space="preserve">dirba </w:t>
      </w:r>
      <w:r w:rsidR="00254AA5" w:rsidRPr="0021114E">
        <w:rPr>
          <w:rFonts w:ascii="Times New Roman" w:eastAsia="Times New Roman" w:hAnsi="Times New Roman" w:cs="Times New Roman"/>
          <w:lang w:val="lt-LT"/>
        </w:rPr>
        <w:t>bei rentgeno diagnostiką atlieka</w:t>
      </w:r>
      <w:r w:rsidR="005D5BEC" w:rsidRPr="0021114E">
        <w:rPr>
          <w:rFonts w:ascii="Times New Roman" w:eastAsia="Times New Roman" w:hAnsi="Times New Roman" w:cs="Times New Roman"/>
          <w:lang w:val="lt-LT"/>
        </w:rPr>
        <w:t xml:space="preserve"> 6 </w:t>
      </w:r>
      <w:r w:rsidR="00254AA5" w:rsidRPr="0021114E">
        <w:rPr>
          <w:rFonts w:ascii="Times New Roman" w:eastAsia="Times New Roman" w:hAnsi="Times New Roman" w:cs="Times New Roman"/>
          <w:lang w:val="lt-LT"/>
        </w:rPr>
        <w:t xml:space="preserve"> </w:t>
      </w:r>
      <w:r w:rsidR="00321AFA" w:rsidRPr="0021114E">
        <w:rPr>
          <w:rFonts w:ascii="Times New Roman" w:eastAsia="Times New Roman" w:hAnsi="Times New Roman" w:cs="Times New Roman"/>
          <w:lang w:val="lt-LT"/>
        </w:rPr>
        <w:t>gydytojai radiologai</w:t>
      </w:r>
      <w:r w:rsidR="0021114E">
        <w:rPr>
          <w:rFonts w:ascii="Times New Roman" w:eastAsia="Times New Roman" w:hAnsi="Times New Roman" w:cs="Times New Roman"/>
          <w:lang w:val="lt-LT"/>
        </w:rPr>
        <w:t>.</w:t>
      </w:r>
      <w:r w:rsidR="009A2B47" w:rsidRPr="0021114E">
        <w:rPr>
          <w:rFonts w:ascii="Times New Roman" w:eastAsia="Times New Roman" w:hAnsi="Times New Roman" w:cs="Times New Roman"/>
          <w:lang w:val="lt-LT"/>
        </w:rPr>
        <w:t xml:space="preserve"> </w:t>
      </w:r>
    </w:p>
    <w:p w:rsidR="00835289" w:rsidRPr="00835289" w:rsidRDefault="00DB1E57" w:rsidP="0021114E">
      <w:pPr>
        <w:spacing w:after="0" w:line="240" w:lineRule="auto"/>
        <w:ind w:firstLine="567"/>
        <w:jc w:val="both"/>
        <w:rPr>
          <w:rFonts w:ascii="Times New Roman" w:hAnsi="Times New Roman" w:cs="Times New Roman"/>
          <w:color w:val="000000"/>
        </w:rPr>
      </w:pPr>
      <w:r>
        <w:rPr>
          <w:rFonts w:ascii="Times New Roman" w:hAnsi="Times New Roman" w:cs="Times New Roman"/>
          <w:color w:val="000000"/>
          <w:lang w:val="lt-LT"/>
        </w:rPr>
        <w:t xml:space="preserve">2.2. </w:t>
      </w:r>
      <w:r w:rsidR="00D05AD7" w:rsidRPr="00835289">
        <w:rPr>
          <w:rFonts w:ascii="Times New Roman" w:hAnsi="Times New Roman" w:cs="Times New Roman"/>
          <w:color w:val="000000"/>
          <w:lang w:val="lt-LT"/>
        </w:rPr>
        <w:t>V</w:t>
      </w:r>
      <w:r w:rsidR="00835289" w:rsidRPr="00835289">
        <w:rPr>
          <w:rFonts w:ascii="Times New Roman" w:hAnsi="Times New Roman" w:cs="Times New Roman"/>
          <w:color w:val="000000"/>
          <w:lang w:val="lt-LT"/>
        </w:rPr>
        <w:t xml:space="preserve">eikia </w:t>
      </w:r>
      <w:proofErr w:type="spellStart"/>
      <w:r w:rsidR="0021114E" w:rsidRPr="0021114E">
        <w:rPr>
          <w:rFonts w:ascii="Times New Roman" w:hAnsi="Times New Roman" w:cs="Times New Roman"/>
        </w:rPr>
        <w:t>trys</w:t>
      </w:r>
      <w:proofErr w:type="spellEnd"/>
      <w:r w:rsidR="0021114E" w:rsidRPr="0021114E">
        <w:rPr>
          <w:rFonts w:ascii="Times New Roman" w:hAnsi="Times New Roman" w:cs="Times New Roman"/>
        </w:rPr>
        <w:t xml:space="preserve"> </w:t>
      </w:r>
      <w:proofErr w:type="spellStart"/>
      <w:r w:rsidR="0021114E" w:rsidRPr="0021114E">
        <w:rPr>
          <w:rFonts w:ascii="Times New Roman" w:hAnsi="Times New Roman" w:cs="Times New Roman"/>
        </w:rPr>
        <w:t>stacionarūs</w:t>
      </w:r>
      <w:proofErr w:type="spellEnd"/>
      <w:r w:rsidR="00835289" w:rsidRPr="0021114E">
        <w:rPr>
          <w:rFonts w:ascii="Times New Roman" w:hAnsi="Times New Roman" w:cs="Times New Roman"/>
        </w:rPr>
        <w:t xml:space="preserve"> </w:t>
      </w:r>
      <w:proofErr w:type="spellStart"/>
      <w:r w:rsidR="00BA3F9F" w:rsidRPr="00BA3F9F">
        <w:rPr>
          <w:rFonts w:ascii="Times New Roman" w:hAnsi="Times New Roman" w:cs="Times New Roman"/>
          <w:color w:val="000000"/>
        </w:rPr>
        <w:t>rentgeno</w:t>
      </w:r>
      <w:proofErr w:type="spellEnd"/>
      <w:r w:rsidR="0021114E">
        <w:rPr>
          <w:rFonts w:ascii="Times New Roman" w:hAnsi="Times New Roman" w:cs="Times New Roman"/>
          <w:color w:val="000000"/>
        </w:rPr>
        <w:t xml:space="preserve"> </w:t>
      </w:r>
      <w:proofErr w:type="spellStart"/>
      <w:r w:rsidR="0021114E">
        <w:rPr>
          <w:rFonts w:ascii="Times New Roman" w:hAnsi="Times New Roman" w:cs="Times New Roman"/>
          <w:color w:val="000000"/>
        </w:rPr>
        <w:t>aparatai</w:t>
      </w:r>
      <w:proofErr w:type="spellEnd"/>
      <w:r w:rsidR="00835289" w:rsidRPr="00835289">
        <w:rPr>
          <w:rFonts w:ascii="Times New Roman" w:hAnsi="Times New Roman" w:cs="Times New Roman"/>
          <w:color w:val="000000"/>
        </w:rPr>
        <w:t xml:space="preserve">, </w:t>
      </w:r>
      <w:proofErr w:type="spellStart"/>
      <w:r w:rsidR="00254AA5">
        <w:rPr>
          <w:rFonts w:ascii="Times New Roman" w:hAnsi="Times New Roman" w:cs="Times New Roman"/>
          <w:color w:val="000000"/>
        </w:rPr>
        <w:t>iš</w:t>
      </w:r>
      <w:proofErr w:type="spellEnd"/>
      <w:r w:rsidR="00254AA5">
        <w:rPr>
          <w:rFonts w:ascii="Times New Roman" w:hAnsi="Times New Roman" w:cs="Times New Roman"/>
          <w:color w:val="000000"/>
        </w:rPr>
        <w:t xml:space="preserve"> </w:t>
      </w:r>
      <w:proofErr w:type="spellStart"/>
      <w:r w:rsidR="00835289" w:rsidRPr="00835289">
        <w:rPr>
          <w:rFonts w:ascii="Times New Roman" w:hAnsi="Times New Roman" w:cs="Times New Roman"/>
          <w:color w:val="000000"/>
        </w:rPr>
        <w:t>kuri</w:t>
      </w:r>
      <w:proofErr w:type="spellEnd"/>
      <w:r w:rsidR="00835289" w:rsidRPr="00835289">
        <w:rPr>
          <w:rFonts w:ascii="Times New Roman" w:hAnsi="Times New Roman" w:cs="Times New Roman"/>
          <w:color w:val="000000"/>
          <w:lang w:val="lt-LT"/>
        </w:rPr>
        <w:t xml:space="preserve">ų </w:t>
      </w:r>
      <w:r w:rsidR="00835289" w:rsidRPr="00835289">
        <w:rPr>
          <w:rFonts w:ascii="Times New Roman" w:hAnsi="Times New Roman" w:cs="Times New Roman"/>
          <w:color w:val="000000"/>
        </w:rPr>
        <w:t xml:space="preserve">du </w:t>
      </w:r>
      <w:proofErr w:type="spellStart"/>
      <w:r w:rsidR="00835289" w:rsidRPr="00835289">
        <w:rPr>
          <w:rFonts w:ascii="Times New Roman" w:hAnsi="Times New Roman" w:cs="Times New Roman"/>
          <w:color w:val="000000"/>
        </w:rPr>
        <w:t>yra</w:t>
      </w:r>
      <w:proofErr w:type="spellEnd"/>
      <w:r w:rsidR="00835289" w:rsidRPr="00835289">
        <w:rPr>
          <w:rFonts w:ascii="Times New Roman" w:hAnsi="Times New Roman" w:cs="Times New Roman"/>
          <w:color w:val="000000"/>
        </w:rPr>
        <w:t xml:space="preserve"> </w:t>
      </w:r>
      <w:proofErr w:type="spellStart"/>
      <w:r w:rsidR="00835289" w:rsidRPr="00835289">
        <w:rPr>
          <w:rFonts w:ascii="Times New Roman" w:hAnsi="Times New Roman" w:cs="Times New Roman"/>
          <w:color w:val="000000"/>
        </w:rPr>
        <w:t>senos</w:t>
      </w:r>
      <w:proofErr w:type="spellEnd"/>
      <w:r w:rsidR="00835289" w:rsidRPr="00835289">
        <w:rPr>
          <w:rFonts w:ascii="Times New Roman" w:hAnsi="Times New Roman" w:cs="Times New Roman"/>
          <w:color w:val="000000"/>
        </w:rPr>
        <w:t xml:space="preserve"> </w:t>
      </w:r>
      <w:proofErr w:type="spellStart"/>
      <w:r w:rsidR="00835289" w:rsidRPr="00835289">
        <w:rPr>
          <w:rFonts w:ascii="Times New Roman" w:hAnsi="Times New Roman" w:cs="Times New Roman"/>
          <w:color w:val="000000"/>
        </w:rPr>
        <w:t>kartos</w:t>
      </w:r>
      <w:proofErr w:type="spellEnd"/>
      <w:r w:rsidR="00835289" w:rsidRPr="00835289">
        <w:rPr>
          <w:rFonts w:ascii="Times New Roman" w:hAnsi="Times New Roman" w:cs="Times New Roman"/>
          <w:color w:val="000000"/>
        </w:rPr>
        <w:t xml:space="preserve"> </w:t>
      </w:r>
      <w:proofErr w:type="spellStart"/>
      <w:r w:rsidR="00835289" w:rsidRPr="0021114E">
        <w:rPr>
          <w:rFonts w:ascii="Times New Roman" w:hAnsi="Times New Roman" w:cs="Times New Roman"/>
        </w:rPr>
        <w:t>skaitmenizuoti</w:t>
      </w:r>
      <w:proofErr w:type="spellEnd"/>
      <w:r w:rsidR="00254AA5" w:rsidRPr="0021114E">
        <w:rPr>
          <w:rFonts w:ascii="Times New Roman" w:hAnsi="Times New Roman" w:cs="Times New Roman"/>
        </w:rPr>
        <w:t xml:space="preserve"> </w:t>
      </w:r>
      <w:proofErr w:type="spellStart"/>
      <w:r w:rsidR="00254AA5" w:rsidRPr="0021114E">
        <w:rPr>
          <w:rFonts w:ascii="Times New Roman" w:hAnsi="Times New Roman" w:cs="Times New Roman"/>
        </w:rPr>
        <w:t>stacionarūs</w:t>
      </w:r>
      <w:proofErr w:type="spellEnd"/>
      <w:r w:rsidR="00254AA5" w:rsidRPr="0021114E">
        <w:rPr>
          <w:rFonts w:ascii="Times New Roman" w:hAnsi="Times New Roman" w:cs="Times New Roman"/>
        </w:rPr>
        <w:t xml:space="preserve"> </w:t>
      </w:r>
      <w:proofErr w:type="spellStart"/>
      <w:r w:rsidR="00254AA5" w:rsidRPr="0021114E">
        <w:rPr>
          <w:rFonts w:ascii="Times New Roman" w:hAnsi="Times New Roman" w:cs="Times New Roman"/>
        </w:rPr>
        <w:t>rentegeno</w:t>
      </w:r>
      <w:proofErr w:type="spellEnd"/>
      <w:r w:rsidR="00254AA5" w:rsidRPr="0021114E">
        <w:rPr>
          <w:rFonts w:ascii="Times New Roman" w:hAnsi="Times New Roman" w:cs="Times New Roman"/>
        </w:rPr>
        <w:t xml:space="preserve"> </w:t>
      </w:r>
      <w:proofErr w:type="spellStart"/>
      <w:r w:rsidR="00254AA5" w:rsidRPr="0021114E">
        <w:rPr>
          <w:rFonts w:ascii="Times New Roman" w:hAnsi="Times New Roman" w:cs="Times New Roman"/>
        </w:rPr>
        <w:t>aparatai</w:t>
      </w:r>
      <w:proofErr w:type="spellEnd"/>
      <w:r w:rsidR="00835289" w:rsidRPr="0021114E">
        <w:rPr>
          <w:rFonts w:ascii="Times New Roman" w:hAnsi="Times New Roman" w:cs="Times New Roman"/>
        </w:rPr>
        <w:t xml:space="preserve"> </w:t>
      </w:r>
      <w:r w:rsidR="00835289" w:rsidRPr="00835289">
        <w:rPr>
          <w:rFonts w:ascii="Times New Roman" w:hAnsi="Times New Roman" w:cs="Times New Roman"/>
          <w:color w:val="000000"/>
        </w:rPr>
        <w:t xml:space="preserve"> </w:t>
      </w:r>
      <w:r w:rsidR="00D05AD7">
        <w:rPr>
          <w:rFonts w:ascii="Times New Roman" w:hAnsi="Times New Roman" w:cs="Times New Roman"/>
          <w:color w:val="000000"/>
        </w:rPr>
        <w:t>(</w:t>
      </w:r>
      <w:r w:rsidR="00835289" w:rsidRPr="00835289">
        <w:rPr>
          <w:rFonts w:ascii="Times New Roman" w:hAnsi="Times New Roman" w:cs="Times New Roman"/>
          <w:color w:val="000000"/>
        </w:rPr>
        <w:t xml:space="preserve">2011 m. </w:t>
      </w:r>
      <w:proofErr w:type="spellStart"/>
      <w:r w:rsidR="00835289" w:rsidRPr="00835289">
        <w:rPr>
          <w:rFonts w:ascii="Times New Roman" w:hAnsi="Times New Roman" w:cs="Times New Roman"/>
          <w:color w:val="000000"/>
        </w:rPr>
        <w:t>ir</w:t>
      </w:r>
      <w:proofErr w:type="spellEnd"/>
      <w:r w:rsidR="00835289" w:rsidRPr="00835289">
        <w:rPr>
          <w:rFonts w:ascii="Times New Roman" w:hAnsi="Times New Roman" w:cs="Times New Roman"/>
          <w:color w:val="000000"/>
        </w:rPr>
        <w:t xml:space="preserve"> 2008 m.</w:t>
      </w:r>
      <w:r w:rsidR="00D05AD7">
        <w:rPr>
          <w:rFonts w:ascii="Times New Roman" w:hAnsi="Times New Roman" w:cs="Times New Roman"/>
          <w:color w:val="000000"/>
        </w:rPr>
        <w:t>).</w:t>
      </w:r>
      <w:r w:rsidR="00835289" w:rsidRPr="00835289">
        <w:rPr>
          <w:rFonts w:ascii="Times New Roman" w:hAnsi="Times New Roman" w:cs="Times New Roman"/>
          <w:color w:val="000000"/>
        </w:rPr>
        <w:t xml:space="preserve">  </w:t>
      </w:r>
    </w:p>
    <w:p w:rsidR="00835289" w:rsidRPr="00BC4E51" w:rsidRDefault="00DB1E57" w:rsidP="00BC4E51">
      <w:pPr>
        <w:pStyle w:val="DefaultStyle"/>
        <w:spacing w:after="0" w:line="240" w:lineRule="auto"/>
        <w:ind w:firstLine="567"/>
        <w:jc w:val="both"/>
      </w:pPr>
      <w:r>
        <w:rPr>
          <w:lang w:val="lt-LT"/>
        </w:rPr>
        <w:t xml:space="preserve">2.3. </w:t>
      </w:r>
      <w:r w:rsidR="00835289" w:rsidRPr="00BC4E51">
        <w:rPr>
          <w:lang w:val="lt-LT"/>
        </w:rPr>
        <w:t>Per metus ligoninėje atliekama</w:t>
      </w:r>
      <w:r w:rsidR="00BC4E51" w:rsidRPr="00BC4E51">
        <w:rPr>
          <w:lang w:val="lt-LT"/>
        </w:rPr>
        <w:t xml:space="preserve"> </w:t>
      </w:r>
      <w:r w:rsidR="00BC4E51" w:rsidRPr="00BC4E51">
        <w:rPr>
          <w:color w:val="000000"/>
          <w:lang w:val="lt-LT"/>
        </w:rPr>
        <w:t>rentgeno</w:t>
      </w:r>
      <w:r w:rsidR="0021114E">
        <w:rPr>
          <w:color w:val="000000"/>
          <w:lang w:val="lt-LT"/>
        </w:rPr>
        <w:t xml:space="preserve"> </w:t>
      </w:r>
      <w:r w:rsidR="00BC4E51" w:rsidRPr="00BC4E51">
        <w:rPr>
          <w:color w:val="000000"/>
          <w:lang w:val="lt-LT"/>
        </w:rPr>
        <w:t>diagnostikos</w:t>
      </w:r>
      <w:r w:rsidR="00BC4E51" w:rsidRPr="00BC4E51">
        <w:rPr>
          <w:lang w:val="lt-LT"/>
        </w:rPr>
        <w:t xml:space="preserve"> tyrimų</w:t>
      </w:r>
      <w:r w:rsidR="004C4274">
        <w:rPr>
          <w:lang w:val="lt-LT"/>
        </w:rPr>
        <w:t xml:space="preserve"> (1 lentelė)</w:t>
      </w:r>
      <w:r w:rsidR="00835289" w:rsidRPr="00BC4E51">
        <w:t>:</w:t>
      </w:r>
    </w:p>
    <w:p w:rsidR="00835289" w:rsidRDefault="00835289" w:rsidP="00835289">
      <w:pPr>
        <w:pStyle w:val="DefaultStyle"/>
        <w:spacing w:after="0" w:line="240" w:lineRule="auto"/>
        <w:ind w:firstLine="567"/>
        <w:jc w:val="both"/>
      </w:pPr>
    </w:p>
    <w:tbl>
      <w:tblPr>
        <w:tblStyle w:val="Lentelstinklelis"/>
        <w:tblW w:w="0" w:type="auto"/>
        <w:tblLayout w:type="fixed"/>
        <w:tblLook w:val="04A0" w:firstRow="1" w:lastRow="0" w:firstColumn="1" w:lastColumn="0" w:noHBand="0" w:noVBand="1"/>
      </w:tblPr>
      <w:tblGrid>
        <w:gridCol w:w="675"/>
        <w:gridCol w:w="5571"/>
        <w:gridCol w:w="1760"/>
        <w:gridCol w:w="1848"/>
      </w:tblGrid>
      <w:tr w:rsidR="00BC4E51" w:rsidTr="00BC4E51">
        <w:trPr>
          <w:trHeight w:val="655"/>
        </w:trPr>
        <w:tc>
          <w:tcPr>
            <w:tcW w:w="675" w:type="dxa"/>
            <w:vAlign w:val="center"/>
          </w:tcPr>
          <w:p w:rsidR="00BC4E51" w:rsidRPr="00BC4E51" w:rsidRDefault="00BC4E51" w:rsidP="00BC4E51">
            <w:pPr>
              <w:pStyle w:val="DefaultStyle"/>
              <w:jc w:val="center"/>
              <w:rPr>
                <w:b/>
                <w:bCs/>
                <w:color w:val="000000"/>
                <w:lang w:val="lt-LT"/>
              </w:rPr>
            </w:pPr>
            <w:proofErr w:type="spellStart"/>
            <w:r w:rsidRPr="00BC4E51">
              <w:rPr>
                <w:b/>
                <w:bCs/>
                <w:color w:val="000000"/>
                <w:lang w:val="lt-LT"/>
              </w:rPr>
              <w:t>Eil.Nr</w:t>
            </w:r>
            <w:proofErr w:type="spellEnd"/>
            <w:r w:rsidRPr="00BC4E51">
              <w:rPr>
                <w:b/>
                <w:bCs/>
                <w:color w:val="000000"/>
                <w:lang w:val="lt-LT"/>
              </w:rPr>
              <w:t>.</w:t>
            </w:r>
          </w:p>
        </w:tc>
        <w:tc>
          <w:tcPr>
            <w:tcW w:w="5571" w:type="dxa"/>
            <w:vAlign w:val="center"/>
          </w:tcPr>
          <w:p w:rsidR="00BC4E51" w:rsidRPr="00BC4E51" w:rsidRDefault="00BC4E51" w:rsidP="00BC4E51">
            <w:pPr>
              <w:pStyle w:val="DefaultStyle"/>
              <w:jc w:val="center"/>
              <w:rPr>
                <w:b/>
                <w:bCs/>
              </w:rPr>
            </w:pPr>
            <w:proofErr w:type="spellStart"/>
            <w:r w:rsidRPr="00BC4E51">
              <w:rPr>
                <w:b/>
                <w:bCs/>
                <w:color w:val="000000"/>
                <w:lang w:val="lt-LT"/>
              </w:rPr>
              <w:t>Rentgenodiagnostikos</w:t>
            </w:r>
            <w:proofErr w:type="spellEnd"/>
            <w:r w:rsidRPr="00BC4E51">
              <w:rPr>
                <w:b/>
                <w:bCs/>
                <w:color w:val="000000"/>
                <w:lang w:val="lt-LT"/>
              </w:rPr>
              <w:t xml:space="preserve"> prietaisai</w:t>
            </w:r>
          </w:p>
        </w:tc>
        <w:tc>
          <w:tcPr>
            <w:tcW w:w="1760" w:type="dxa"/>
            <w:vAlign w:val="center"/>
          </w:tcPr>
          <w:p w:rsidR="00BC4E51" w:rsidRPr="00BC4E51" w:rsidRDefault="00BC4E51" w:rsidP="00BC4E51">
            <w:pPr>
              <w:pStyle w:val="DefaultStyle"/>
              <w:jc w:val="center"/>
              <w:rPr>
                <w:b/>
                <w:bCs/>
              </w:rPr>
            </w:pPr>
            <w:r w:rsidRPr="00BC4E51">
              <w:rPr>
                <w:b/>
                <w:bCs/>
                <w:lang w:val="lt-LT"/>
              </w:rPr>
              <w:t>2018 m.</w:t>
            </w:r>
          </w:p>
        </w:tc>
        <w:tc>
          <w:tcPr>
            <w:tcW w:w="1848" w:type="dxa"/>
            <w:vAlign w:val="center"/>
          </w:tcPr>
          <w:p w:rsidR="00BC4E51" w:rsidRPr="00BC4E51" w:rsidRDefault="00BC4E51" w:rsidP="00BC4E51">
            <w:pPr>
              <w:pStyle w:val="DefaultStyle"/>
              <w:jc w:val="center"/>
              <w:rPr>
                <w:b/>
                <w:bCs/>
              </w:rPr>
            </w:pPr>
            <w:r w:rsidRPr="00BC4E51">
              <w:rPr>
                <w:b/>
                <w:bCs/>
                <w:lang w:val="lt-LT"/>
              </w:rPr>
              <w:t>2019  m.</w:t>
            </w:r>
          </w:p>
        </w:tc>
      </w:tr>
      <w:tr w:rsidR="00BC4E51" w:rsidTr="00BC4E51">
        <w:tc>
          <w:tcPr>
            <w:tcW w:w="675" w:type="dxa"/>
          </w:tcPr>
          <w:p w:rsidR="00BC4E51" w:rsidRDefault="00BC4E51" w:rsidP="00DD3232">
            <w:pPr>
              <w:pStyle w:val="DefaultStyle"/>
              <w:rPr>
                <w:lang w:val="lt-LT"/>
              </w:rPr>
            </w:pPr>
            <w:r>
              <w:rPr>
                <w:lang w:val="lt-LT"/>
              </w:rPr>
              <w:t>1.</w:t>
            </w:r>
          </w:p>
        </w:tc>
        <w:tc>
          <w:tcPr>
            <w:tcW w:w="5571" w:type="dxa"/>
          </w:tcPr>
          <w:p w:rsidR="00BC4E51" w:rsidRDefault="00BC4E51" w:rsidP="00B971AC">
            <w:pPr>
              <w:pStyle w:val="DefaultStyle"/>
            </w:pPr>
            <w:proofErr w:type="spellStart"/>
            <w:r>
              <w:rPr>
                <w:lang w:val="lt-LT"/>
              </w:rPr>
              <w:t>Polyrad</w:t>
            </w:r>
            <w:proofErr w:type="spellEnd"/>
            <w:r>
              <w:rPr>
                <w:lang w:val="lt-LT"/>
              </w:rPr>
              <w:t xml:space="preserve"> </w:t>
            </w:r>
            <w:proofErr w:type="spellStart"/>
            <w:r>
              <w:rPr>
                <w:lang w:val="lt-LT"/>
              </w:rPr>
              <w:t>premium</w:t>
            </w:r>
            <w:proofErr w:type="spellEnd"/>
            <w:r>
              <w:rPr>
                <w:lang w:val="lt-LT"/>
              </w:rPr>
              <w:t xml:space="preserve"> CSAT </w:t>
            </w:r>
          </w:p>
        </w:tc>
        <w:tc>
          <w:tcPr>
            <w:tcW w:w="1760" w:type="dxa"/>
          </w:tcPr>
          <w:p w:rsidR="00BC4E51" w:rsidRDefault="00BC4E51" w:rsidP="00835289">
            <w:pPr>
              <w:pStyle w:val="DefaultStyle"/>
              <w:jc w:val="both"/>
            </w:pPr>
            <w:r>
              <w:rPr>
                <w:lang w:val="lt-LT"/>
              </w:rPr>
              <w:t>29131 tyrimai</w:t>
            </w:r>
          </w:p>
        </w:tc>
        <w:tc>
          <w:tcPr>
            <w:tcW w:w="1848" w:type="dxa"/>
          </w:tcPr>
          <w:p w:rsidR="00BC4E51" w:rsidRDefault="00BC4E51" w:rsidP="00835289">
            <w:pPr>
              <w:pStyle w:val="DefaultStyle"/>
              <w:jc w:val="both"/>
            </w:pPr>
            <w:r>
              <w:rPr>
                <w:lang w:val="lt-LT"/>
              </w:rPr>
              <w:t>26145 tyrimai</w:t>
            </w:r>
          </w:p>
        </w:tc>
      </w:tr>
      <w:tr w:rsidR="00BC4E51" w:rsidTr="00BC4E51">
        <w:tc>
          <w:tcPr>
            <w:tcW w:w="675" w:type="dxa"/>
          </w:tcPr>
          <w:p w:rsidR="00BC4E51" w:rsidRDefault="00BC4E51" w:rsidP="00317EBB">
            <w:pPr>
              <w:pStyle w:val="DefaultStyle"/>
              <w:jc w:val="both"/>
              <w:rPr>
                <w:lang w:val="lt-LT"/>
              </w:rPr>
            </w:pPr>
            <w:r>
              <w:rPr>
                <w:lang w:val="lt-LT"/>
              </w:rPr>
              <w:t>2.</w:t>
            </w:r>
          </w:p>
        </w:tc>
        <w:tc>
          <w:tcPr>
            <w:tcW w:w="5571" w:type="dxa"/>
          </w:tcPr>
          <w:p w:rsidR="00BC4E51" w:rsidRDefault="00BC4E51" w:rsidP="00B971AC">
            <w:pPr>
              <w:pStyle w:val="DefaultStyle"/>
              <w:jc w:val="both"/>
            </w:pPr>
            <w:proofErr w:type="spellStart"/>
            <w:r>
              <w:rPr>
                <w:lang w:val="lt-LT"/>
              </w:rPr>
              <w:t>Flexavision</w:t>
            </w:r>
            <w:proofErr w:type="spellEnd"/>
            <w:r>
              <w:rPr>
                <w:lang w:val="lt-LT"/>
              </w:rPr>
              <w:t xml:space="preserve"> </w:t>
            </w:r>
          </w:p>
        </w:tc>
        <w:tc>
          <w:tcPr>
            <w:tcW w:w="1760" w:type="dxa"/>
          </w:tcPr>
          <w:p w:rsidR="00BC4E51" w:rsidRDefault="00BC4E51" w:rsidP="005C0830">
            <w:pPr>
              <w:pStyle w:val="DefaultStyle"/>
              <w:jc w:val="both"/>
            </w:pPr>
            <w:r>
              <w:rPr>
                <w:lang w:val="lt-LT"/>
              </w:rPr>
              <w:t>5334  tyrimai</w:t>
            </w:r>
          </w:p>
        </w:tc>
        <w:tc>
          <w:tcPr>
            <w:tcW w:w="1848" w:type="dxa"/>
          </w:tcPr>
          <w:p w:rsidR="00BC4E51" w:rsidRDefault="00BC4E51" w:rsidP="005C0830">
            <w:pPr>
              <w:pStyle w:val="DefaultStyle"/>
              <w:jc w:val="both"/>
            </w:pPr>
            <w:r>
              <w:rPr>
                <w:lang w:val="lt-LT"/>
              </w:rPr>
              <w:t>5621 tyrimai</w:t>
            </w:r>
          </w:p>
        </w:tc>
      </w:tr>
      <w:tr w:rsidR="00BC4E51" w:rsidTr="00BC4E51">
        <w:tc>
          <w:tcPr>
            <w:tcW w:w="675" w:type="dxa"/>
          </w:tcPr>
          <w:p w:rsidR="00BC4E51" w:rsidRDefault="00BC4E51" w:rsidP="00317EBB">
            <w:pPr>
              <w:pStyle w:val="DefaultStyle"/>
              <w:jc w:val="both"/>
              <w:rPr>
                <w:lang w:val="lt-LT"/>
              </w:rPr>
            </w:pPr>
            <w:r>
              <w:rPr>
                <w:lang w:val="lt-LT"/>
              </w:rPr>
              <w:t>3.</w:t>
            </w:r>
          </w:p>
        </w:tc>
        <w:tc>
          <w:tcPr>
            <w:tcW w:w="5571" w:type="dxa"/>
          </w:tcPr>
          <w:p w:rsidR="00BC4E51" w:rsidRDefault="005949A0" w:rsidP="005949A0">
            <w:pPr>
              <w:pStyle w:val="DefaultStyle"/>
              <w:jc w:val="both"/>
              <w:rPr>
                <w:lang w:val="lt-LT"/>
              </w:rPr>
            </w:pPr>
            <w:proofErr w:type="spellStart"/>
            <w:r>
              <w:rPr>
                <w:lang w:val="lt-LT"/>
              </w:rPr>
              <w:t>C</w:t>
            </w:r>
            <w:r w:rsidR="005D5BEC">
              <w:rPr>
                <w:lang w:val="lt-LT"/>
              </w:rPr>
              <w:t>hymadzu</w:t>
            </w:r>
            <w:proofErr w:type="spellEnd"/>
            <w:r>
              <w:rPr>
                <w:lang w:val="lt-LT"/>
              </w:rPr>
              <w:t xml:space="preserve"> </w:t>
            </w:r>
            <w:proofErr w:type="spellStart"/>
            <w:r w:rsidR="007950CC">
              <w:rPr>
                <w:lang w:val="lt-LT"/>
              </w:rPr>
              <w:t>RADs</w:t>
            </w:r>
            <w:r w:rsidR="005D5BEC">
              <w:rPr>
                <w:lang w:val="lt-LT"/>
              </w:rPr>
              <w:t>peed</w:t>
            </w:r>
            <w:proofErr w:type="spellEnd"/>
            <w:r>
              <w:rPr>
                <w:lang w:val="lt-LT"/>
              </w:rPr>
              <w:t xml:space="preserve">  MC</w:t>
            </w:r>
          </w:p>
        </w:tc>
        <w:tc>
          <w:tcPr>
            <w:tcW w:w="1760" w:type="dxa"/>
          </w:tcPr>
          <w:p w:rsidR="00BC4E51" w:rsidRDefault="005949A0" w:rsidP="005C0830">
            <w:pPr>
              <w:pStyle w:val="DefaultStyle"/>
              <w:jc w:val="both"/>
              <w:rPr>
                <w:lang w:val="lt-LT"/>
              </w:rPr>
            </w:pPr>
            <w:r>
              <w:rPr>
                <w:lang w:val="lt-LT"/>
              </w:rPr>
              <w:t>4768</w:t>
            </w:r>
          </w:p>
        </w:tc>
        <w:tc>
          <w:tcPr>
            <w:tcW w:w="1848" w:type="dxa"/>
          </w:tcPr>
          <w:p w:rsidR="00BC4E51" w:rsidRDefault="005949A0" w:rsidP="005C0830">
            <w:pPr>
              <w:pStyle w:val="DefaultStyle"/>
              <w:jc w:val="both"/>
              <w:rPr>
                <w:lang w:val="lt-LT"/>
              </w:rPr>
            </w:pPr>
            <w:r>
              <w:rPr>
                <w:lang w:val="lt-LT"/>
              </w:rPr>
              <w:t>5291</w:t>
            </w:r>
          </w:p>
        </w:tc>
      </w:tr>
    </w:tbl>
    <w:p w:rsidR="002A38DF" w:rsidRDefault="002A38DF" w:rsidP="0021114E">
      <w:pPr>
        <w:pStyle w:val="DefaultStyle"/>
        <w:spacing w:after="0" w:line="240" w:lineRule="auto"/>
        <w:ind w:firstLine="567"/>
        <w:jc w:val="both"/>
      </w:pPr>
    </w:p>
    <w:p w:rsidR="00BC4E51" w:rsidRPr="0021114E" w:rsidRDefault="00DB1E57" w:rsidP="0021114E">
      <w:pPr>
        <w:pStyle w:val="DefaultStyle"/>
        <w:spacing w:after="0" w:line="240" w:lineRule="auto"/>
        <w:ind w:firstLine="567"/>
        <w:jc w:val="both"/>
      </w:pPr>
      <w:r w:rsidRPr="0021114E">
        <w:t xml:space="preserve">2.4. </w:t>
      </w:r>
      <w:proofErr w:type="spellStart"/>
      <w:r w:rsidR="00BC4E51" w:rsidRPr="0021114E">
        <w:t>Suteika</w:t>
      </w:r>
      <w:proofErr w:type="spellEnd"/>
      <w:r w:rsidR="00BC4E51" w:rsidRPr="0021114E">
        <w:t xml:space="preserve"> </w:t>
      </w:r>
      <w:proofErr w:type="spellStart"/>
      <w:r w:rsidR="005949A0" w:rsidRPr="0021114E">
        <w:t>ambulatorinių</w:t>
      </w:r>
      <w:proofErr w:type="spellEnd"/>
      <w:r w:rsidR="005949A0" w:rsidRPr="0021114E">
        <w:t xml:space="preserve"> </w:t>
      </w:r>
      <w:proofErr w:type="spellStart"/>
      <w:r w:rsidR="00BC4E51" w:rsidRPr="0021114E">
        <w:t>konsultacijų</w:t>
      </w:r>
      <w:proofErr w:type="spellEnd"/>
      <w:r w:rsidR="004C4274">
        <w:t xml:space="preserve"> (2</w:t>
      </w:r>
      <w:r w:rsidR="003A75F8" w:rsidRPr="0021114E">
        <w:t xml:space="preserve"> </w:t>
      </w:r>
      <w:proofErr w:type="spellStart"/>
      <w:r w:rsidR="004C4274">
        <w:t>lentelė</w:t>
      </w:r>
      <w:proofErr w:type="spellEnd"/>
      <w:r w:rsidR="003A75F8" w:rsidRPr="0021114E">
        <w:t>)</w:t>
      </w:r>
    </w:p>
    <w:p w:rsidR="003A75F8" w:rsidRPr="003A75F8" w:rsidRDefault="003A75F8" w:rsidP="003A75F8">
      <w:pPr>
        <w:pStyle w:val="DefaultStyle"/>
        <w:spacing w:after="0" w:line="240" w:lineRule="auto"/>
        <w:ind w:firstLine="567"/>
        <w:jc w:val="both"/>
        <w:rPr>
          <w:color w:val="FF0000"/>
        </w:rPr>
      </w:pPr>
    </w:p>
    <w:tbl>
      <w:tblPr>
        <w:tblStyle w:val="Lentelstinklelis"/>
        <w:tblW w:w="9889" w:type="dxa"/>
        <w:tblLayout w:type="fixed"/>
        <w:tblLook w:val="04A0" w:firstRow="1" w:lastRow="0" w:firstColumn="1" w:lastColumn="0" w:noHBand="0" w:noVBand="1"/>
      </w:tblPr>
      <w:tblGrid>
        <w:gridCol w:w="3227"/>
        <w:gridCol w:w="2693"/>
        <w:gridCol w:w="3969"/>
      </w:tblGrid>
      <w:tr w:rsidR="003A75F8" w:rsidTr="002A38DF">
        <w:trPr>
          <w:trHeight w:val="440"/>
        </w:trPr>
        <w:tc>
          <w:tcPr>
            <w:tcW w:w="3227" w:type="dxa"/>
            <w:vMerge w:val="restart"/>
            <w:vAlign w:val="center"/>
          </w:tcPr>
          <w:p w:rsidR="003A75F8" w:rsidRPr="003A75F8" w:rsidRDefault="003A75F8" w:rsidP="009A2B47">
            <w:pPr>
              <w:pStyle w:val="DefaultStyle"/>
            </w:pPr>
            <w:proofErr w:type="spellStart"/>
            <w:r w:rsidRPr="003A75F8">
              <w:t>Gydytojų</w:t>
            </w:r>
            <w:proofErr w:type="spellEnd"/>
            <w:r w:rsidRPr="003A75F8">
              <w:t xml:space="preserve"> </w:t>
            </w:r>
            <w:proofErr w:type="spellStart"/>
            <w:r w:rsidR="009A2B47">
              <w:t>radiologų</w:t>
            </w:r>
            <w:proofErr w:type="spellEnd"/>
            <w:r w:rsidR="009A2B47">
              <w:t xml:space="preserve"> </w:t>
            </w:r>
            <w:proofErr w:type="spellStart"/>
            <w:r w:rsidRPr="003A75F8">
              <w:t>suteiktų</w:t>
            </w:r>
            <w:proofErr w:type="spellEnd"/>
            <w:r w:rsidRPr="003A75F8">
              <w:t xml:space="preserve"> </w:t>
            </w:r>
            <w:proofErr w:type="spellStart"/>
            <w:r w:rsidRPr="003A75F8">
              <w:t>konsultacijų</w:t>
            </w:r>
            <w:proofErr w:type="spellEnd"/>
            <w:r w:rsidRPr="003A75F8">
              <w:t xml:space="preserve"> </w:t>
            </w:r>
            <w:proofErr w:type="spellStart"/>
            <w:r w:rsidRPr="003A75F8">
              <w:t>skaičius</w:t>
            </w:r>
            <w:proofErr w:type="spellEnd"/>
            <w:r w:rsidRPr="003A75F8">
              <w:t xml:space="preserve">, </w:t>
            </w:r>
            <w:proofErr w:type="spellStart"/>
            <w:r w:rsidRPr="003A75F8">
              <w:t>kurios</w:t>
            </w:r>
            <w:proofErr w:type="spellEnd"/>
            <w:r w:rsidRPr="003A75F8">
              <w:t xml:space="preserve"> </w:t>
            </w:r>
            <w:proofErr w:type="spellStart"/>
            <w:r w:rsidRPr="003A75F8">
              <w:t>apmokėtos</w:t>
            </w:r>
            <w:proofErr w:type="spellEnd"/>
            <w:r w:rsidRPr="003A75F8">
              <w:t xml:space="preserve"> PSDF </w:t>
            </w:r>
            <w:proofErr w:type="spellStart"/>
            <w:r w:rsidRPr="003A75F8">
              <w:t>lėšomis</w:t>
            </w:r>
            <w:proofErr w:type="spellEnd"/>
          </w:p>
        </w:tc>
        <w:tc>
          <w:tcPr>
            <w:tcW w:w="2693" w:type="dxa"/>
            <w:vAlign w:val="center"/>
          </w:tcPr>
          <w:p w:rsidR="003A75F8" w:rsidRPr="00BC4E51" w:rsidRDefault="003A75F8" w:rsidP="003A75F8">
            <w:pPr>
              <w:pStyle w:val="DefaultStyle"/>
              <w:jc w:val="center"/>
              <w:rPr>
                <w:b/>
                <w:bCs/>
              </w:rPr>
            </w:pPr>
            <w:r w:rsidRPr="00BC4E51">
              <w:rPr>
                <w:b/>
                <w:bCs/>
                <w:lang w:val="lt-LT"/>
              </w:rPr>
              <w:t>2018 m.</w:t>
            </w:r>
          </w:p>
        </w:tc>
        <w:tc>
          <w:tcPr>
            <w:tcW w:w="3969" w:type="dxa"/>
            <w:vAlign w:val="center"/>
          </w:tcPr>
          <w:p w:rsidR="003A75F8" w:rsidRPr="00BC4E51" w:rsidRDefault="003A75F8" w:rsidP="003A75F8">
            <w:pPr>
              <w:pStyle w:val="DefaultStyle"/>
              <w:jc w:val="center"/>
              <w:rPr>
                <w:b/>
                <w:bCs/>
              </w:rPr>
            </w:pPr>
            <w:r w:rsidRPr="00BC4E51">
              <w:rPr>
                <w:b/>
                <w:bCs/>
                <w:lang w:val="lt-LT"/>
              </w:rPr>
              <w:t>2019  m.</w:t>
            </w:r>
          </w:p>
        </w:tc>
      </w:tr>
      <w:tr w:rsidR="003A75F8" w:rsidTr="002A38DF">
        <w:trPr>
          <w:trHeight w:val="477"/>
        </w:trPr>
        <w:tc>
          <w:tcPr>
            <w:tcW w:w="3227" w:type="dxa"/>
            <w:vMerge/>
          </w:tcPr>
          <w:p w:rsidR="003A75F8" w:rsidRDefault="003A75F8" w:rsidP="00317EBB">
            <w:pPr>
              <w:pStyle w:val="DefaultStyle"/>
            </w:pPr>
          </w:p>
        </w:tc>
        <w:tc>
          <w:tcPr>
            <w:tcW w:w="2693" w:type="dxa"/>
          </w:tcPr>
          <w:p w:rsidR="003A75F8" w:rsidRDefault="003A75F8" w:rsidP="003A75F8">
            <w:pPr>
              <w:pStyle w:val="DefaultStyle"/>
              <w:jc w:val="center"/>
            </w:pPr>
            <w:r>
              <w:t>17569</w:t>
            </w:r>
          </w:p>
        </w:tc>
        <w:tc>
          <w:tcPr>
            <w:tcW w:w="3969" w:type="dxa"/>
          </w:tcPr>
          <w:p w:rsidR="003A75F8" w:rsidRDefault="003A75F8" w:rsidP="003A75F8">
            <w:pPr>
              <w:pStyle w:val="DefaultStyle"/>
              <w:jc w:val="center"/>
            </w:pPr>
            <w:r>
              <w:t>21625</w:t>
            </w:r>
          </w:p>
        </w:tc>
      </w:tr>
    </w:tbl>
    <w:p w:rsidR="003A75F8" w:rsidRDefault="003A75F8" w:rsidP="00835289">
      <w:pPr>
        <w:pStyle w:val="DefaultStyle"/>
        <w:spacing w:after="0" w:line="240" w:lineRule="auto"/>
        <w:ind w:firstLine="567"/>
        <w:jc w:val="both"/>
        <w:rPr>
          <w:color w:val="000000"/>
        </w:rPr>
      </w:pPr>
    </w:p>
    <w:p w:rsidR="00D05AD7" w:rsidRDefault="001508BC" w:rsidP="0021114E">
      <w:pPr>
        <w:spacing w:after="0" w:line="240" w:lineRule="auto"/>
        <w:ind w:firstLine="567"/>
        <w:jc w:val="both"/>
        <w:rPr>
          <w:rFonts w:ascii="Times New Roman" w:hAnsi="Times New Roman" w:cs="Times New Roman"/>
          <w:lang w:val="sv-SE"/>
        </w:rPr>
      </w:pPr>
      <w:r>
        <w:rPr>
          <w:rFonts w:ascii="Times New Roman" w:hAnsi="Times New Roman" w:cs="Times New Roman"/>
          <w:lang w:val="sv-SE"/>
        </w:rPr>
        <w:t>2.5</w:t>
      </w:r>
      <w:r w:rsidR="009D23A4">
        <w:rPr>
          <w:rFonts w:ascii="Times New Roman" w:hAnsi="Times New Roman" w:cs="Times New Roman"/>
          <w:lang w:val="sv-SE"/>
        </w:rPr>
        <w:t xml:space="preserve">. </w:t>
      </w:r>
      <w:r w:rsidR="00D05AD7">
        <w:rPr>
          <w:rFonts w:ascii="Times New Roman" w:hAnsi="Times New Roman" w:cs="Times New Roman"/>
          <w:lang w:val="sv-SE"/>
        </w:rPr>
        <w:t xml:space="preserve">Įstaigai už atliktus ambulatorinius tyrimus  iš Privalomojo sveikatos draudimo fondo biudžeto </w:t>
      </w:r>
      <w:r w:rsidR="00321AFA" w:rsidRPr="0021114E">
        <w:rPr>
          <w:rFonts w:ascii="Times New Roman" w:hAnsi="Times New Roman" w:cs="Times New Roman"/>
          <w:lang w:val="sv-SE"/>
        </w:rPr>
        <w:t>ap</w:t>
      </w:r>
      <w:r w:rsidR="00D05AD7" w:rsidRPr="0021114E">
        <w:rPr>
          <w:rFonts w:ascii="Times New Roman" w:hAnsi="Times New Roman" w:cs="Times New Roman"/>
          <w:lang w:val="sv-SE"/>
        </w:rPr>
        <w:t>mokėta:</w:t>
      </w:r>
    </w:p>
    <w:p w:rsidR="00D05AD7" w:rsidRDefault="00261736" w:rsidP="00261736">
      <w:pPr>
        <w:snapToGrid w:val="0"/>
        <w:spacing w:after="0" w:line="240" w:lineRule="auto"/>
        <w:ind w:firstLine="567"/>
        <w:jc w:val="both"/>
        <w:rPr>
          <w:rFonts w:ascii="Times New Roman" w:hAnsi="Times New Roman" w:cs="Times New Roman"/>
          <w:lang w:val="sv-SE"/>
        </w:rPr>
      </w:pPr>
      <w:r>
        <w:rPr>
          <w:rFonts w:ascii="Times New Roman" w:hAnsi="Times New Roman" w:cs="Times New Roman"/>
          <w:lang w:val="sv-SE"/>
        </w:rPr>
        <w:t xml:space="preserve">2018 m. – </w:t>
      </w:r>
      <w:r w:rsidR="00D05AD7">
        <w:rPr>
          <w:rFonts w:ascii="Times New Roman" w:hAnsi="Times New Roman" w:cs="Times New Roman"/>
          <w:lang w:val="sv-SE"/>
        </w:rPr>
        <w:t xml:space="preserve"> 301345,14 Eur</w:t>
      </w:r>
      <w:r w:rsidR="004C4274">
        <w:rPr>
          <w:rFonts w:ascii="Times New Roman" w:hAnsi="Times New Roman" w:cs="Times New Roman"/>
          <w:lang w:val="sv-SE"/>
        </w:rPr>
        <w:t>,</w:t>
      </w:r>
    </w:p>
    <w:p w:rsidR="009D23A4" w:rsidRDefault="00D05AD7" w:rsidP="00261736">
      <w:pPr>
        <w:snapToGrid w:val="0"/>
        <w:spacing w:after="0" w:line="240" w:lineRule="auto"/>
        <w:ind w:firstLine="567"/>
        <w:jc w:val="both"/>
        <w:rPr>
          <w:rFonts w:ascii="Times New Roman" w:hAnsi="Times New Roman" w:cs="Times New Roman"/>
          <w:lang w:val="sv-SE"/>
        </w:rPr>
      </w:pPr>
      <w:r>
        <w:rPr>
          <w:rFonts w:ascii="Times New Roman" w:hAnsi="Times New Roman" w:cs="Times New Roman"/>
          <w:lang w:val="sv-SE"/>
        </w:rPr>
        <w:t xml:space="preserve">2019 m. </w:t>
      </w:r>
      <w:r w:rsidR="00261736">
        <w:rPr>
          <w:rFonts w:ascii="Times New Roman" w:hAnsi="Times New Roman" w:cs="Times New Roman"/>
          <w:lang w:val="sv-SE"/>
        </w:rPr>
        <w:t xml:space="preserve">– </w:t>
      </w:r>
      <w:r>
        <w:rPr>
          <w:rFonts w:ascii="Times New Roman" w:hAnsi="Times New Roman" w:cs="Times New Roman"/>
          <w:lang w:val="sv-SE"/>
        </w:rPr>
        <w:t>295430,72 Eur</w:t>
      </w:r>
      <w:r w:rsidR="004C4274">
        <w:rPr>
          <w:rFonts w:ascii="Times New Roman" w:hAnsi="Times New Roman" w:cs="Times New Roman"/>
          <w:lang w:val="sv-SE"/>
        </w:rPr>
        <w:t>.</w:t>
      </w:r>
    </w:p>
    <w:p w:rsidR="00AF0E3A" w:rsidRDefault="00DB1E57" w:rsidP="00BA3F9F">
      <w:pPr>
        <w:snapToGrid w:val="0"/>
        <w:spacing w:after="0" w:line="240" w:lineRule="auto"/>
        <w:ind w:firstLine="567"/>
        <w:jc w:val="both"/>
        <w:rPr>
          <w:rFonts w:ascii="Times New Roman" w:hAnsi="Times New Roman" w:cs="Times New Roman"/>
          <w:color w:val="000000"/>
          <w:lang w:val="lt-LT"/>
        </w:rPr>
      </w:pPr>
      <w:r w:rsidRPr="0021114E">
        <w:rPr>
          <w:rFonts w:ascii="Times New Roman" w:hAnsi="Times New Roman" w:cs="Times New Roman"/>
          <w:lang w:val="lt-LT"/>
        </w:rPr>
        <w:t xml:space="preserve">2.6. </w:t>
      </w:r>
      <w:r w:rsidR="00E76C6A" w:rsidRPr="0021114E">
        <w:rPr>
          <w:rFonts w:ascii="Times New Roman" w:eastAsia="Times New Roman" w:hAnsi="Times New Roman" w:cs="Times New Roman"/>
          <w:lang w:val="lt-LT"/>
        </w:rPr>
        <w:t xml:space="preserve">Siekiant užtikrinti kokybiškų asmens sveikatos priežiūros paslaugų teikimą, Įstaiga turi turėti </w:t>
      </w:r>
      <w:r w:rsidR="00E76C6A" w:rsidRPr="0021114E">
        <w:rPr>
          <w:rFonts w:ascii="Times New Roman" w:eastAsia="Times New Roman" w:hAnsi="Times New Roman" w:cs="Times New Roman"/>
          <w:lang w:val="lt-LT" w:eastAsia="en-GB"/>
        </w:rPr>
        <w:t xml:space="preserve">šiuolaikinius </w:t>
      </w:r>
      <w:r w:rsidR="00BA3F9F" w:rsidRPr="0021114E">
        <w:rPr>
          <w:rFonts w:ascii="Times New Roman" w:eastAsia="Times New Roman" w:hAnsi="Times New Roman" w:cs="Times New Roman"/>
          <w:lang w:val="lt-LT" w:eastAsia="en-GB"/>
        </w:rPr>
        <w:t>RDMP</w:t>
      </w:r>
      <w:r w:rsidR="00E76C6A" w:rsidRPr="0021114E">
        <w:rPr>
          <w:rFonts w:ascii="Times New Roman" w:eastAsia="Times New Roman" w:hAnsi="Times New Roman" w:cs="Times New Roman"/>
          <w:lang w:val="lt-LT" w:eastAsia="en-GB"/>
        </w:rPr>
        <w:t>, kurie atitik</w:t>
      </w:r>
      <w:r w:rsidR="00FF37D2">
        <w:rPr>
          <w:rFonts w:ascii="Times New Roman" w:eastAsia="Times New Roman" w:hAnsi="Times New Roman" w:cs="Times New Roman"/>
          <w:lang w:val="lt-LT" w:eastAsia="en-GB"/>
        </w:rPr>
        <w:t>t</w:t>
      </w:r>
      <w:r w:rsidR="00E76C6A" w:rsidRPr="0021114E">
        <w:rPr>
          <w:rFonts w:ascii="Times New Roman" w:eastAsia="Times New Roman" w:hAnsi="Times New Roman" w:cs="Times New Roman"/>
          <w:lang w:val="lt-LT" w:eastAsia="en-GB"/>
        </w:rPr>
        <w:t>ų ir užtikrintų kokybiškų asmens sveikatos priežiūros pas</w:t>
      </w:r>
      <w:r w:rsidR="009B294C" w:rsidRPr="0021114E">
        <w:rPr>
          <w:rFonts w:ascii="Times New Roman" w:eastAsia="Times New Roman" w:hAnsi="Times New Roman" w:cs="Times New Roman"/>
          <w:lang w:val="lt-LT" w:eastAsia="en-GB"/>
        </w:rPr>
        <w:t xml:space="preserve">laugų teikimą ir pacientų saugą. </w:t>
      </w:r>
      <w:r w:rsidR="00AF0E3A" w:rsidRPr="0021114E">
        <w:rPr>
          <w:rFonts w:ascii="Times New Roman" w:eastAsia="Times New Roman" w:hAnsi="Times New Roman" w:cs="Times New Roman"/>
          <w:lang w:val="lt-LT" w:eastAsia="en-GB"/>
        </w:rPr>
        <w:t>Medicin</w:t>
      </w:r>
      <w:r w:rsidR="001508BC" w:rsidRPr="0021114E">
        <w:rPr>
          <w:rFonts w:ascii="Times New Roman" w:eastAsia="Times New Roman" w:hAnsi="Times New Roman" w:cs="Times New Roman"/>
          <w:lang w:val="lt-LT" w:eastAsia="en-GB"/>
        </w:rPr>
        <w:t>os priemonės (prietaisai), kuria</w:t>
      </w:r>
      <w:r w:rsidR="00AF0E3A" w:rsidRPr="0021114E">
        <w:rPr>
          <w:rFonts w:ascii="Times New Roman" w:eastAsia="Times New Roman" w:hAnsi="Times New Roman" w:cs="Times New Roman"/>
          <w:lang w:val="lt-LT" w:eastAsia="en-GB"/>
        </w:rPr>
        <w:t xml:space="preserve">s naudojant </w:t>
      </w:r>
      <w:r w:rsidR="00DF3D4C">
        <w:rPr>
          <w:rFonts w:ascii="Times New Roman" w:eastAsia="Times New Roman" w:hAnsi="Times New Roman" w:cs="Times New Roman"/>
          <w:lang w:val="lt-LT" w:eastAsia="en-GB"/>
        </w:rPr>
        <w:t xml:space="preserve">pacientas gauna medicininę </w:t>
      </w:r>
      <w:proofErr w:type="spellStart"/>
      <w:r w:rsidR="00DF3D4C">
        <w:rPr>
          <w:rFonts w:ascii="Times New Roman" w:eastAsia="Times New Roman" w:hAnsi="Times New Roman" w:cs="Times New Roman"/>
          <w:lang w:val="lt-LT" w:eastAsia="en-GB"/>
        </w:rPr>
        <w:t>apšvi</w:t>
      </w:r>
      <w:r w:rsidR="00AF0E3A" w:rsidRPr="0021114E">
        <w:rPr>
          <w:rFonts w:ascii="Times New Roman" w:eastAsia="Times New Roman" w:hAnsi="Times New Roman" w:cs="Times New Roman"/>
          <w:lang w:val="lt-LT" w:eastAsia="en-GB"/>
        </w:rPr>
        <w:t>tą</w:t>
      </w:r>
      <w:proofErr w:type="spellEnd"/>
      <w:r w:rsidR="00AF0E3A" w:rsidRPr="0021114E">
        <w:rPr>
          <w:rFonts w:ascii="Times New Roman" w:eastAsia="Times New Roman" w:hAnsi="Times New Roman" w:cs="Times New Roman"/>
          <w:lang w:val="lt-LT" w:eastAsia="en-GB"/>
        </w:rPr>
        <w:t xml:space="preserve">, turi atitikti minimalius kokybės kontrolės reikalavimus.  </w:t>
      </w:r>
      <w:r w:rsidR="00527A73" w:rsidRPr="0021114E">
        <w:rPr>
          <w:rFonts w:ascii="Times New Roman" w:eastAsia="Times New Roman" w:hAnsi="Times New Roman" w:cs="Times New Roman"/>
          <w:lang w:val="lt-LT" w:eastAsia="en-GB"/>
        </w:rPr>
        <w:t>Šių p</w:t>
      </w:r>
      <w:r w:rsidR="00AF0E3A" w:rsidRPr="0021114E">
        <w:rPr>
          <w:rFonts w:ascii="Times New Roman" w:eastAsia="Times New Roman" w:hAnsi="Times New Roman" w:cs="Times New Roman"/>
          <w:lang w:val="lt-LT" w:eastAsia="en-GB"/>
        </w:rPr>
        <w:t xml:space="preserve">rietaisų </w:t>
      </w:r>
      <w:r w:rsidR="009B294C" w:rsidRPr="009B294C">
        <w:rPr>
          <w:rFonts w:ascii="Times New Roman" w:hAnsi="Times New Roman" w:cs="Times New Roman"/>
          <w:color w:val="000000"/>
          <w:lang w:val="lt-LT"/>
        </w:rPr>
        <w:t>naudo</w:t>
      </w:r>
      <w:r w:rsidR="009B294C">
        <w:rPr>
          <w:rFonts w:ascii="Times New Roman" w:hAnsi="Times New Roman" w:cs="Times New Roman"/>
          <w:color w:val="000000"/>
          <w:lang w:val="lt-LT"/>
        </w:rPr>
        <w:t xml:space="preserve">jimo ir priežiūros reikalavimus nustato </w:t>
      </w:r>
      <w:r w:rsidR="009B294C" w:rsidRPr="00E76C6A">
        <w:rPr>
          <w:rFonts w:ascii="Times New Roman" w:hAnsi="Times New Roman" w:cs="Times New Roman"/>
          <w:color w:val="000000"/>
          <w:lang w:val="lt-LT"/>
        </w:rPr>
        <w:t>Medicinos priemonių (pri</w:t>
      </w:r>
      <w:r w:rsidR="009B294C">
        <w:rPr>
          <w:rFonts w:ascii="Times New Roman" w:hAnsi="Times New Roman" w:cs="Times New Roman"/>
          <w:color w:val="000000"/>
          <w:lang w:val="lt-LT"/>
        </w:rPr>
        <w:t xml:space="preserve">etaisų) naudojimo tvarkos aprašas, </w:t>
      </w:r>
      <w:r w:rsidR="009B294C">
        <w:rPr>
          <w:rFonts w:ascii="Times New Roman" w:hAnsi="Times New Roman" w:cs="Times New Roman"/>
          <w:color w:val="000000"/>
          <w:lang w:val="lt-LT"/>
        </w:rPr>
        <w:lastRenderedPageBreak/>
        <w:t>patvirtintas</w:t>
      </w:r>
      <w:r w:rsidR="009B294C" w:rsidRPr="00E76C6A">
        <w:rPr>
          <w:rFonts w:ascii="Times New Roman" w:hAnsi="Times New Roman" w:cs="Times New Roman"/>
          <w:color w:val="000000"/>
          <w:lang w:val="lt-LT"/>
        </w:rPr>
        <w:t xml:space="preserve"> Lietuvos Respublikos sveikatos apsaugos ministro 2010 m. gegužės 3 d. įsakymu Nr. V-383 „Dėl Medicinos priemonių (prietaisų) naudojimo tvarkos aprašo patvirtinimo“</w:t>
      </w:r>
      <w:r w:rsidR="009B294C">
        <w:rPr>
          <w:rFonts w:ascii="Times New Roman" w:hAnsi="Times New Roman" w:cs="Times New Roman"/>
          <w:color w:val="000000"/>
          <w:lang w:val="lt-LT"/>
        </w:rPr>
        <w:t xml:space="preserve">. </w:t>
      </w:r>
    </w:p>
    <w:p w:rsidR="00E76C6A" w:rsidRDefault="001508BC" w:rsidP="00AF0E3A">
      <w:pPr>
        <w:snapToGrid w:val="0"/>
        <w:spacing w:after="0" w:line="240" w:lineRule="auto"/>
        <w:ind w:firstLine="567"/>
        <w:jc w:val="both"/>
        <w:rPr>
          <w:rFonts w:ascii="Times New Roman" w:hAnsi="Times New Roman" w:cs="Times New Roman"/>
          <w:color w:val="000000"/>
          <w:lang w:val="lt-LT"/>
        </w:rPr>
      </w:pPr>
      <w:r>
        <w:rPr>
          <w:rFonts w:ascii="Times New Roman" w:hAnsi="Times New Roman" w:cs="Times New Roman"/>
          <w:color w:val="000000"/>
          <w:lang w:val="lt-LT"/>
        </w:rPr>
        <w:t xml:space="preserve">2.7. </w:t>
      </w:r>
      <w:r w:rsidR="00E76C6A" w:rsidRPr="00E76C6A">
        <w:rPr>
          <w:rFonts w:ascii="Times New Roman" w:hAnsi="Times New Roman" w:cs="Times New Roman"/>
          <w:color w:val="000000"/>
          <w:lang w:val="lt-LT"/>
        </w:rPr>
        <w:t xml:space="preserve">Radiologijos, </w:t>
      </w:r>
      <w:proofErr w:type="spellStart"/>
      <w:r w:rsidR="00E76C6A" w:rsidRPr="00E76C6A">
        <w:rPr>
          <w:rFonts w:ascii="Times New Roman" w:hAnsi="Times New Roman" w:cs="Times New Roman"/>
          <w:color w:val="000000"/>
          <w:lang w:val="lt-LT"/>
        </w:rPr>
        <w:t>elektromedicinos</w:t>
      </w:r>
      <w:proofErr w:type="spellEnd"/>
      <w:r w:rsidR="00E76C6A" w:rsidRPr="00E76C6A">
        <w:rPr>
          <w:rFonts w:ascii="Times New Roman" w:hAnsi="Times New Roman" w:cs="Times New Roman"/>
          <w:color w:val="000000"/>
          <w:lang w:val="lt-LT"/>
        </w:rPr>
        <w:t xml:space="preserve"> ir sveikatos priežiūros informacinių technologijų pramon</w:t>
      </w:r>
      <w:r w:rsidR="00AF0E3A">
        <w:rPr>
          <w:rFonts w:ascii="Times New Roman" w:hAnsi="Times New Roman" w:cs="Times New Roman"/>
          <w:color w:val="000000"/>
          <w:lang w:val="lt-LT"/>
        </w:rPr>
        <w:t>ių Europos Koordinavimo komitetas</w:t>
      </w:r>
      <w:r w:rsidR="00E76C6A" w:rsidRPr="00E76C6A">
        <w:rPr>
          <w:rFonts w:ascii="Times New Roman" w:hAnsi="Times New Roman" w:cs="Times New Roman"/>
          <w:color w:val="000000"/>
          <w:lang w:val="lt-LT"/>
        </w:rPr>
        <w:t xml:space="preserve"> rekomenduoja, kad ne mažiau kaip 60 proc. naudojamų medicinos prietaisų įstaigose būtų ne senesni kaip 5 metų, iki 30 proc. – 6–10 metų s</w:t>
      </w:r>
      <w:r w:rsidR="004C4274">
        <w:rPr>
          <w:rFonts w:ascii="Times New Roman" w:hAnsi="Times New Roman" w:cs="Times New Roman"/>
          <w:color w:val="000000"/>
          <w:lang w:val="lt-LT"/>
        </w:rPr>
        <w:t>enumo ir iki 10 proc. – senesni</w:t>
      </w:r>
      <w:r w:rsidR="00E76C6A" w:rsidRPr="00E76C6A">
        <w:rPr>
          <w:rFonts w:ascii="Times New Roman" w:hAnsi="Times New Roman" w:cs="Times New Roman"/>
          <w:color w:val="000000"/>
          <w:lang w:val="lt-LT"/>
        </w:rPr>
        <w:t xml:space="preserve"> kaip 10 metų</w:t>
      </w:r>
      <w:r w:rsidR="00E76C6A">
        <w:rPr>
          <w:rFonts w:ascii="Times New Roman" w:hAnsi="Times New Roman" w:cs="Times New Roman"/>
          <w:color w:val="000000"/>
          <w:lang w:val="lt-LT"/>
        </w:rPr>
        <w:t>, todėl kad i</w:t>
      </w:r>
      <w:r w:rsidR="00E76C6A" w:rsidRPr="00E76C6A">
        <w:rPr>
          <w:rFonts w:ascii="Times New Roman" w:hAnsi="Times New Roman" w:cs="Times New Roman"/>
          <w:color w:val="000000"/>
          <w:lang w:val="lt-LT"/>
        </w:rPr>
        <w:t xml:space="preserve">lgesnio eksploatacinio amžiaus (senesni) prietaisai siejami su didesne nepageidaujamų įvykių ir techninių gedimų rizika, atsarginių dalių trūkumu, didesnėmis remonto ir techninės priežiūros išlaidomis, mažesne tyrimų vaizdinimo kokybe, didesne pacientų </w:t>
      </w:r>
      <w:proofErr w:type="spellStart"/>
      <w:r w:rsidR="00E76C6A" w:rsidRPr="00E76C6A">
        <w:rPr>
          <w:rFonts w:ascii="Times New Roman" w:hAnsi="Times New Roman" w:cs="Times New Roman"/>
          <w:color w:val="000000"/>
          <w:lang w:val="lt-LT"/>
        </w:rPr>
        <w:t>apšvita</w:t>
      </w:r>
      <w:proofErr w:type="spellEnd"/>
      <w:r w:rsidR="00E76C6A" w:rsidRPr="00E76C6A">
        <w:rPr>
          <w:rFonts w:ascii="Times New Roman" w:hAnsi="Times New Roman" w:cs="Times New Roman"/>
          <w:color w:val="000000"/>
          <w:lang w:val="lt-LT"/>
        </w:rPr>
        <w:t xml:space="preserve"> jonizuojančiąja spinduliuote.</w:t>
      </w:r>
    </w:p>
    <w:p w:rsidR="00984BD8" w:rsidRDefault="001508BC" w:rsidP="005949A0">
      <w:pPr>
        <w:pStyle w:val="DefaultStyle"/>
        <w:spacing w:after="0" w:line="240" w:lineRule="auto"/>
        <w:ind w:firstLine="567"/>
        <w:jc w:val="both"/>
        <w:rPr>
          <w:lang w:val="sv-SE"/>
        </w:rPr>
      </w:pPr>
      <w:r>
        <w:rPr>
          <w:lang w:val="sv-SE"/>
        </w:rPr>
        <w:t xml:space="preserve">2.8. </w:t>
      </w:r>
      <w:r w:rsidR="00AF0E3A" w:rsidRPr="00984BD8">
        <w:rPr>
          <w:lang w:val="sv-SE"/>
        </w:rPr>
        <w:t>Įstaigoje esantis r</w:t>
      </w:r>
      <w:r w:rsidR="009B294C" w:rsidRPr="00984BD8">
        <w:rPr>
          <w:lang w:val="sv-SE"/>
        </w:rPr>
        <w:t xml:space="preserve">entgeno diagnostikos apratas </w:t>
      </w:r>
      <w:r w:rsidR="004C4274" w:rsidRPr="00984BD8">
        <w:rPr>
          <w:lang w:val="sv-SE"/>
        </w:rPr>
        <w:t>„</w:t>
      </w:r>
      <w:r w:rsidR="00BA3F9F" w:rsidRPr="00984BD8">
        <w:rPr>
          <w:lang w:val="sv-SE"/>
        </w:rPr>
        <w:t>Flexavision</w:t>
      </w:r>
      <w:r w:rsidR="004C4274" w:rsidRPr="00984BD8">
        <w:rPr>
          <w:lang w:val="sv-SE"/>
        </w:rPr>
        <w:t>“</w:t>
      </w:r>
      <w:r w:rsidR="00BA3F9F" w:rsidRPr="00984BD8">
        <w:rPr>
          <w:lang w:val="sv-SE"/>
        </w:rPr>
        <w:t xml:space="preserve"> (2008 m.) </w:t>
      </w:r>
      <w:r w:rsidR="009B294C" w:rsidRPr="00984BD8">
        <w:rPr>
          <w:lang w:val="sv-SE"/>
        </w:rPr>
        <w:t xml:space="preserve">yra skaitmenizuotas, tačiau kiekvieno tyrimo metu po rentgeno ekspozicijos radiologiniams vaizdams išgauti reikia nuskaityti tyrime naudojamas daugkartines rentgeno diagnostines kasetes. Dėl </w:t>
      </w:r>
      <w:r w:rsidR="004C4274" w:rsidRPr="00984BD8">
        <w:rPr>
          <w:lang w:val="sv-SE"/>
        </w:rPr>
        <w:t xml:space="preserve">nuolatinio </w:t>
      </w:r>
      <w:r w:rsidR="009B294C" w:rsidRPr="00984BD8">
        <w:rPr>
          <w:lang w:val="sv-SE"/>
        </w:rPr>
        <w:t>mechaninio naudojimo rentgeno kasetės dėvisi, yra brangios, laikui bėgant radiologinių tyrimų vaizdų kokybės užtikrinimui jas rekomenduojama keisti naujomis.</w:t>
      </w:r>
      <w:r w:rsidRPr="00984BD8">
        <w:rPr>
          <w:lang w:val="sv-SE"/>
        </w:rPr>
        <w:t xml:space="preserve"> </w:t>
      </w:r>
    </w:p>
    <w:p w:rsidR="009B294C" w:rsidRPr="00D05AD7" w:rsidRDefault="009B294C" w:rsidP="005949A0">
      <w:pPr>
        <w:pStyle w:val="DefaultStyle"/>
        <w:spacing w:after="0" w:line="240" w:lineRule="auto"/>
        <w:ind w:firstLine="567"/>
        <w:jc w:val="both"/>
        <w:rPr>
          <w:lang w:val="sv-SE"/>
        </w:rPr>
      </w:pPr>
      <w:r w:rsidRPr="00984BD8">
        <w:rPr>
          <w:lang w:val="sv-SE"/>
        </w:rPr>
        <w:t>Naujos kartos skaitmeninei rentgeno diagnostikos technologijai</w:t>
      </w:r>
      <w:r w:rsidRPr="00984BD8">
        <w:rPr>
          <w:color w:val="FF0000"/>
          <w:lang w:val="sv-SE"/>
        </w:rPr>
        <w:t xml:space="preserve"> </w:t>
      </w:r>
      <w:r w:rsidRPr="00984BD8">
        <w:rPr>
          <w:lang w:val="sv-SE"/>
        </w:rPr>
        <w:t xml:space="preserve">nereikalingos kasetės, kasečių skaitmenizavimo sistema. Rentgeno diagnostiniai vaizdai yra automatiškai apdorojami ir išsaugomi vaizdų serveryje. </w:t>
      </w:r>
      <w:r w:rsidR="001508BC" w:rsidRPr="00984BD8">
        <w:rPr>
          <w:lang w:val="sv-SE"/>
        </w:rPr>
        <w:t>Š</w:t>
      </w:r>
      <w:r w:rsidRPr="00984BD8">
        <w:rPr>
          <w:lang w:val="sv-SE"/>
        </w:rPr>
        <w:t>io aparato pakeitim</w:t>
      </w:r>
      <w:r w:rsidR="004C4274" w:rsidRPr="00984BD8">
        <w:rPr>
          <w:lang w:val="sv-SE"/>
        </w:rPr>
        <w:t>as skaitmeniniu ne tik užtikrintų</w:t>
      </w:r>
      <w:r w:rsidRPr="00984BD8">
        <w:rPr>
          <w:lang w:val="sv-SE"/>
        </w:rPr>
        <w:t xml:space="preserve"> gerą va</w:t>
      </w:r>
      <w:r w:rsidR="004C4274" w:rsidRPr="00984BD8">
        <w:rPr>
          <w:lang w:val="sv-SE"/>
        </w:rPr>
        <w:t>izdų kokybę, bet ir nereikalautų kasečių kasmetinio keitimo</w:t>
      </w:r>
      <w:r w:rsidRPr="00984BD8">
        <w:rPr>
          <w:lang w:val="sv-SE"/>
        </w:rPr>
        <w:t xml:space="preserve"> bei kasečių skaitytuvo techninio aptarnavimo paslaugų. Išvengus šių kasmetinių rentgeno diagnostinės įrangos priežiūros išlaidų, būtų taupomas ASPĮ biudžetas.</w:t>
      </w:r>
    </w:p>
    <w:p w:rsidR="005B0715" w:rsidRDefault="001508BC" w:rsidP="00984BD8">
      <w:pPr>
        <w:pStyle w:val="DefaultStyle"/>
        <w:spacing w:after="0" w:line="240" w:lineRule="auto"/>
        <w:ind w:firstLine="567"/>
        <w:jc w:val="both"/>
        <w:rPr>
          <w:color w:val="000000"/>
        </w:rPr>
      </w:pPr>
      <w:r>
        <w:rPr>
          <w:color w:val="000000"/>
        </w:rPr>
        <w:t xml:space="preserve">2.9. </w:t>
      </w:r>
      <w:r w:rsidR="00AF0E3A" w:rsidRPr="00AF0E3A">
        <w:rPr>
          <w:color w:val="000000"/>
        </w:rPr>
        <w:t xml:space="preserve">Lietuvos </w:t>
      </w:r>
      <w:proofErr w:type="spellStart"/>
      <w:r w:rsidR="00AF0E3A" w:rsidRPr="00AF0E3A">
        <w:rPr>
          <w:color w:val="000000"/>
        </w:rPr>
        <w:t>Respublikos</w:t>
      </w:r>
      <w:proofErr w:type="spellEnd"/>
      <w:r w:rsidR="00AF0E3A" w:rsidRPr="00AF0E3A">
        <w:rPr>
          <w:color w:val="000000"/>
        </w:rPr>
        <w:t xml:space="preserve"> </w:t>
      </w:r>
      <w:proofErr w:type="spellStart"/>
      <w:r w:rsidR="00AF0E3A" w:rsidRPr="00AF0E3A">
        <w:rPr>
          <w:color w:val="000000"/>
        </w:rPr>
        <w:t>sveikatos</w:t>
      </w:r>
      <w:proofErr w:type="spellEnd"/>
      <w:r w:rsidR="00AF0E3A" w:rsidRPr="00AF0E3A">
        <w:rPr>
          <w:color w:val="000000"/>
        </w:rPr>
        <w:t xml:space="preserve"> </w:t>
      </w:r>
      <w:proofErr w:type="spellStart"/>
      <w:r w:rsidR="00AF0E3A" w:rsidRPr="00AF0E3A">
        <w:rPr>
          <w:color w:val="000000"/>
        </w:rPr>
        <w:t>apsaugos</w:t>
      </w:r>
      <w:proofErr w:type="spellEnd"/>
      <w:r w:rsidR="00AF0E3A" w:rsidRPr="00AF0E3A">
        <w:rPr>
          <w:color w:val="000000"/>
        </w:rPr>
        <w:t xml:space="preserve"> </w:t>
      </w:r>
      <w:proofErr w:type="spellStart"/>
      <w:r w:rsidR="00AF0E3A" w:rsidRPr="00AF0E3A">
        <w:rPr>
          <w:color w:val="000000"/>
        </w:rPr>
        <w:t>ministro</w:t>
      </w:r>
      <w:proofErr w:type="spellEnd"/>
      <w:r w:rsidR="00AF0E3A" w:rsidRPr="00AF0E3A">
        <w:rPr>
          <w:color w:val="000000"/>
        </w:rPr>
        <w:t xml:space="preserve"> 2020 m. </w:t>
      </w:r>
      <w:proofErr w:type="spellStart"/>
      <w:r w:rsidR="00AF0E3A" w:rsidRPr="00AF0E3A">
        <w:rPr>
          <w:color w:val="000000"/>
        </w:rPr>
        <w:t>birže</w:t>
      </w:r>
      <w:r w:rsidR="00AF0E3A">
        <w:rPr>
          <w:color w:val="000000"/>
        </w:rPr>
        <w:t>lio</w:t>
      </w:r>
      <w:proofErr w:type="spellEnd"/>
      <w:r w:rsidR="00AF0E3A">
        <w:rPr>
          <w:color w:val="000000"/>
        </w:rPr>
        <w:t xml:space="preserve"> 8 d. </w:t>
      </w:r>
      <w:proofErr w:type="spellStart"/>
      <w:proofErr w:type="gramStart"/>
      <w:r w:rsidR="00AF0E3A">
        <w:rPr>
          <w:color w:val="000000"/>
        </w:rPr>
        <w:t>įsakymu</w:t>
      </w:r>
      <w:proofErr w:type="spellEnd"/>
      <w:r w:rsidR="00AF0E3A">
        <w:rPr>
          <w:color w:val="000000"/>
        </w:rPr>
        <w:t xml:space="preserve">  </w:t>
      </w:r>
      <w:r w:rsidR="004C4274">
        <w:rPr>
          <w:color w:val="000000"/>
        </w:rPr>
        <w:t>Nr</w:t>
      </w:r>
      <w:proofErr w:type="gramEnd"/>
      <w:r w:rsidR="004C4274">
        <w:rPr>
          <w:color w:val="000000"/>
        </w:rPr>
        <w:t>. V-</w:t>
      </w:r>
      <w:proofErr w:type="gramStart"/>
      <w:r w:rsidR="004C4274">
        <w:rPr>
          <w:color w:val="000000"/>
        </w:rPr>
        <w:t>1397 ,,</w:t>
      </w:r>
      <w:proofErr w:type="spellStart"/>
      <w:r w:rsidR="004C4274">
        <w:rPr>
          <w:color w:val="000000"/>
        </w:rPr>
        <w:t>Dėl</w:t>
      </w:r>
      <w:proofErr w:type="spellEnd"/>
      <w:proofErr w:type="gramEnd"/>
      <w:r w:rsidR="004C4274">
        <w:rPr>
          <w:color w:val="000000"/>
        </w:rPr>
        <w:t xml:space="preserve"> </w:t>
      </w:r>
      <w:proofErr w:type="spellStart"/>
      <w:r w:rsidR="004C4274">
        <w:rPr>
          <w:color w:val="000000"/>
        </w:rPr>
        <w:t>investicinių</w:t>
      </w:r>
      <w:proofErr w:type="spellEnd"/>
      <w:r w:rsidR="004C4274">
        <w:rPr>
          <w:color w:val="000000"/>
        </w:rPr>
        <w:t xml:space="preserve"> </w:t>
      </w:r>
      <w:proofErr w:type="spellStart"/>
      <w:r w:rsidR="004C4274">
        <w:rPr>
          <w:color w:val="000000"/>
        </w:rPr>
        <w:t>lė</w:t>
      </w:r>
      <w:r w:rsidR="00AF0E3A" w:rsidRPr="00AF0E3A">
        <w:rPr>
          <w:color w:val="000000"/>
        </w:rPr>
        <w:t>šų</w:t>
      </w:r>
      <w:proofErr w:type="spellEnd"/>
      <w:r w:rsidR="00AF0E3A" w:rsidRPr="00AF0E3A">
        <w:rPr>
          <w:color w:val="000000"/>
        </w:rPr>
        <w:t xml:space="preserve">, </w:t>
      </w:r>
      <w:proofErr w:type="spellStart"/>
      <w:r w:rsidR="00AF0E3A" w:rsidRPr="00AF0E3A">
        <w:rPr>
          <w:color w:val="000000"/>
        </w:rPr>
        <w:t>skirtų</w:t>
      </w:r>
      <w:proofErr w:type="spellEnd"/>
      <w:r w:rsidR="00AF0E3A" w:rsidRPr="00AF0E3A">
        <w:rPr>
          <w:color w:val="000000"/>
        </w:rPr>
        <w:t xml:space="preserve"> </w:t>
      </w:r>
      <w:proofErr w:type="spellStart"/>
      <w:r w:rsidR="00AF0E3A" w:rsidRPr="00AF0E3A">
        <w:rPr>
          <w:color w:val="000000"/>
        </w:rPr>
        <w:t>rentgeno</w:t>
      </w:r>
      <w:proofErr w:type="spellEnd"/>
      <w:r w:rsidR="00AF0E3A" w:rsidRPr="00AF0E3A">
        <w:rPr>
          <w:color w:val="000000"/>
        </w:rPr>
        <w:t xml:space="preserve"> </w:t>
      </w:r>
      <w:proofErr w:type="spellStart"/>
      <w:r w:rsidR="00AF0E3A" w:rsidRPr="00AF0E3A">
        <w:rPr>
          <w:color w:val="000000"/>
        </w:rPr>
        <w:t>diagnostikos</w:t>
      </w:r>
      <w:proofErr w:type="spellEnd"/>
      <w:r w:rsidR="00AF0E3A" w:rsidRPr="00AF0E3A">
        <w:rPr>
          <w:color w:val="000000"/>
        </w:rPr>
        <w:t xml:space="preserve"> </w:t>
      </w:r>
      <w:proofErr w:type="spellStart"/>
      <w:r w:rsidR="00AF0E3A" w:rsidRPr="00AF0E3A">
        <w:rPr>
          <w:color w:val="000000"/>
        </w:rPr>
        <w:t>paslaugų</w:t>
      </w:r>
      <w:proofErr w:type="spellEnd"/>
      <w:r w:rsidR="00AF0E3A" w:rsidRPr="00AF0E3A">
        <w:rPr>
          <w:color w:val="000000"/>
        </w:rPr>
        <w:t xml:space="preserve"> </w:t>
      </w:r>
      <w:proofErr w:type="spellStart"/>
      <w:r w:rsidR="00AF0E3A" w:rsidRPr="00AF0E3A">
        <w:rPr>
          <w:color w:val="000000"/>
        </w:rPr>
        <w:t>kokybės</w:t>
      </w:r>
      <w:proofErr w:type="spellEnd"/>
      <w:r w:rsidR="00AF0E3A" w:rsidRPr="00AF0E3A">
        <w:rPr>
          <w:color w:val="000000"/>
        </w:rPr>
        <w:t xml:space="preserve"> </w:t>
      </w:r>
      <w:proofErr w:type="spellStart"/>
      <w:r w:rsidR="00AF0E3A" w:rsidRPr="00AF0E3A">
        <w:rPr>
          <w:color w:val="000000"/>
        </w:rPr>
        <w:t>gerinimo</w:t>
      </w:r>
      <w:proofErr w:type="spellEnd"/>
      <w:r w:rsidR="00AF0E3A" w:rsidRPr="00AF0E3A">
        <w:rPr>
          <w:color w:val="000000"/>
        </w:rPr>
        <w:t xml:space="preserve"> </w:t>
      </w:r>
      <w:proofErr w:type="spellStart"/>
      <w:r w:rsidR="00AF0E3A" w:rsidRPr="00AF0E3A">
        <w:rPr>
          <w:color w:val="000000"/>
        </w:rPr>
        <w:t>programai</w:t>
      </w:r>
      <w:proofErr w:type="spellEnd"/>
      <w:r w:rsidR="00AF0E3A" w:rsidRPr="00AF0E3A">
        <w:rPr>
          <w:color w:val="000000"/>
        </w:rPr>
        <w:t xml:space="preserve"> </w:t>
      </w:r>
      <w:proofErr w:type="spellStart"/>
      <w:r w:rsidR="00AF0E3A" w:rsidRPr="00AF0E3A">
        <w:rPr>
          <w:color w:val="000000"/>
        </w:rPr>
        <w:t>įgyvendinti</w:t>
      </w:r>
      <w:proofErr w:type="spellEnd"/>
      <w:r w:rsidR="00AF0E3A" w:rsidRPr="00AF0E3A">
        <w:rPr>
          <w:color w:val="000000"/>
        </w:rPr>
        <w:t xml:space="preserve"> 2020 </w:t>
      </w:r>
      <w:proofErr w:type="spellStart"/>
      <w:r w:rsidR="00AF0E3A" w:rsidRPr="00AF0E3A">
        <w:rPr>
          <w:color w:val="000000"/>
        </w:rPr>
        <w:t>metais</w:t>
      </w:r>
      <w:proofErr w:type="spellEnd"/>
      <w:r w:rsidR="00AF0E3A" w:rsidRPr="00AF0E3A">
        <w:rPr>
          <w:color w:val="000000"/>
        </w:rPr>
        <w:t xml:space="preserve">, </w:t>
      </w:r>
      <w:proofErr w:type="spellStart"/>
      <w:r w:rsidR="00AF0E3A" w:rsidRPr="00AF0E3A">
        <w:rPr>
          <w:color w:val="000000"/>
        </w:rPr>
        <w:t>panaudojimo</w:t>
      </w:r>
      <w:proofErr w:type="spellEnd"/>
      <w:r w:rsidR="00AF0E3A" w:rsidRPr="00AF0E3A">
        <w:rPr>
          <w:color w:val="000000"/>
        </w:rPr>
        <w:t>“</w:t>
      </w:r>
      <w:r w:rsidR="00AF0E3A">
        <w:rPr>
          <w:color w:val="000000"/>
        </w:rPr>
        <w:t xml:space="preserve"> </w:t>
      </w:r>
      <w:proofErr w:type="spellStart"/>
      <w:r w:rsidR="00AF0E3A">
        <w:rPr>
          <w:color w:val="000000"/>
        </w:rPr>
        <w:t>patvirtintos</w:t>
      </w:r>
      <w:proofErr w:type="spellEnd"/>
      <w:r w:rsidR="00AF0E3A">
        <w:rPr>
          <w:color w:val="000000"/>
        </w:rPr>
        <w:t xml:space="preserve"> </w:t>
      </w:r>
      <w:proofErr w:type="spellStart"/>
      <w:r w:rsidR="00AF0E3A">
        <w:rPr>
          <w:color w:val="000000"/>
        </w:rPr>
        <w:t>lėšos</w:t>
      </w:r>
      <w:proofErr w:type="spellEnd"/>
      <w:r w:rsidR="00984BD8">
        <w:rPr>
          <w:color w:val="000000"/>
        </w:rPr>
        <w:t>,</w:t>
      </w:r>
      <w:r w:rsidR="00AF0E3A">
        <w:rPr>
          <w:color w:val="000000"/>
        </w:rPr>
        <w:t xml:space="preserve"> </w:t>
      </w:r>
      <w:proofErr w:type="spellStart"/>
      <w:r w:rsidR="00AF0E3A">
        <w:rPr>
          <w:color w:val="000000"/>
        </w:rPr>
        <w:t>nustatytas</w:t>
      </w:r>
      <w:proofErr w:type="spellEnd"/>
      <w:r w:rsidR="00AF0E3A">
        <w:rPr>
          <w:color w:val="000000"/>
        </w:rPr>
        <w:t xml:space="preserve"> savivaldybių </w:t>
      </w:r>
      <w:proofErr w:type="spellStart"/>
      <w:r w:rsidR="00AF0E3A">
        <w:rPr>
          <w:color w:val="000000"/>
        </w:rPr>
        <w:t>sąrašas</w:t>
      </w:r>
      <w:proofErr w:type="spellEnd"/>
      <w:r w:rsidR="00AF0E3A">
        <w:rPr>
          <w:color w:val="000000"/>
        </w:rPr>
        <w:t xml:space="preserve"> </w:t>
      </w:r>
      <w:proofErr w:type="spellStart"/>
      <w:r w:rsidR="00AF0E3A">
        <w:rPr>
          <w:color w:val="000000"/>
        </w:rPr>
        <w:t>ir</w:t>
      </w:r>
      <w:proofErr w:type="spellEnd"/>
      <w:r w:rsidR="00AF0E3A">
        <w:rPr>
          <w:color w:val="000000"/>
        </w:rPr>
        <w:t xml:space="preserve"> </w:t>
      </w:r>
      <w:proofErr w:type="spellStart"/>
      <w:r w:rsidR="00AF0E3A">
        <w:rPr>
          <w:color w:val="000000"/>
        </w:rPr>
        <w:t>sveikatos</w:t>
      </w:r>
      <w:proofErr w:type="spellEnd"/>
      <w:r w:rsidR="00AF0E3A">
        <w:rPr>
          <w:color w:val="000000"/>
        </w:rPr>
        <w:t xml:space="preserve"> </w:t>
      </w:r>
      <w:proofErr w:type="spellStart"/>
      <w:r w:rsidR="004C4274">
        <w:rPr>
          <w:color w:val="000000"/>
        </w:rPr>
        <w:t>priežiūros</w:t>
      </w:r>
      <w:proofErr w:type="spellEnd"/>
      <w:r w:rsidR="004C4274">
        <w:rPr>
          <w:color w:val="000000"/>
        </w:rPr>
        <w:t xml:space="preserve"> </w:t>
      </w:r>
      <w:proofErr w:type="spellStart"/>
      <w:r w:rsidR="004C4274">
        <w:rPr>
          <w:color w:val="000000"/>
        </w:rPr>
        <w:t>įstaigos</w:t>
      </w:r>
      <w:proofErr w:type="spellEnd"/>
      <w:r w:rsidR="00AF0E3A">
        <w:rPr>
          <w:color w:val="000000"/>
        </w:rPr>
        <w:t xml:space="preserve">, </w:t>
      </w:r>
      <w:proofErr w:type="spellStart"/>
      <w:r w:rsidR="00AF0E3A">
        <w:rPr>
          <w:color w:val="000000"/>
        </w:rPr>
        <w:t>kurioms</w:t>
      </w:r>
      <w:proofErr w:type="spellEnd"/>
      <w:r w:rsidR="00AF0E3A">
        <w:rPr>
          <w:color w:val="000000"/>
        </w:rPr>
        <w:t xml:space="preserve"> </w:t>
      </w:r>
      <w:proofErr w:type="spellStart"/>
      <w:r w:rsidR="00AF0E3A">
        <w:rPr>
          <w:color w:val="000000"/>
        </w:rPr>
        <w:t>skiriamos</w:t>
      </w:r>
      <w:proofErr w:type="spellEnd"/>
      <w:r w:rsidR="00AF0E3A">
        <w:rPr>
          <w:color w:val="000000"/>
        </w:rPr>
        <w:t xml:space="preserve"> </w:t>
      </w:r>
      <w:proofErr w:type="spellStart"/>
      <w:r w:rsidR="00AF0E3A" w:rsidRPr="00AF0E3A">
        <w:rPr>
          <w:color w:val="000000"/>
        </w:rPr>
        <w:t>Valstybės</w:t>
      </w:r>
      <w:proofErr w:type="spellEnd"/>
      <w:r w:rsidR="00AF0E3A" w:rsidRPr="00AF0E3A">
        <w:rPr>
          <w:color w:val="000000"/>
        </w:rPr>
        <w:t xml:space="preserve"> </w:t>
      </w:r>
      <w:proofErr w:type="spellStart"/>
      <w:r w:rsidR="00AF0E3A" w:rsidRPr="00AF0E3A">
        <w:rPr>
          <w:color w:val="000000"/>
        </w:rPr>
        <w:t>biudžeto</w:t>
      </w:r>
      <w:proofErr w:type="spellEnd"/>
      <w:r w:rsidR="00AF0E3A" w:rsidRPr="00AF0E3A">
        <w:rPr>
          <w:color w:val="000000"/>
        </w:rPr>
        <w:t xml:space="preserve"> </w:t>
      </w:r>
      <w:proofErr w:type="spellStart"/>
      <w:r w:rsidR="005B0715">
        <w:rPr>
          <w:color w:val="000000"/>
        </w:rPr>
        <w:t>lėšos</w:t>
      </w:r>
      <w:proofErr w:type="spellEnd"/>
      <w:r w:rsidR="005B0715">
        <w:rPr>
          <w:color w:val="000000"/>
        </w:rPr>
        <w:t xml:space="preserve"> </w:t>
      </w:r>
      <w:proofErr w:type="spellStart"/>
      <w:r w:rsidR="005B0715">
        <w:rPr>
          <w:color w:val="000000"/>
        </w:rPr>
        <w:t>įsigyti</w:t>
      </w:r>
      <w:proofErr w:type="spellEnd"/>
      <w:r w:rsidR="005B0715">
        <w:rPr>
          <w:color w:val="000000"/>
        </w:rPr>
        <w:t xml:space="preserve"> RDMP</w:t>
      </w:r>
      <w:r w:rsidR="00AF0E3A">
        <w:rPr>
          <w:color w:val="000000"/>
        </w:rPr>
        <w:t>.</w:t>
      </w:r>
    </w:p>
    <w:p w:rsidR="0025690E" w:rsidRDefault="00AF0E3A" w:rsidP="006A11BC">
      <w:pPr>
        <w:pStyle w:val="DefaultStyle"/>
        <w:spacing w:after="0" w:line="240" w:lineRule="auto"/>
        <w:ind w:firstLine="567"/>
        <w:jc w:val="both"/>
        <w:rPr>
          <w:color w:val="000000"/>
          <w:lang w:val="lt-LT"/>
        </w:rPr>
      </w:pPr>
      <w:proofErr w:type="spellStart"/>
      <w:r w:rsidRPr="00984BD8">
        <w:rPr>
          <w:color w:val="000000"/>
        </w:rPr>
        <w:t>VšĮ</w:t>
      </w:r>
      <w:proofErr w:type="spellEnd"/>
      <w:r w:rsidRPr="00984BD8">
        <w:rPr>
          <w:color w:val="000000"/>
        </w:rPr>
        <w:t xml:space="preserve"> Kėdainių </w:t>
      </w:r>
      <w:proofErr w:type="spellStart"/>
      <w:r w:rsidRPr="00984BD8">
        <w:rPr>
          <w:color w:val="000000"/>
        </w:rPr>
        <w:t>ligoninei</w:t>
      </w:r>
      <w:proofErr w:type="spellEnd"/>
      <w:r w:rsidR="00527A73" w:rsidRPr="00984BD8">
        <w:rPr>
          <w:color w:val="000000"/>
        </w:rPr>
        <w:t xml:space="preserve"> </w:t>
      </w:r>
      <w:proofErr w:type="spellStart"/>
      <w:r w:rsidRPr="00984BD8">
        <w:rPr>
          <w:color w:val="000000"/>
        </w:rPr>
        <w:t>skiri</w:t>
      </w:r>
      <w:r w:rsidR="00527A73" w:rsidRPr="00984BD8">
        <w:rPr>
          <w:color w:val="000000"/>
        </w:rPr>
        <w:t>a</w:t>
      </w:r>
      <w:r w:rsidRPr="00984BD8">
        <w:rPr>
          <w:color w:val="000000"/>
        </w:rPr>
        <w:t>ma</w:t>
      </w:r>
      <w:proofErr w:type="spellEnd"/>
      <w:r w:rsidRPr="00984BD8">
        <w:rPr>
          <w:color w:val="000000"/>
        </w:rPr>
        <w:t xml:space="preserve"> </w:t>
      </w:r>
      <w:r w:rsidR="004C4274" w:rsidRPr="00984BD8">
        <w:rPr>
          <w:color w:val="000000"/>
        </w:rPr>
        <w:t xml:space="preserve">200 </w:t>
      </w:r>
      <w:proofErr w:type="spellStart"/>
      <w:r w:rsidR="004C4274" w:rsidRPr="00984BD8">
        <w:rPr>
          <w:color w:val="000000"/>
        </w:rPr>
        <w:t>tūkst</w:t>
      </w:r>
      <w:proofErr w:type="spellEnd"/>
      <w:r w:rsidR="004C4274" w:rsidRPr="00984BD8">
        <w:rPr>
          <w:color w:val="000000"/>
        </w:rPr>
        <w:t>. Eur</w:t>
      </w:r>
      <w:r w:rsidR="00527A73">
        <w:rPr>
          <w:color w:val="000000"/>
        </w:rPr>
        <w:t xml:space="preserve"> </w:t>
      </w:r>
      <w:proofErr w:type="spellStart"/>
      <w:r w:rsidR="00527A73" w:rsidRPr="00527A73">
        <w:rPr>
          <w:color w:val="000000"/>
        </w:rPr>
        <w:t>įsigyti</w:t>
      </w:r>
      <w:proofErr w:type="spellEnd"/>
      <w:r w:rsidR="00527A73" w:rsidRPr="00527A73">
        <w:rPr>
          <w:color w:val="000000"/>
        </w:rPr>
        <w:t xml:space="preserve"> RDMP</w:t>
      </w:r>
      <w:r w:rsidR="00527A73">
        <w:rPr>
          <w:color w:val="000000"/>
        </w:rPr>
        <w:t xml:space="preserve">. </w:t>
      </w:r>
      <w:proofErr w:type="spellStart"/>
      <w:r w:rsidR="00527A73">
        <w:rPr>
          <w:color w:val="000000"/>
        </w:rPr>
        <w:t>Iš</w:t>
      </w:r>
      <w:proofErr w:type="spellEnd"/>
      <w:r w:rsidR="00527A73">
        <w:rPr>
          <w:color w:val="000000"/>
        </w:rPr>
        <w:t xml:space="preserve"> </w:t>
      </w:r>
      <w:proofErr w:type="spellStart"/>
      <w:r w:rsidR="00527A73">
        <w:rPr>
          <w:color w:val="000000"/>
        </w:rPr>
        <w:t>skiriamų</w:t>
      </w:r>
      <w:proofErr w:type="spellEnd"/>
      <w:r w:rsidR="00527A73">
        <w:rPr>
          <w:color w:val="000000"/>
        </w:rPr>
        <w:t xml:space="preserve"> </w:t>
      </w:r>
      <w:proofErr w:type="spellStart"/>
      <w:r w:rsidR="00527A73">
        <w:rPr>
          <w:color w:val="000000"/>
        </w:rPr>
        <w:t>lėšų</w:t>
      </w:r>
      <w:proofErr w:type="spellEnd"/>
      <w:r w:rsidR="00527A73">
        <w:rPr>
          <w:color w:val="000000"/>
        </w:rPr>
        <w:t xml:space="preserve"> </w:t>
      </w:r>
      <w:proofErr w:type="spellStart"/>
      <w:r w:rsidR="00527A73">
        <w:rPr>
          <w:color w:val="000000"/>
        </w:rPr>
        <w:t>Įstaiga</w:t>
      </w:r>
      <w:proofErr w:type="spellEnd"/>
      <w:r w:rsidR="00527A73">
        <w:rPr>
          <w:color w:val="000000"/>
        </w:rPr>
        <w:t xml:space="preserve"> </w:t>
      </w:r>
      <w:proofErr w:type="spellStart"/>
      <w:r w:rsidR="00527A73">
        <w:rPr>
          <w:color w:val="000000"/>
        </w:rPr>
        <w:t>įsigys</w:t>
      </w:r>
      <w:proofErr w:type="spellEnd"/>
      <w:r w:rsidR="00527A73">
        <w:rPr>
          <w:color w:val="000000"/>
        </w:rPr>
        <w:t xml:space="preserve"> </w:t>
      </w:r>
      <w:proofErr w:type="spellStart"/>
      <w:r w:rsidR="00527A73">
        <w:rPr>
          <w:color w:val="000000"/>
        </w:rPr>
        <w:t>naują</w:t>
      </w:r>
      <w:proofErr w:type="spellEnd"/>
      <w:r w:rsidR="00527A73">
        <w:rPr>
          <w:color w:val="000000"/>
        </w:rPr>
        <w:t xml:space="preserve"> RDMP</w:t>
      </w:r>
      <w:r w:rsidR="004C4274">
        <w:rPr>
          <w:color w:val="000000"/>
        </w:rPr>
        <w:t>.</w:t>
      </w:r>
      <w:r>
        <w:rPr>
          <w:color w:val="000000"/>
        </w:rPr>
        <w:t xml:space="preserve"> </w:t>
      </w:r>
      <w:proofErr w:type="spellStart"/>
      <w:r>
        <w:rPr>
          <w:color w:val="000000"/>
        </w:rPr>
        <w:t>kuris</w:t>
      </w:r>
      <w:proofErr w:type="spellEnd"/>
      <w:r>
        <w:rPr>
          <w:color w:val="000000"/>
        </w:rPr>
        <w:t xml:space="preserve"> </w:t>
      </w:r>
      <w:proofErr w:type="spellStart"/>
      <w:r w:rsidR="00527A73" w:rsidRPr="006A11BC">
        <w:rPr>
          <w:color w:val="000000"/>
        </w:rPr>
        <w:t>pakeis</w:t>
      </w:r>
      <w:proofErr w:type="spellEnd"/>
      <w:r w:rsidR="00527A73" w:rsidRPr="006A11BC">
        <w:rPr>
          <w:color w:val="000000"/>
        </w:rPr>
        <w:t xml:space="preserve"> </w:t>
      </w:r>
      <w:r w:rsidR="004C4274">
        <w:rPr>
          <w:color w:val="000000"/>
          <w:lang w:val="lt-LT"/>
        </w:rPr>
        <w:t>stacionaraus</w:t>
      </w:r>
      <w:r w:rsidR="0025690E" w:rsidRPr="006A11BC">
        <w:rPr>
          <w:color w:val="000000"/>
          <w:lang w:val="lt-LT"/>
        </w:rPr>
        <w:t xml:space="preserve"> </w:t>
      </w:r>
      <w:r w:rsidR="006A11BC" w:rsidRPr="006A11BC">
        <w:rPr>
          <w:lang w:val="sv-SE"/>
        </w:rPr>
        <w:t xml:space="preserve">rentgeno diagnostikos apratą </w:t>
      </w:r>
      <w:r w:rsidR="004C4274">
        <w:rPr>
          <w:lang w:val="sv-SE"/>
        </w:rPr>
        <w:t>„</w:t>
      </w:r>
      <w:proofErr w:type="spellStart"/>
      <w:proofErr w:type="gramStart"/>
      <w:r w:rsidR="0025690E" w:rsidRPr="006A11BC">
        <w:rPr>
          <w:color w:val="000000"/>
          <w:lang w:val="lt-LT"/>
        </w:rPr>
        <w:t>Flexavision</w:t>
      </w:r>
      <w:proofErr w:type="spellEnd"/>
      <w:r w:rsidR="004C4274">
        <w:rPr>
          <w:color w:val="000000"/>
          <w:lang w:val="lt-LT"/>
        </w:rPr>
        <w:t>“</w:t>
      </w:r>
      <w:r w:rsidR="0025690E" w:rsidRPr="006A11BC">
        <w:rPr>
          <w:color w:val="000000"/>
          <w:lang w:val="lt-LT"/>
        </w:rPr>
        <w:t xml:space="preserve"> </w:t>
      </w:r>
      <w:r w:rsidR="00527A73" w:rsidRPr="006A11BC">
        <w:rPr>
          <w:color w:val="000000"/>
          <w:lang w:val="lt-LT"/>
        </w:rPr>
        <w:t>prietaisą</w:t>
      </w:r>
      <w:proofErr w:type="gramEnd"/>
      <w:r w:rsidR="0025690E" w:rsidRPr="006A11BC">
        <w:rPr>
          <w:color w:val="000000"/>
          <w:lang w:val="lt-LT"/>
        </w:rPr>
        <w:t xml:space="preserve"> (</w:t>
      </w:r>
      <w:r w:rsidR="0025690E" w:rsidRPr="006A11BC">
        <w:rPr>
          <w:color w:val="000000"/>
        </w:rPr>
        <w:t>2008 m</w:t>
      </w:r>
      <w:r w:rsidR="0025690E" w:rsidRPr="006A11BC">
        <w:rPr>
          <w:color w:val="000000"/>
          <w:lang w:val="lt-LT"/>
        </w:rPr>
        <w:t>.)</w:t>
      </w:r>
      <w:r w:rsidR="00527A73" w:rsidRPr="006A11BC">
        <w:rPr>
          <w:color w:val="000000"/>
          <w:lang w:val="lt-LT"/>
        </w:rPr>
        <w:t>.</w:t>
      </w:r>
      <w:r w:rsidR="0025690E">
        <w:rPr>
          <w:color w:val="000000"/>
          <w:lang w:val="lt-LT"/>
        </w:rPr>
        <w:t xml:space="preserve"> </w:t>
      </w:r>
    </w:p>
    <w:p w:rsidR="00835289" w:rsidRDefault="00835289" w:rsidP="008B0E51">
      <w:pPr>
        <w:spacing w:after="0" w:line="360" w:lineRule="auto"/>
        <w:ind w:firstLine="360"/>
        <w:rPr>
          <w:rFonts w:ascii="Times New Roman" w:eastAsia="Times New Roman" w:hAnsi="Times New Roman" w:cs="Times New Roman"/>
          <w:highlight w:val="yellow"/>
          <w:lang w:val="lt-LT"/>
        </w:rPr>
      </w:pPr>
    </w:p>
    <w:p w:rsidR="008B0E51" w:rsidRPr="008B0E51" w:rsidRDefault="008B0E51" w:rsidP="008B0E51">
      <w:pPr>
        <w:spacing w:after="0" w:line="360" w:lineRule="auto"/>
        <w:ind w:left="360" w:right="-514" w:firstLine="360"/>
        <w:rPr>
          <w:rFonts w:ascii="Times New Roman" w:eastAsia="Times New Roman" w:hAnsi="Times New Roman" w:cs="Times New Roman"/>
          <w:lang w:val="lt-LT"/>
        </w:rPr>
      </w:pPr>
    </w:p>
    <w:p w:rsidR="00527A73" w:rsidRPr="00527A73" w:rsidRDefault="00527A73" w:rsidP="00527A73">
      <w:pPr>
        <w:spacing w:after="0" w:line="240" w:lineRule="auto"/>
        <w:jc w:val="center"/>
        <w:rPr>
          <w:rFonts w:ascii="Times New Roman" w:hAnsi="Times New Roman" w:cs="Times New Roman"/>
          <w:b/>
          <w:bCs/>
        </w:rPr>
      </w:pPr>
      <w:r w:rsidRPr="00527A73">
        <w:rPr>
          <w:rFonts w:ascii="Times New Roman" w:hAnsi="Times New Roman" w:cs="Times New Roman"/>
          <w:b/>
          <w:bCs/>
        </w:rPr>
        <w:t>III SKYRIUS</w:t>
      </w:r>
    </w:p>
    <w:p w:rsidR="008B0E51" w:rsidRDefault="00527A73" w:rsidP="00527A73">
      <w:pPr>
        <w:spacing w:after="0" w:line="240" w:lineRule="auto"/>
        <w:jc w:val="center"/>
        <w:rPr>
          <w:rFonts w:ascii="Times New Roman" w:hAnsi="Times New Roman" w:cs="Times New Roman"/>
          <w:b/>
          <w:bCs/>
        </w:rPr>
      </w:pPr>
      <w:r>
        <w:rPr>
          <w:rFonts w:ascii="Times New Roman" w:hAnsi="Times New Roman" w:cs="Times New Roman"/>
          <w:b/>
          <w:bCs/>
        </w:rPr>
        <w:t>PROGRAMOS TIKSLAS, UŽDAVINIAI IR ĮGYVENDINIMAS</w:t>
      </w:r>
    </w:p>
    <w:p w:rsidR="00527A73" w:rsidRPr="00527A73" w:rsidRDefault="00527A73" w:rsidP="00527A73">
      <w:pPr>
        <w:spacing w:after="0" w:line="240" w:lineRule="auto"/>
        <w:jc w:val="center"/>
        <w:rPr>
          <w:rFonts w:ascii="Times New Roman" w:hAnsi="Times New Roman" w:cs="Times New Roman"/>
          <w:b/>
          <w:bCs/>
        </w:rPr>
      </w:pPr>
    </w:p>
    <w:p w:rsidR="00447BCF" w:rsidRPr="00121625" w:rsidRDefault="001508BC" w:rsidP="005B0715">
      <w:pPr>
        <w:spacing w:after="0" w:line="240" w:lineRule="auto"/>
        <w:ind w:firstLine="567"/>
        <w:jc w:val="both"/>
        <w:rPr>
          <w:rFonts w:ascii="Times New Roman" w:hAnsi="Times New Roman" w:cs="Times New Roman"/>
        </w:rPr>
      </w:pPr>
      <w:r>
        <w:rPr>
          <w:rFonts w:ascii="Times New Roman" w:hAnsi="Times New Roman" w:cs="Times New Roman"/>
        </w:rPr>
        <w:t xml:space="preserve">3. </w:t>
      </w:r>
      <w:proofErr w:type="spellStart"/>
      <w:r w:rsidR="00527A73" w:rsidRPr="00121625">
        <w:rPr>
          <w:rFonts w:ascii="Times New Roman" w:hAnsi="Times New Roman" w:cs="Times New Roman"/>
        </w:rPr>
        <w:t>Programos</w:t>
      </w:r>
      <w:proofErr w:type="spellEnd"/>
      <w:r w:rsidR="00527A73" w:rsidRPr="00121625">
        <w:rPr>
          <w:rFonts w:ascii="Times New Roman" w:hAnsi="Times New Roman" w:cs="Times New Roman"/>
        </w:rPr>
        <w:t xml:space="preserve"> </w:t>
      </w:r>
      <w:proofErr w:type="spellStart"/>
      <w:r w:rsidR="00527A73" w:rsidRPr="00121625">
        <w:rPr>
          <w:rFonts w:ascii="Times New Roman" w:hAnsi="Times New Roman" w:cs="Times New Roman"/>
        </w:rPr>
        <w:t>tikslas</w:t>
      </w:r>
      <w:proofErr w:type="spellEnd"/>
      <w:r w:rsidR="00527A73" w:rsidRPr="00121625">
        <w:rPr>
          <w:rFonts w:ascii="Times New Roman" w:hAnsi="Times New Roman" w:cs="Times New Roman"/>
        </w:rPr>
        <w:t xml:space="preserve"> – </w:t>
      </w:r>
      <w:proofErr w:type="spellStart"/>
      <w:r w:rsidR="00527A73" w:rsidRPr="00121625">
        <w:rPr>
          <w:rFonts w:ascii="Times New Roman" w:hAnsi="Times New Roman" w:cs="Times New Roman"/>
        </w:rPr>
        <w:t>pagerinti</w:t>
      </w:r>
      <w:proofErr w:type="spellEnd"/>
      <w:r w:rsidR="00527A73" w:rsidRPr="00121625">
        <w:rPr>
          <w:rFonts w:ascii="Times New Roman" w:hAnsi="Times New Roman" w:cs="Times New Roman"/>
        </w:rPr>
        <w:t xml:space="preserve"> </w:t>
      </w:r>
      <w:proofErr w:type="spellStart"/>
      <w:r w:rsidR="00BA4FFB">
        <w:rPr>
          <w:rFonts w:ascii="Times New Roman" w:hAnsi="Times New Roman" w:cs="Times New Roman"/>
        </w:rPr>
        <w:t>r</w:t>
      </w:r>
      <w:r w:rsidR="00FC38AD">
        <w:rPr>
          <w:rFonts w:ascii="Times New Roman" w:hAnsi="Times New Roman" w:cs="Times New Roman"/>
        </w:rPr>
        <w:t>entgen</w:t>
      </w:r>
      <w:r w:rsidR="00527A73" w:rsidRPr="00121625">
        <w:rPr>
          <w:rFonts w:ascii="Times New Roman" w:hAnsi="Times New Roman" w:cs="Times New Roman"/>
        </w:rPr>
        <w:t>o</w:t>
      </w:r>
      <w:proofErr w:type="spellEnd"/>
      <w:r w:rsidR="00527A73" w:rsidRPr="00121625">
        <w:rPr>
          <w:rFonts w:ascii="Times New Roman" w:hAnsi="Times New Roman" w:cs="Times New Roman"/>
        </w:rPr>
        <w:t xml:space="preserve"> </w:t>
      </w:r>
      <w:proofErr w:type="spellStart"/>
      <w:r w:rsidR="00527A73" w:rsidRPr="00121625">
        <w:rPr>
          <w:rFonts w:ascii="Times New Roman" w:hAnsi="Times New Roman" w:cs="Times New Roman"/>
        </w:rPr>
        <w:t>diagnostikos</w:t>
      </w:r>
      <w:proofErr w:type="spellEnd"/>
      <w:r w:rsidR="00527A73" w:rsidRPr="00121625">
        <w:rPr>
          <w:rFonts w:ascii="Times New Roman" w:hAnsi="Times New Roman" w:cs="Times New Roman"/>
        </w:rPr>
        <w:t xml:space="preserve"> </w:t>
      </w:r>
      <w:proofErr w:type="spellStart"/>
      <w:r w:rsidR="00527A73" w:rsidRPr="00121625">
        <w:rPr>
          <w:rFonts w:ascii="Times New Roman" w:hAnsi="Times New Roman" w:cs="Times New Roman"/>
        </w:rPr>
        <w:t>paslaugų</w:t>
      </w:r>
      <w:proofErr w:type="spellEnd"/>
      <w:r w:rsidR="00527A73" w:rsidRPr="00121625">
        <w:rPr>
          <w:rFonts w:ascii="Times New Roman" w:hAnsi="Times New Roman" w:cs="Times New Roman"/>
        </w:rPr>
        <w:t xml:space="preserve"> </w:t>
      </w:r>
      <w:proofErr w:type="spellStart"/>
      <w:r w:rsidR="00527A73" w:rsidRPr="00121625">
        <w:rPr>
          <w:rFonts w:ascii="Times New Roman" w:hAnsi="Times New Roman" w:cs="Times New Roman"/>
        </w:rPr>
        <w:t>kokybę</w:t>
      </w:r>
      <w:proofErr w:type="spellEnd"/>
      <w:r w:rsidR="00527A73" w:rsidRPr="00121625">
        <w:rPr>
          <w:rFonts w:ascii="Times New Roman" w:hAnsi="Times New Roman" w:cs="Times New Roman"/>
        </w:rPr>
        <w:t xml:space="preserve"> </w:t>
      </w:r>
      <w:proofErr w:type="spellStart"/>
      <w:r w:rsidR="00527A73" w:rsidRPr="00121625">
        <w:rPr>
          <w:rFonts w:ascii="Times New Roman" w:hAnsi="Times New Roman" w:cs="Times New Roman"/>
        </w:rPr>
        <w:t>ir</w:t>
      </w:r>
      <w:proofErr w:type="spellEnd"/>
      <w:r w:rsidR="00527A73" w:rsidRPr="00121625">
        <w:rPr>
          <w:rFonts w:ascii="Times New Roman" w:hAnsi="Times New Roman" w:cs="Times New Roman"/>
        </w:rPr>
        <w:t xml:space="preserve"> </w:t>
      </w:r>
      <w:proofErr w:type="spellStart"/>
      <w:r w:rsidR="00527A73" w:rsidRPr="00121625">
        <w:rPr>
          <w:rFonts w:ascii="Times New Roman" w:hAnsi="Times New Roman" w:cs="Times New Roman"/>
        </w:rPr>
        <w:t>pacientų</w:t>
      </w:r>
      <w:proofErr w:type="spellEnd"/>
      <w:r w:rsidR="00527A73" w:rsidRPr="00121625">
        <w:rPr>
          <w:rFonts w:ascii="Times New Roman" w:hAnsi="Times New Roman" w:cs="Times New Roman"/>
        </w:rPr>
        <w:t xml:space="preserve"> </w:t>
      </w:r>
      <w:proofErr w:type="spellStart"/>
      <w:r w:rsidR="00527A73" w:rsidRPr="00121625">
        <w:rPr>
          <w:rFonts w:ascii="Times New Roman" w:hAnsi="Times New Roman" w:cs="Times New Roman"/>
        </w:rPr>
        <w:t>saugą</w:t>
      </w:r>
      <w:proofErr w:type="spellEnd"/>
      <w:r w:rsidR="00FC38AD">
        <w:rPr>
          <w:rFonts w:ascii="Times New Roman" w:hAnsi="Times New Roman" w:cs="Times New Roman"/>
        </w:rPr>
        <w:t xml:space="preserve">, </w:t>
      </w:r>
      <w:proofErr w:type="spellStart"/>
      <w:r w:rsidR="00FC38AD">
        <w:rPr>
          <w:rFonts w:ascii="Times New Roman" w:hAnsi="Times New Roman" w:cs="Times New Roman"/>
        </w:rPr>
        <w:t>užtikrinti</w:t>
      </w:r>
      <w:proofErr w:type="spellEnd"/>
      <w:r w:rsidR="00FC38AD">
        <w:rPr>
          <w:rFonts w:ascii="Times New Roman" w:hAnsi="Times New Roman" w:cs="Times New Roman"/>
        </w:rPr>
        <w:t xml:space="preserve"> </w:t>
      </w:r>
      <w:proofErr w:type="spellStart"/>
      <w:r w:rsidR="00FC38AD">
        <w:rPr>
          <w:rFonts w:ascii="Times New Roman" w:hAnsi="Times New Roman" w:cs="Times New Roman"/>
        </w:rPr>
        <w:t>paslaugų</w:t>
      </w:r>
      <w:proofErr w:type="spellEnd"/>
      <w:r w:rsidR="00FC38AD">
        <w:rPr>
          <w:rFonts w:ascii="Times New Roman" w:hAnsi="Times New Roman" w:cs="Times New Roman"/>
        </w:rPr>
        <w:t xml:space="preserve"> </w:t>
      </w:r>
      <w:proofErr w:type="spellStart"/>
      <w:r w:rsidR="00FC38AD">
        <w:rPr>
          <w:rFonts w:ascii="Times New Roman" w:hAnsi="Times New Roman" w:cs="Times New Roman"/>
        </w:rPr>
        <w:t>prieinamumą</w:t>
      </w:r>
      <w:proofErr w:type="spellEnd"/>
      <w:r w:rsidR="005B0715">
        <w:rPr>
          <w:rFonts w:ascii="Times New Roman" w:hAnsi="Times New Roman" w:cs="Times New Roman"/>
        </w:rPr>
        <w:t>.</w:t>
      </w:r>
      <w:r w:rsidR="00FC38AD">
        <w:rPr>
          <w:rFonts w:ascii="Times New Roman" w:hAnsi="Times New Roman" w:cs="Times New Roman"/>
        </w:rPr>
        <w:t xml:space="preserve"> </w:t>
      </w:r>
    </w:p>
    <w:p w:rsidR="00527A73" w:rsidRPr="00121625" w:rsidRDefault="001508BC" w:rsidP="00FC38AD">
      <w:pPr>
        <w:widowControl w:val="0"/>
        <w:tabs>
          <w:tab w:val="left" w:pos="1296"/>
        </w:tabs>
        <w:spacing w:after="0" w:line="240" w:lineRule="auto"/>
        <w:ind w:firstLine="567"/>
        <w:jc w:val="both"/>
        <w:rPr>
          <w:rFonts w:ascii="Times New Roman" w:hAnsi="Times New Roman" w:cs="Times New Roman"/>
          <w:lang w:eastAsia="lt-LT"/>
        </w:rPr>
      </w:pPr>
      <w:r>
        <w:rPr>
          <w:rFonts w:ascii="Times New Roman" w:hAnsi="Times New Roman" w:cs="Times New Roman"/>
          <w:lang w:eastAsia="lt-LT"/>
        </w:rPr>
        <w:t xml:space="preserve">4. </w:t>
      </w:r>
      <w:proofErr w:type="spellStart"/>
      <w:r w:rsidR="00527A73" w:rsidRPr="00121625">
        <w:rPr>
          <w:rFonts w:ascii="Times New Roman" w:hAnsi="Times New Roman" w:cs="Times New Roman"/>
          <w:lang w:eastAsia="lt-LT"/>
        </w:rPr>
        <w:t>Programos</w:t>
      </w:r>
      <w:proofErr w:type="spellEnd"/>
      <w:r w:rsidR="00527A73" w:rsidRPr="00121625">
        <w:rPr>
          <w:rFonts w:ascii="Times New Roman" w:hAnsi="Times New Roman" w:cs="Times New Roman"/>
          <w:lang w:eastAsia="lt-LT"/>
        </w:rPr>
        <w:t xml:space="preserve"> </w:t>
      </w:r>
      <w:proofErr w:type="spellStart"/>
      <w:r w:rsidR="00527A73" w:rsidRPr="00121625">
        <w:rPr>
          <w:rFonts w:ascii="Times New Roman" w:hAnsi="Times New Roman" w:cs="Times New Roman"/>
          <w:bCs/>
          <w:lang w:eastAsia="lt-LT"/>
        </w:rPr>
        <w:t>tikslui</w:t>
      </w:r>
      <w:proofErr w:type="spellEnd"/>
      <w:r w:rsidR="00527A73" w:rsidRPr="00121625">
        <w:rPr>
          <w:rFonts w:ascii="Times New Roman" w:hAnsi="Times New Roman" w:cs="Times New Roman"/>
          <w:bCs/>
          <w:lang w:eastAsia="lt-LT"/>
        </w:rPr>
        <w:t xml:space="preserve"> </w:t>
      </w:r>
      <w:proofErr w:type="spellStart"/>
      <w:r w:rsidR="00527A73" w:rsidRPr="00121625">
        <w:rPr>
          <w:rFonts w:ascii="Times New Roman" w:hAnsi="Times New Roman" w:cs="Times New Roman"/>
          <w:bCs/>
          <w:lang w:eastAsia="lt-LT"/>
        </w:rPr>
        <w:t>įgyvendinti</w:t>
      </w:r>
      <w:proofErr w:type="spellEnd"/>
      <w:r w:rsidR="00527A73" w:rsidRPr="00121625">
        <w:rPr>
          <w:rFonts w:ascii="Times New Roman" w:hAnsi="Times New Roman" w:cs="Times New Roman"/>
          <w:bCs/>
          <w:lang w:eastAsia="lt-LT"/>
        </w:rPr>
        <w:t xml:space="preserve"> </w:t>
      </w:r>
      <w:proofErr w:type="spellStart"/>
      <w:r w:rsidR="00527A73" w:rsidRPr="00121625">
        <w:rPr>
          <w:rFonts w:ascii="Times New Roman" w:hAnsi="Times New Roman" w:cs="Times New Roman"/>
          <w:bCs/>
          <w:lang w:eastAsia="lt-LT"/>
        </w:rPr>
        <w:t>iškelti</w:t>
      </w:r>
      <w:proofErr w:type="spellEnd"/>
      <w:r w:rsidR="00527A73" w:rsidRPr="00121625">
        <w:rPr>
          <w:rFonts w:ascii="Times New Roman" w:hAnsi="Times New Roman" w:cs="Times New Roman"/>
          <w:bCs/>
          <w:lang w:eastAsia="lt-LT"/>
        </w:rPr>
        <w:t xml:space="preserve"> </w:t>
      </w:r>
      <w:proofErr w:type="spellStart"/>
      <w:r w:rsidR="00527A73" w:rsidRPr="00121625">
        <w:rPr>
          <w:rFonts w:ascii="Times New Roman" w:hAnsi="Times New Roman" w:cs="Times New Roman"/>
          <w:bCs/>
          <w:lang w:eastAsia="lt-LT"/>
        </w:rPr>
        <w:t>šie</w:t>
      </w:r>
      <w:proofErr w:type="spellEnd"/>
      <w:r w:rsidR="00527A73" w:rsidRPr="00121625">
        <w:rPr>
          <w:rFonts w:ascii="Times New Roman" w:hAnsi="Times New Roman" w:cs="Times New Roman"/>
          <w:bCs/>
          <w:lang w:eastAsia="lt-LT"/>
        </w:rPr>
        <w:t xml:space="preserve"> </w:t>
      </w:r>
      <w:proofErr w:type="spellStart"/>
      <w:r w:rsidR="00527A73" w:rsidRPr="00121625">
        <w:rPr>
          <w:rFonts w:ascii="Times New Roman" w:hAnsi="Times New Roman" w:cs="Times New Roman"/>
          <w:bCs/>
          <w:lang w:eastAsia="lt-LT"/>
        </w:rPr>
        <w:t>uždaviniai</w:t>
      </w:r>
      <w:proofErr w:type="spellEnd"/>
      <w:r w:rsidR="00527A73" w:rsidRPr="00121625">
        <w:rPr>
          <w:rFonts w:ascii="Times New Roman" w:hAnsi="Times New Roman" w:cs="Times New Roman"/>
          <w:bCs/>
          <w:lang w:eastAsia="lt-LT"/>
        </w:rPr>
        <w:t>:</w:t>
      </w:r>
    </w:p>
    <w:p w:rsidR="00527A73" w:rsidRPr="00121625" w:rsidRDefault="001508BC" w:rsidP="00FC38AD">
      <w:pPr>
        <w:widowControl w:val="0"/>
        <w:tabs>
          <w:tab w:val="left" w:pos="1296"/>
        </w:tabs>
        <w:spacing w:after="0" w:line="240" w:lineRule="auto"/>
        <w:ind w:right="-49" w:firstLine="567"/>
        <w:jc w:val="both"/>
        <w:rPr>
          <w:rFonts w:ascii="Times New Roman" w:hAnsi="Times New Roman" w:cs="Times New Roman"/>
          <w:lang w:eastAsia="lt-LT"/>
        </w:rPr>
      </w:pPr>
      <w:r>
        <w:rPr>
          <w:rFonts w:ascii="Times New Roman" w:hAnsi="Times New Roman" w:cs="Times New Roman"/>
          <w:bCs/>
          <w:lang w:eastAsia="lt-LT"/>
        </w:rPr>
        <w:t xml:space="preserve">4.1. </w:t>
      </w:r>
      <w:proofErr w:type="spellStart"/>
      <w:r w:rsidR="00527A73" w:rsidRPr="00121625">
        <w:rPr>
          <w:rFonts w:ascii="Times New Roman" w:hAnsi="Times New Roman" w:cs="Times New Roman"/>
          <w:bCs/>
          <w:lang w:eastAsia="lt-LT"/>
        </w:rPr>
        <w:t>įsigyti</w:t>
      </w:r>
      <w:proofErr w:type="spellEnd"/>
      <w:r w:rsidR="00527A73" w:rsidRPr="00121625">
        <w:rPr>
          <w:rFonts w:ascii="Times New Roman" w:hAnsi="Times New Roman" w:cs="Times New Roman"/>
          <w:bCs/>
          <w:lang w:eastAsia="lt-LT"/>
        </w:rPr>
        <w:t xml:space="preserve"> </w:t>
      </w:r>
      <w:proofErr w:type="spellStart"/>
      <w:r w:rsidR="000052A3">
        <w:rPr>
          <w:rFonts w:ascii="Times New Roman" w:hAnsi="Times New Roman" w:cs="Times New Roman"/>
          <w:bCs/>
          <w:lang w:eastAsia="lt-LT"/>
        </w:rPr>
        <w:t>skaitmeninį</w:t>
      </w:r>
      <w:proofErr w:type="spellEnd"/>
      <w:r w:rsidR="000052A3">
        <w:rPr>
          <w:rFonts w:ascii="Times New Roman" w:hAnsi="Times New Roman" w:cs="Times New Roman"/>
          <w:bCs/>
          <w:lang w:eastAsia="lt-LT"/>
        </w:rPr>
        <w:t xml:space="preserve"> </w:t>
      </w:r>
      <w:proofErr w:type="spellStart"/>
      <w:r w:rsidR="000052A3">
        <w:rPr>
          <w:rFonts w:ascii="Times New Roman" w:hAnsi="Times New Roman" w:cs="Times New Roman"/>
          <w:bCs/>
          <w:lang w:eastAsia="lt-LT"/>
        </w:rPr>
        <w:t>rentgeno</w:t>
      </w:r>
      <w:proofErr w:type="spellEnd"/>
      <w:r w:rsidR="000052A3">
        <w:rPr>
          <w:rFonts w:ascii="Times New Roman" w:hAnsi="Times New Roman" w:cs="Times New Roman"/>
          <w:bCs/>
          <w:lang w:eastAsia="lt-LT"/>
        </w:rPr>
        <w:t xml:space="preserve"> </w:t>
      </w:r>
      <w:proofErr w:type="spellStart"/>
      <w:r w:rsidR="000052A3">
        <w:rPr>
          <w:rFonts w:ascii="Times New Roman" w:hAnsi="Times New Roman" w:cs="Times New Roman"/>
          <w:bCs/>
          <w:lang w:eastAsia="lt-LT"/>
        </w:rPr>
        <w:t>diagnostikos</w:t>
      </w:r>
      <w:proofErr w:type="spellEnd"/>
      <w:r w:rsidR="000052A3">
        <w:rPr>
          <w:rFonts w:ascii="Times New Roman" w:hAnsi="Times New Roman" w:cs="Times New Roman"/>
          <w:bCs/>
          <w:lang w:eastAsia="lt-LT"/>
        </w:rPr>
        <w:t xml:space="preserve"> </w:t>
      </w:r>
      <w:proofErr w:type="spellStart"/>
      <w:r w:rsidR="00A23664">
        <w:rPr>
          <w:rFonts w:ascii="Times New Roman" w:hAnsi="Times New Roman" w:cs="Times New Roman"/>
          <w:bCs/>
          <w:lang w:eastAsia="lt-LT"/>
        </w:rPr>
        <w:t>medicinos</w:t>
      </w:r>
      <w:proofErr w:type="spellEnd"/>
      <w:r w:rsidR="00A23664">
        <w:rPr>
          <w:rFonts w:ascii="Times New Roman" w:hAnsi="Times New Roman" w:cs="Times New Roman"/>
          <w:bCs/>
          <w:lang w:eastAsia="lt-LT"/>
        </w:rPr>
        <w:t xml:space="preserve"> </w:t>
      </w:r>
      <w:proofErr w:type="spellStart"/>
      <w:r w:rsidR="00A23664">
        <w:rPr>
          <w:rFonts w:ascii="Times New Roman" w:hAnsi="Times New Roman" w:cs="Times New Roman"/>
          <w:bCs/>
          <w:lang w:eastAsia="lt-LT"/>
        </w:rPr>
        <w:t>prietaisą</w:t>
      </w:r>
      <w:proofErr w:type="spellEnd"/>
      <w:r w:rsidR="000052A3">
        <w:rPr>
          <w:rFonts w:ascii="Times New Roman" w:hAnsi="Times New Roman" w:cs="Times New Roman"/>
          <w:bCs/>
          <w:lang w:eastAsia="lt-LT"/>
        </w:rPr>
        <w:t xml:space="preserve"> </w:t>
      </w:r>
      <w:r w:rsidR="000052A3">
        <w:rPr>
          <w:rFonts w:ascii="Times New Roman" w:hAnsi="Times New Roman" w:cs="Times New Roman"/>
          <w:lang w:eastAsia="lt-LT"/>
        </w:rPr>
        <w:t>(</w:t>
      </w:r>
      <w:proofErr w:type="spellStart"/>
      <w:r w:rsidR="00527A73" w:rsidRPr="00121625">
        <w:rPr>
          <w:rFonts w:ascii="Times New Roman" w:hAnsi="Times New Roman" w:cs="Times New Roman"/>
          <w:lang w:eastAsia="lt-LT"/>
        </w:rPr>
        <w:t>įsigyti</w:t>
      </w:r>
      <w:proofErr w:type="spellEnd"/>
      <w:r w:rsidR="00527A73" w:rsidRPr="00121625">
        <w:rPr>
          <w:rFonts w:ascii="Times New Roman" w:hAnsi="Times New Roman" w:cs="Times New Roman"/>
          <w:lang w:eastAsia="lt-LT"/>
        </w:rPr>
        <w:t xml:space="preserve"> RD</w:t>
      </w:r>
      <w:r w:rsidR="004C4274">
        <w:rPr>
          <w:rFonts w:ascii="Times New Roman" w:hAnsi="Times New Roman" w:cs="Times New Roman"/>
          <w:lang w:eastAsia="lt-LT"/>
        </w:rPr>
        <w:t xml:space="preserve">MP </w:t>
      </w:r>
      <w:proofErr w:type="spellStart"/>
      <w:r w:rsidR="004C4274">
        <w:rPr>
          <w:rFonts w:ascii="Times New Roman" w:hAnsi="Times New Roman" w:cs="Times New Roman"/>
          <w:lang w:eastAsia="lt-LT"/>
        </w:rPr>
        <w:t>siekiant</w:t>
      </w:r>
      <w:proofErr w:type="spellEnd"/>
      <w:r w:rsidR="004C4274">
        <w:rPr>
          <w:rFonts w:ascii="Times New Roman" w:hAnsi="Times New Roman" w:cs="Times New Roman"/>
          <w:lang w:eastAsia="lt-LT"/>
        </w:rPr>
        <w:t xml:space="preserve"> </w:t>
      </w:r>
      <w:proofErr w:type="spellStart"/>
      <w:r w:rsidR="004C4274">
        <w:rPr>
          <w:rFonts w:ascii="Times New Roman" w:hAnsi="Times New Roman" w:cs="Times New Roman"/>
          <w:lang w:eastAsia="lt-LT"/>
        </w:rPr>
        <w:t>kokybiškų</w:t>
      </w:r>
      <w:proofErr w:type="spellEnd"/>
      <w:r w:rsidR="004C4274">
        <w:rPr>
          <w:rFonts w:ascii="Times New Roman" w:hAnsi="Times New Roman" w:cs="Times New Roman"/>
          <w:lang w:eastAsia="lt-LT"/>
        </w:rPr>
        <w:t xml:space="preserve"> </w:t>
      </w:r>
      <w:proofErr w:type="spellStart"/>
      <w:r w:rsidR="004C4274">
        <w:rPr>
          <w:rFonts w:ascii="Times New Roman" w:hAnsi="Times New Roman" w:cs="Times New Roman"/>
          <w:lang w:eastAsia="lt-LT"/>
        </w:rPr>
        <w:t>paslaugų</w:t>
      </w:r>
      <w:proofErr w:type="spellEnd"/>
      <w:r w:rsidR="004C4274">
        <w:rPr>
          <w:rFonts w:ascii="Times New Roman" w:hAnsi="Times New Roman" w:cs="Times New Roman"/>
          <w:lang w:eastAsia="lt-LT"/>
        </w:rPr>
        <w:t xml:space="preserve"> </w:t>
      </w:r>
      <w:proofErr w:type="spellStart"/>
      <w:r w:rsidR="004C4274">
        <w:rPr>
          <w:rFonts w:ascii="Times New Roman" w:hAnsi="Times New Roman" w:cs="Times New Roman"/>
          <w:lang w:eastAsia="lt-LT"/>
        </w:rPr>
        <w:t>t</w:t>
      </w:r>
      <w:r w:rsidR="00527A73" w:rsidRPr="00121625">
        <w:rPr>
          <w:rFonts w:ascii="Times New Roman" w:hAnsi="Times New Roman" w:cs="Times New Roman"/>
          <w:lang w:eastAsia="lt-LT"/>
        </w:rPr>
        <w:t>eikimo</w:t>
      </w:r>
      <w:proofErr w:type="spellEnd"/>
      <w:r w:rsidR="00527A73" w:rsidRPr="00121625">
        <w:rPr>
          <w:rFonts w:ascii="Times New Roman" w:hAnsi="Times New Roman" w:cs="Times New Roman"/>
          <w:lang w:eastAsia="lt-LT"/>
        </w:rPr>
        <w:t xml:space="preserve"> </w:t>
      </w:r>
      <w:proofErr w:type="spellStart"/>
      <w:r w:rsidR="00527A73" w:rsidRPr="00121625">
        <w:rPr>
          <w:rFonts w:ascii="Times New Roman" w:hAnsi="Times New Roman" w:cs="Times New Roman"/>
          <w:lang w:eastAsia="lt-LT"/>
        </w:rPr>
        <w:t>ir</w:t>
      </w:r>
      <w:proofErr w:type="spellEnd"/>
      <w:r w:rsidR="00527A73" w:rsidRPr="00121625">
        <w:rPr>
          <w:rFonts w:ascii="Times New Roman" w:hAnsi="Times New Roman" w:cs="Times New Roman"/>
          <w:lang w:eastAsia="lt-LT"/>
        </w:rPr>
        <w:t xml:space="preserve"> </w:t>
      </w:r>
      <w:proofErr w:type="spellStart"/>
      <w:r w:rsidR="00527A73" w:rsidRPr="00121625">
        <w:rPr>
          <w:rFonts w:ascii="Times New Roman" w:hAnsi="Times New Roman" w:cs="Times New Roman"/>
          <w:lang w:eastAsia="lt-LT"/>
        </w:rPr>
        <w:t>savalaikio</w:t>
      </w:r>
      <w:proofErr w:type="spellEnd"/>
      <w:r w:rsidR="00527A73" w:rsidRPr="00121625">
        <w:rPr>
          <w:rFonts w:ascii="Times New Roman" w:hAnsi="Times New Roman" w:cs="Times New Roman"/>
          <w:lang w:eastAsia="lt-LT"/>
        </w:rPr>
        <w:t xml:space="preserve"> </w:t>
      </w:r>
      <w:proofErr w:type="spellStart"/>
      <w:r w:rsidR="00527A73" w:rsidRPr="00121625">
        <w:rPr>
          <w:rFonts w:ascii="Times New Roman" w:hAnsi="Times New Roman" w:cs="Times New Roman"/>
          <w:lang w:eastAsia="lt-LT"/>
        </w:rPr>
        <w:t>paslaugų</w:t>
      </w:r>
      <w:proofErr w:type="spellEnd"/>
      <w:r w:rsidR="00527A73" w:rsidRPr="00121625">
        <w:rPr>
          <w:rFonts w:ascii="Times New Roman" w:hAnsi="Times New Roman" w:cs="Times New Roman"/>
          <w:lang w:eastAsia="lt-LT"/>
        </w:rPr>
        <w:t xml:space="preserve"> </w:t>
      </w:r>
      <w:proofErr w:type="spellStart"/>
      <w:r w:rsidR="00527A73" w:rsidRPr="00121625">
        <w:rPr>
          <w:rFonts w:ascii="Times New Roman" w:hAnsi="Times New Roman" w:cs="Times New Roman"/>
          <w:lang w:eastAsia="lt-LT"/>
        </w:rPr>
        <w:t>prieinamumo</w:t>
      </w:r>
      <w:proofErr w:type="spellEnd"/>
      <w:r w:rsidR="00527A73" w:rsidRPr="00121625">
        <w:rPr>
          <w:rFonts w:ascii="Times New Roman" w:hAnsi="Times New Roman" w:cs="Times New Roman"/>
          <w:lang w:eastAsia="lt-LT"/>
        </w:rPr>
        <w:t>);</w:t>
      </w:r>
    </w:p>
    <w:p w:rsidR="00527A73" w:rsidRPr="00121625" w:rsidRDefault="001508BC" w:rsidP="00FC38AD">
      <w:pPr>
        <w:widowControl w:val="0"/>
        <w:tabs>
          <w:tab w:val="left" w:pos="1296"/>
        </w:tabs>
        <w:spacing w:after="0" w:line="240" w:lineRule="auto"/>
        <w:ind w:right="-49" w:firstLine="567"/>
        <w:jc w:val="both"/>
        <w:rPr>
          <w:rFonts w:ascii="Times New Roman" w:hAnsi="Times New Roman" w:cs="Times New Roman"/>
          <w:bCs/>
          <w:lang w:eastAsia="lt-LT"/>
        </w:rPr>
      </w:pPr>
      <w:r>
        <w:rPr>
          <w:rFonts w:ascii="Times New Roman" w:hAnsi="Times New Roman" w:cs="Times New Roman"/>
          <w:lang w:eastAsia="lt-LT"/>
        </w:rPr>
        <w:t xml:space="preserve">4.2. </w:t>
      </w:r>
      <w:proofErr w:type="spellStart"/>
      <w:r w:rsidR="00527A73" w:rsidRPr="00121625">
        <w:rPr>
          <w:rFonts w:ascii="Times New Roman" w:hAnsi="Times New Roman" w:cs="Times New Roman"/>
          <w:lang w:eastAsia="lt-LT"/>
        </w:rPr>
        <w:t>g</w:t>
      </w:r>
      <w:r w:rsidR="00527A73" w:rsidRPr="00121625">
        <w:rPr>
          <w:rFonts w:ascii="Times New Roman" w:hAnsi="Times New Roman" w:cs="Times New Roman"/>
          <w:bCs/>
          <w:lang w:eastAsia="lt-LT"/>
        </w:rPr>
        <w:t>erinti</w:t>
      </w:r>
      <w:proofErr w:type="spellEnd"/>
      <w:r w:rsidR="00527A73" w:rsidRPr="00121625">
        <w:rPr>
          <w:rFonts w:ascii="Times New Roman" w:hAnsi="Times New Roman" w:cs="Times New Roman"/>
          <w:bCs/>
          <w:lang w:eastAsia="lt-LT"/>
        </w:rPr>
        <w:t xml:space="preserve"> </w:t>
      </w:r>
      <w:proofErr w:type="spellStart"/>
      <w:r w:rsidR="00527A73" w:rsidRPr="00121625">
        <w:rPr>
          <w:rFonts w:ascii="Times New Roman" w:hAnsi="Times New Roman" w:cs="Times New Roman"/>
          <w:lang w:eastAsia="lt-LT"/>
        </w:rPr>
        <w:t>rentgeno</w:t>
      </w:r>
      <w:proofErr w:type="spellEnd"/>
      <w:r w:rsidR="00527A73" w:rsidRPr="00121625">
        <w:rPr>
          <w:rFonts w:ascii="Times New Roman" w:hAnsi="Times New Roman" w:cs="Times New Roman"/>
          <w:lang w:eastAsia="lt-LT"/>
        </w:rPr>
        <w:t xml:space="preserve"> </w:t>
      </w:r>
      <w:proofErr w:type="spellStart"/>
      <w:r w:rsidR="00527A73" w:rsidRPr="00121625">
        <w:rPr>
          <w:rFonts w:ascii="Times New Roman" w:hAnsi="Times New Roman" w:cs="Times New Roman"/>
          <w:lang w:eastAsia="lt-LT"/>
        </w:rPr>
        <w:t>diagnostikos</w:t>
      </w:r>
      <w:proofErr w:type="spellEnd"/>
      <w:r w:rsidR="00527A73" w:rsidRPr="00121625">
        <w:rPr>
          <w:rFonts w:ascii="Times New Roman" w:hAnsi="Times New Roman" w:cs="Times New Roman"/>
          <w:lang w:eastAsia="lt-LT"/>
        </w:rPr>
        <w:t xml:space="preserve"> </w:t>
      </w:r>
      <w:proofErr w:type="spellStart"/>
      <w:r w:rsidR="00527A73" w:rsidRPr="00121625">
        <w:rPr>
          <w:rFonts w:ascii="Times New Roman" w:hAnsi="Times New Roman" w:cs="Times New Roman"/>
          <w:bCs/>
          <w:lang w:eastAsia="lt-LT"/>
        </w:rPr>
        <w:t>asmens</w:t>
      </w:r>
      <w:proofErr w:type="spellEnd"/>
      <w:r w:rsidR="00527A73" w:rsidRPr="00121625">
        <w:rPr>
          <w:rFonts w:ascii="Times New Roman" w:hAnsi="Times New Roman" w:cs="Times New Roman"/>
          <w:bCs/>
          <w:lang w:eastAsia="lt-LT"/>
        </w:rPr>
        <w:t xml:space="preserve"> </w:t>
      </w:r>
      <w:proofErr w:type="spellStart"/>
      <w:r w:rsidR="00527A73" w:rsidRPr="00121625">
        <w:rPr>
          <w:rFonts w:ascii="Times New Roman" w:hAnsi="Times New Roman" w:cs="Times New Roman"/>
          <w:bCs/>
          <w:lang w:eastAsia="lt-LT"/>
        </w:rPr>
        <w:t>sveik</w:t>
      </w:r>
      <w:r w:rsidR="005B0715">
        <w:rPr>
          <w:rFonts w:ascii="Times New Roman" w:hAnsi="Times New Roman" w:cs="Times New Roman"/>
          <w:bCs/>
          <w:lang w:eastAsia="lt-LT"/>
        </w:rPr>
        <w:t>atos</w:t>
      </w:r>
      <w:proofErr w:type="spellEnd"/>
      <w:r w:rsidR="005B0715">
        <w:rPr>
          <w:rFonts w:ascii="Times New Roman" w:hAnsi="Times New Roman" w:cs="Times New Roman"/>
          <w:bCs/>
          <w:lang w:eastAsia="lt-LT"/>
        </w:rPr>
        <w:t xml:space="preserve"> </w:t>
      </w:r>
      <w:proofErr w:type="spellStart"/>
      <w:r w:rsidR="005B0715">
        <w:rPr>
          <w:rFonts w:ascii="Times New Roman" w:hAnsi="Times New Roman" w:cs="Times New Roman"/>
          <w:bCs/>
          <w:lang w:eastAsia="lt-LT"/>
        </w:rPr>
        <w:t>priežiūros</w:t>
      </w:r>
      <w:proofErr w:type="spellEnd"/>
      <w:r w:rsidR="005B0715">
        <w:rPr>
          <w:rFonts w:ascii="Times New Roman" w:hAnsi="Times New Roman" w:cs="Times New Roman"/>
          <w:bCs/>
          <w:lang w:eastAsia="lt-LT"/>
        </w:rPr>
        <w:t xml:space="preserve"> </w:t>
      </w:r>
      <w:proofErr w:type="spellStart"/>
      <w:r w:rsidR="005B0715">
        <w:rPr>
          <w:rFonts w:ascii="Times New Roman" w:hAnsi="Times New Roman" w:cs="Times New Roman"/>
          <w:bCs/>
          <w:lang w:eastAsia="lt-LT"/>
        </w:rPr>
        <w:t>paslaugų</w:t>
      </w:r>
      <w:proofErr w:type="spellEnd"/>
      <w:r w:rsidR="005B0715">
        <w:rPr>
          <w:rFonts w:ascii="Times New Roman" w:hAnsi="Times New Roman" w:cs="Times New Roman"/>
          <w:bCs/>
          <w:lang w:eastAsia="lt-LT"/>
        </w:rPr>
        <w:t xml:space="preserve"> </w:t>
      </w:r>
      <w:proofErr w:type="spellStart"/>
      <w:r w:rsidR="005B0715">
        <w:rPr>
          <w:rFonts w:ascii="Times New Roman" w:hAnsi="Times New Roman" w:cs="Times New Roman"/>
          <w:bCs/>
          <w:lang w:eastAsia="lt-LT"/>
        </w:rPr>
        <w:t>kokybę</w:t>
      </w:r>
      <w:proofErr w:type="spellEnd"/>
      <w:r w:rsidR="005B0715">
        <w:rPr>
          <w:rFonts w:ascii="Times New Roman" w:hAnsi="Times New Roman" w:cs="Times New Roman"/>
          <w:bCs/>
          <w:lang w:eastAsia="lt-LT"/>
        </w:rPr>
        <w:t>.</w:t>
      </w:r>
    </w:p>
    <w:p w:rsidR="000052A3" w:rsidRDefault="000052A3" w:rsidP="000052A3">
      <w:pPr>
        <w:spacing w:after="0" w:line="240" w:lineRule="auto"/>
        <w:jc w:val="center"/>
        <w:rPr>
          <w:rFonts w:ascii="Times New Roman" w:hAnsi="Times New Roman" w:cs="Times New Roman"/>
          <w:b/>
          <w:bCs/>
        </w:rPr>
      </w:pPr>
    </w:p>
    <w:p w:rsidR="000052A3" w:rsidRPr="000052A3" w:rsidRDefault="000052A3" w:rsidP="000052A3">
      <w:pPr>
        <w:spacing w:after="0" w:line="240" w:lineRule="auto"/>
        <w:jc w:val="center"/>
        <w:rPr>
          <w:rFonts w:ascii="Times New Roman" w:hAnsi="Times New Roman" w:cs="Times New Roman"/>
          <w:b/>
          <w:bCs/>
        </w:rPr>
      </w:pPr>
      <w:r w:rsidRPr="000052A3">
        <w:rPr>
          <w:rFonts w:ascii="Times New Roman" w:hAnsi="Times New Roman" w:cs="Times New Roman"/>
          <w:b/>
          <w:bCs/>
        </w:rPr>
        <w:t>IV SKYRIUS</w:t>
      </w:r>
    </w:p>
    <w:p w:rsidR="00527A73" w:rsidRDefault="000052A3" w:rsidP="000052A3">
      <w:pPr>
        <w:jc w:val="center"/>
        <w:rPr>
          <w:rFonts w:ascii="Times New Roman" w:hAnsi="Times New Roman" w:cs="Times New Roman"/>
          <w:b/>
          <w:bCs/>
        </w:rPr>
      </w:pPr>
      <w:r w:rsidRPr="000052A3">
        <w:rPr>
          <w:rFonts w:ascii="Times New Roman" w:hAnsi="Times New Roman" w:cs="Times New Roman"/>
          <w:b/>
          <w:bCs/>
        </w:rPr>
        <w:t>PROGRAMOS VERTINIMO KRITERIJAI IR LAUKIAMI REZULTATAI</w:t>
      </w:r>
    </w:p>
    <w:p w:rsidR="000052A3" w:rsidRPr="000052A3" w:rsidRDefault="001508BC" w:rsidP="00A23664">
      <w:pPr>
        <w:spacing w:after="0" w:line="240" w:lineRule="auto"/>
        <w:ind w:firstLine="567"/>
        <w:jc w:val="both"/>
        <w:rPr>
          <w:rFonts w:ascii="Times New Roman" w:hAnsi="Times New Roman" w:cs="Times New Roman"/>
        </w:rPr>
      </w:pPr>
      <w:r>
        <w:rPr>
          <w:rFonts w:ascii="Times New Roman" w:hAnsi="Times New Roman" w:cs="Times New Roman"/>
        </w:rPr>
        <w:t xml:space="preserve">5. </w:t>
      </w:r>
      <w:proofErr w:type="spellStart"/>
      <w:r w:rsidR="000052A3" w:rsidRPr="000052A3">
        <w:rPr>
          <w:rFonts w:ascii="Times New Roman" w:hAnsi="Times New Roman" w:cs="Times New Roman"/>
        </w:rPr>
        <w:t>Įsigytas</w:t>
      </w:r>
      <w:proofErr w:type="spellEnd"/>
      <w:r w:rsidR="000052A3" w:rsidRPr="000052A3">
        <w:rPr>
          <w:rFonts w:ascii="Times New Roman" w:hAnsi="Times New Roman" w:cs="Times New Roman"/>
        </w:rPr>
        <w:t xml:space="preserve"> </w:t>
      </w:r>
      <w:proofErr w:type="spellStart"/>
      <w:r w:rsidR="000052A3">
        <w:rPr>
          <w:rFonts w:ascii="Times New Roman" w:hAnsi="Times New Roman" w:cs="Times New Roman"/>
        </w:rPr>
        <w:t>skaitmeninis</w:t>
      </w:r>
      <w:proofErr w:type="spellEnd"/>
      <w:r w:rsidR="000052A3" w:rsidRPr="000052A3">
        <w:rPr>
          <w:rFonts w:ascii="Times New Roman" w:hAnsi="Times New Roman" w:cs="Times New Roman"/>
        </w:rPr>
        <w:t xml:space="preserve"> </w:t>
      </w:r>
      <w:proofErr w:type="spellStart"/>
      <w:r w:rsidR="000052A3" w:rsidRPr="000052A3">
        <w:rPr>
          <w:rFonts w:ascii="Times New Roman" w:hAnsi="Times New Roman" w:cs="Times New Roman"/>
        </w:rPr>
        <w:t>rentgeno</w:t>
      </w:r>
      <w:proofErr w:type="spellEnd"/>
      <w:r w:rsidR="000052A3" w:rsidRPr="000052A3">
        <w:rPr>
          <w:rFonts w:ascii="Times New Roman" w:hAnsi="Times New Roman" w:cs="Times New Roman"/>
        </w:rPr>
        <w:t xml:space="preserve"> </w:t>
      </w:r>
      <w:proofErr w:type="spellStart"/>
      <w:r w:rsidR="000052A3" w:rsidRPr="000052A3">
        <w:rPr>
          <w:rFonts w:ascii="Times New Roman" w:hAnsi="Times New Roman" w:cs="Times New Roman"/>
        </w:rPr>
        <w:t>diagnostikos</w:t>
      </w:r>
      <w:proofErr w:type="spellEnd"/>
      <w:r w:rsidR="000052A3" w:rsidRPr="000052A3">
        <w:rPr>
          <w:rFonts w:ascii="Times New Roman" w:hAnsi="Times New Roman" w:cs="Times New Roman"/>
        </w:rPr>
        <w:t xml:space="preserve"> </w:t>
      </w:r>
      <w:proofErr w:type="spellStart"/>
      <w:r w:rsidR="000052A3" w:rsidRPr="000052A3">
        <w:rPr>
          <w:rFonts w:ascii="Times New Roman" w:hAnsi="Times New Roman" w:cs="Times New Roman"/>
        </w:rPr>
        <w:t>medicinos</w:t>
      </w:r>
      <w:proofErr w:type="spellEnd"/>
      <w:r w:rsidR="000052A3" w:rsidRPr="000052A3">
        <w:rPr>
          <w:rFonts w:ascii="Times New Roman" w:hAnsi="Times New Roman" w:cs="Times New Roman"/>
        </w:rPr>
        <w:t xml:space="preserve"> </w:t>
      </w:r>
      <w:proofErr w:type="spellStart"/>
      <w:r w:rsidR="000052A3" w:rsidRPr="000052A3">
        <w:rPr>
          <w:rFonts w:ascii="Times New Roman" w:hAnsi="Times New Roman" w:cs="Times New Roman"/>
        </w:rPr>
        <w:t>prietaisas</w:t>
      </w:r>
      <w:proofErr w:type="spellEnd"/>
      <w:r w:rsidR="00A23664">
        <w:rPr>
          <w:rFonts w:ascii="Times New Roman" w:hAnsi="Times New Roman" w:cs="Times New Roman"/>
        </w:rPr>
        <w:t xml:space="preserve"> </w:t>
      </w:r>
      <w:proofErr w:type="gramStart"/>
      <w:r w:rsidR="00A23664">
        <w:rPr>
          <w:rFonts w:ascii="Times New Roman" w:hAnsi="Times New Roman" w:cs="Times New Roman"/>
        </w:rPr>
        <w:t xml:space="preserve">– </w:t>
      </w:r>
      <w:r w:rsidR="000052A3" w:rsidRPr="000052A3">
        <w:rPr>
          <w:rFonts w:ascii="Times New Roman" w:hAnsi="Times New Roman" w:cs="Times New Roman"/>
        </w:rPr>
        <w:t xml:space="preserve"> 1</w:t>
      </w:r>
      <w:proofErr w:type="gramEnd"/>
      <w:r w:rsidR="000052A3" w:rsidRPr="000052A3">
        <w:rPr>
          <w:rFonts w:ascii="Times New Roman" w:hAnsi="Times New Roman" w:cs="Times New Roman"/>
        </w:rPr>
        <w:t xml:space="preserve"> </w:t>
      </w:r>
      <w:proofErr w:type="spellStart"/>
      <w:r w:rsidR="000052A3" w:rsidRPr="000052A3">
        <w:rPr>
          <w:rFonts w:ascii="Times New Roman" w:hAnsi="Times New Roman" w:cs="Times New Roman"/>
        </w:rPr>
        <w:t>vnt</w:t>
      </w:r>
      <w:proofErr w:type="spellEnd"/>
      <w:r w:rsidR="000052A3" w:rsidRPr="000052A3">
        <w:rPr>
          <w:rFonts w:ascii="Times New Roman" w:hAnsi="Times New Roman" w:cs="Times New Roman"/>
        </w:rPr>
        <w:t>;</w:t>
      </w:r>
    </w:p>
    <w:p w:rsidR="000052A3" w:rsidRDefault="001508BC" w:rsidP="00A23664">
      <w:pPr>
        <w:spacing w:after="0" w:line="240" w:lineRule="auto"/>
        <w:ind w:firstLine="567"/>
        <w:jc w:val="both"/>
        <w:rPr>
          <w:rFonts w:ascii="Times New Roman" w:hAnsi="Times New Roman" w:cs="Times New Roman"/>
        </w:rPr>
      </w:pPr>
      <w:r>
        <w:rPr>
          <w:rFonts w:ascii="Times New Roman" w:hAnsi="Times New Roman" w:cs="Times New Roman"/>
        </w:rPr>
        <w:t xml:space="preserve">5.1. </w:t>
      </w:r>
      <w:proofErr w:type="spellStart"/>
      <w:r w:rsidR="000052A3" w:rsidRPr="000052A3">
        <w:rPr>
          <w:rFonts w:ascii="Times New Roman" w:hAnsi="Times New Roman" w:cs="Times New Roman"/>
        </w:rPr>
        <w:t>Atliekamų</w:t>
      </w:r>
      <w:proofErr w:type="spellEnd"/>
      <w:r w:rsidR="000052A3" w:rsidRPr="000052A3">
        <w:rPr>
          <w:rFonts w:ascii="Times New Roman" w:hAnsi="Times New Roman" w:cs="Times New Roman"/>
        </w:rPr>
        <w:t xml:space="preserve"> </w:t>
      </w:r>
      <w:proofErr w:type="spellStart"/>
      <w:r w:rsidR="000052A3">
        <w:rPr>
          <w:rFonts w:ascii="Times New Roman" w:hAnsi="Times New Roman" w:cs="Times New Roman"/>
        </w:rPr>
        <w:t>tyrimų</w:t>
      </w:r>
      <w:proofErr w:type="spellEnd"/>
      <w:r w:rsidR="000052A3">
        <w:rPr>
          <w:rFonts w:ascii="Times New Roman" w:hAnsi="Times New Roman" w:cs="Times New Roman"/>
        </w:rPr>
        <w:t xml:space="preserve"> </w:t>
      </w:r>
      <w:proofErr w:type="spellStart"/>
      <w:r w:rsidR="00A23664">
        <w:rPr>
          <w:rFonts w:ascii="Times New Roman" w:hAnsi="Times New Roman" w:cs="Times New Roman"/>
        </w:rPr>
        <w:t>skaičius</w:t>
      </w:r>
      <w:proofErr w:type="spellEnd"/>
      <w:r w:rsidR="00A23664">
        <w:rPr>
          <w:rFonts w:ascii="Times New Roman" w:hAnsi="Times New Roman" w:cs="Times New Roman"/>
        </w:rPr>
        <w:t xml:space="preserve"> – </w:t>
      </w:r>
      <w:r w:rsidR="000052A3" w:rsidRPr="000052A3">
        <w:rPr>
          <w:rFonts w:ascii="Times New Roman" w:hAnsi="Times New Roman" w:cs="Times New Roman"/>
        </w:rPr>
        <w:t>≥</w:t>
      </w:r>
      <w:r w:rsidR="000052A3">
        <w:rPr>
          <w:rFonts w:ascii="Times New Roman" w:hAnsi="Times New Roman" w:cs="Times New Roman"/>
        </w:rPr>
        <w:t xml:space="preserve"> 5000 per </w:t>
      </w:r>
      <w:proofErr w:type="spellStart"/>
      <w:r w:rsidR="000052A3">
        <w:rPr>
          <w:rFonts w:ascii="Times New Roman" w:hAnsi="Times New Roman" w:cs="Times New Roman"/>
        </w:rPr>
        <w:t>metus</w:t>
      </w:r>
      <w:proofErr w:type="spellEnd"/>
      <w:r w:rsidR="000052A3">
        <w:rPr>
          <w:rFonts w:ascii="Times New Roman" w:hAnsi="Times New Roman" w:cs="Times New Roman"/>
        </w:rPr>
        <w:t xml:space="preserve">, </w:t>
      </w:r>
      <w:proofErr w:type="spellStart"/>
      <w:r w:rsidR="000052A3">
        <w:rPr>
          <w:rFonts w:ascii="Times New Roman" w:hAnsi="Times New Roman" w:cs="Times New Roman"/>
        </w:rPr>
        <w:t>bendras</w:t>
      </w:r>
      <w:proofErr w:type="spellEnd"/>
      <w:r w:rsidR="000052A3">
        <w:rPr>
          <w:rFonts w:ascii="Times New Roman" w:hAnsi="Times New Roman" w:cs="Times New Roman"/>
        </w:rPr>
        <w:t xml:space="preserve"> ASPĮ </w:t>
      </w:r>
      <w:proofErr w:type="spellStart"/>
      <w:r w:rsidR="000052A3">
        <w:rPr>
          <w:rFonts w:ascii="Times New Roman" w:hAnsi="Times New Roman" w:cs="Times New Roman"/>
        </w:rPr>
        <w:t>visų</w:t>
      </w:r>
      <w:proofErr w:type="spellEnd"/>
      <w:r w:rsidR="000052A3">
        <w:rPr>
          <w:rFonts w:ascii="Times New Roman" w:hAnsi="Times New Roman" w:cs="Times New Roman"/>
        </w:rPr>
        <w:t xml:space="preserve"> </w:t>
      </w:r>
      <w:proofErr w:type="spellStart"/>
      <w:r w:rsidR="000052A3">
        <w:rPr>
          <w:rFonts w:ascii="Times New Roman" w:hAnsi="Times New Roman" w:cs="Times New Roman"/>
        </w:rPr>
        <w:t>rentgeno</w:t>
      </w:r>
      <w:proofErr w:type="spellEnd"/>
      <w:r w:rsidR="000052A3">
        <w:rPr>
          <w:rFonts w:ascii="Times New Roman" w:hAnsi="Times New Roman" w:cs="Times New Roman"/>
        </w:rPr>
        <w:t xml:space="preserve"> </w:t>
      </w:r>
      <w:proofErr w:type="spellStart"/>
      <w:r w:rsidR="000052A3">
        <w:rPr>
          <w:rFonts w:ascii="Times New Roman" w:hAnsi="Times New Roman" w:cs="Times New Roman"/>
        </w:rPr>
        <w:t>diagnostinių</w:t>
      </w:r>
      <w:proofErr w:type="spellEnd"/>
      <w:r w:rsidR="000052A3">
        <w:rPr>
          <w:rFonts w:ascii="Times New Roman" w:hAnsi="Times New Roman" w:cs="Times New Roman"/>
        </w:rPr>
        <w:t xml:space="preserve"> </w:t>
      </w:r>
      <w:proofErr w:type="spellStart"/>
      <w:r w:rsidR="000052A3">
        <w:rPr>
          <w:rFonts w:ascii="Times New Roman" w:hAnsi="Times New Roman" w:cs="Times New Roman"/>
        </w:rPr>
        <w:t>tyrimų</w:t>
      </w:r>
      <w:proofErr w:type="spellEnd"/>
      <w:r w:rsidR="000052A3">
        <w:rPr>
          <w:rFonts w:ascii="Times New Roman" w:hAnsi="Times New Roman" w:cs="Times New Roman"/>
        </w:rPr>
        <w:t xml:space="preserve"> </w:t>
      </w:r>
      <w:proofErr w:type="spellStart"/>
      <w:r w:rsidR="000052A3">
        <w:rPr>
          <w:rFonts w:ascii="Times New Roman" w:hAnsi="Times New Roman" w:cs="Times New Roman"/>
        </w:rPr>
        <w:t>skaičius</w:t>
      </w:r>
      <w:proofErr w:type="spellEnd"/>
      <w:r w:rsidR="00A23664">
        <w:rPr>
          <w:rFonts w:ascii="Times New Roman" w:hAnsi="Times New Roman" w:cs="Times New Roman"/>
        </w:rPr>
        <w:t xml:space="preserve"> –</w:t>
      </w:r>
      <w:r w:rsidR="000052A3">
        <w:rPr>
          <w:rFonts w:ascii="Times New Roman" w:hAnsi="Times New Roman" w:cs="Times New Roman"/>
        </w:rPr>
        <w:t xml:space="preserve"> </w:t>
      </w:r>
      <w:r w:rsidR="000052A3" w:rsidRPr="000052A3">
        <w:rPr>
          <w:rFonts w:ascii="Times New Roman" w:hAnsi="Times New Roman" w:cs="Times New Roman"/>
        </w:rPr>
        <w:t>&gt; 20000</w:t>
      </w:r>
      <w:r w:rsidR="000052A3">
        <w:rPr>
          <w:rFonts w:ascii="Times New Roman" w:hAnsi="Times New Roman" w:cs="Times New Roman"/>
        </w:rPr>
        <w:t>;</w:t>
      </w:r>
    </w:p>
    <w:p w:rsidR="000052A3" w:rsidRPr="0021114E" w:rsidRDefault="001508BC" w:rsidP="0021114E">
      <w:pPr>
        <w:spacing w:after="0" w:line="240" w:lineRule="auto"/>
        <w:ind w:firstLine="567"/>
        <w:jc w:val="both"/>
        <w:rPr>
          <w:rFonts w:ascii="Times New Roman" w:hAnsi="Times New Roman" w:cs="Times New Roman"/>
        </w:rPr>
      </w:pPr>
      <w:r>
        <w:rPr>
          <w:rFonts w:ascii="Times New Roman" w:hAnsi="Times New Roman" w:cs="Times New Roman"/>
        </w:rPr>
        <w:t xml:space="preserve">5.2. </w:t>
      </w:r>
      <w:proofErr w:type="spellStart"/>
      <w:r w:rsidR="000052A3">
        <w:rPr>
          <w:rFonts w:ascii="Times New Roman" w:hAnsi="Times New Roman" w:cs="Times New Roman"/>
        </w:rPr>
        <w:t>Vidutiniškai</w:t>
      </w:r>
      <w:proofErr w:type="spellEnd"/>
      <w:r w:rsidR="000052A3">
        <w:rPr>
          <w:rFonts w:ascii="Times New Roman" w:hAnsi="Times New Roman" w:cs="Times New Roman"/>
        </w:rPr>
        <w:t xml:space="preserve"> </w:t>
      </w:r>
      <w:proofErr w:type="spellStart"/>
      <w:r w:rsidR="000052A3">
        <w:rPr>
          <w:rFonts w:ascii="Times New Roman" w:hAnsi="Times New Roman" w:cs="Times New Roman"/>
        </w:rPr>
        <w:t>sugaištamas</w:t>
      </w:r>
      <w:proofErr w:type="spellEnd"/>
      <w:r w:rsidR="000052A3">
        <w:rPr>
          <w:rFonts w:ascii="Times New Roman" w:hAnsi="Times New Roman" w:cs="Times New Roman"/>
        </w:rPr>
        <w:t xml:space="preserve"> </w:t>
      </w:r>
      <w:proofErr w:type="spellStart"/>
      <w:r w:rsidR="000052A3">
        <w:rPr>
          <w:rFonts w:ascii="Times New Roman" w:hAnsi="Times New Roman" w:cs="Times New Roman"/>
        </w:rPr>
        <w:t>laikas</w:t>
      </w:r>
      <w:proofErr w:type="spellEnd"/>
      <w:r w:rsidR="000052A3">
        <w:rPr>
          <w:rFonts w:ascii="Times New Roman" w:hAnsi="Times New Roman" w:cs="Times New Roman"/>
        </w:rPr>
        <w:t xml:space="preserve"> 1 </w:t>
      </w:r>
      <w:proofErr w:type="spellStart"/>
      <w:r w:rsidR="000052A3">
        <w:rPr>
          <w:rFonts w:ascii="Times New Roman" w:hAnsi="Times New Roman" w:cs="Times New Roman"/>
        </w:rPr>
        <w:t>tyrimui</w:t>
      </w:r>
      <w:proofErr w:type="spellEnd"/>
      <w:r w:rsidR="000052A3">
        <w:rPr>
          <w:rFonts w:ascii="Times New Roman" w:hAnsi="Times New Roman" w:cs="Times New Roman"/>
        </w:rPr>
        <w:t xml:space="preserve"> </w:t>
      </w:r>
      <w:proofErr w:type="spellStart"/>
      <w:r w:rsidR="000052A3">
        <w:rPr>
          <w:rFonts w:ascii="Times New Roman" w:hAnsi="Times New Roman" w:cs="Times New Roman"/>
        </w:rPr>
        <w:t>atlikti</w:t>
      </w:r>
      <w:proofErr w:type="spellEnd"/>
      <w:r w:rsidR="000052A3">
        <w:rPr>
          <w:rFonts w:ascii="Times New Roman" w:hAnsi="Times New Roman" w:cs="Times New Roman"/>
        </w:rPr>
        <w:t xml:space="preserve"> </w:t>
      </w:r>
      <w:r w:rsidR="004C4274">
        <w:rPr>
          <w:rFonts w:ascii="Times New Roman" w:hAnsi="Times New Roman" w:cs="Times New Roman"/>
        </w:rPr>
        <w:t>20−</w:t>
      </w:r>
      <w:r w:rsidR="0021114E" w:rsidRPr="0021114E">
        <w:rPr>
          <w:rFonts w:ascii="Times New Roman" w:hAnsi="Times New Roman" w:cs="Times New Roman"/>
        </w:rPr>
        <w:t xml:space="preserve">22 min. </w:t>
      </w:r>
    </w:p>
    <w:p w:rsidR="001508BC" w:rsidRDefault="001508BC" w:rsidP="00A23664">
      <w:pPr>
        <w:spacing w:after="0" w:line="240" w:lineRule="auto"/>
        <w:ind w:firstLine="567"/>
        <w:rPr>
          <w:rFonts w:ascii="Times New Roman" w:hAnsi="Times New Roman" w:cs="Times New Roman"/>
        </w:rPr>
      </w:pPr>
    </w:p>
    <w:p w:rsidR="001508BC" w:rsidRPr="0021114E" w:rsidRDefault="001508BC" w:rsidP="001508BC">
      <w:pPr>
        <w:spacing w:after="0" w:line="240" w:lineRule="auto"/>
        <w:ind w:firstLine="567"/>
        <w:jc w:val="both"/>
        <w:rPr>
          <w:rFonts w:ascii="Times New Roman" w:hAnsi="Times New Roman" w:cs="Times New Roman"/>
        </w:rPr>
      </w:pPr>
      <w:r w:rsidRPr="0021114E">
        <w:rPr>
          <w:rFonts w:ascii="Times New Roman" w:hAnsi="Times New Roman" w:cs="Times New Roman"/>
        </w:rPr>
        <w:t xml:space="preserve">6. </w:t>
      </w:r>
      <w:proofErr w:type="spellStart"/>
      <w:r w:rsidRPr="0021114E">
        <w:rPr>
          <w:rFonts w:ascii="Times New Roman" w:hAnsi="Times New Roman" w:cs="Times New Roman"/>
        </w:rPr>
        <w:t>Laukiami</w:t>
      </w:r>
      <w:proofErr w:type="spellEnd"/>
      <w:r w:rsidRPr="0021114E">
        <w:rPr>
          <w:rFonts w:ascii="Times New Roman" w:hAnsi="Times New Roman" w:cs="Times New Roman"/>
        </w:rPr>
        <w:t xml:space="preserve"> </w:t>
      </w:r>
      <w:proofErr w:type="spellStart"/>
      <w:r w:rsidRPr="0021114E">
        <w:rPr>
          <w:rFonts w:ascii="Times New Roman" w:hAnsi="Times New Roman" w:cs="Times New Roman"/>
        </w:rPr>
        <w:t>rezultatai</w:t>
      </w:r>
      <w:proofErr w:type="spellEnd"/>
      <w:r w:rsidRPr="0021114E">
        <w:rPr>
          <w:rFonts w:ascii="Times New Roman" w:hAnsi="Times New Roman" w:cs="Times New Roman"/>
        </w:rPr>
        <w:t>:</w:t>
      </w:r>
    </w:p>
    <w:p w:rsidR="00A23664" w:rsidRPr="0021114E" w:rsidRDefault="001508BC" w:rsidP="005B0715">
      <w:pPr>
        <w:spacing w:after="0" w:line="240" w:lineRule="auto"/>
        <w:ind w:firstLine="567"/>
        <w:jc w:val="both"/>
        <w:rPr>
          <w:rFonts w:ascii="Times New Roman" w:hAnsi="Times New Roman" w:cs="Times New Roman"/>
        </w:rPr>
      </w:pPr>
      <w:r w:rsidRPr="0021114E">
        <w:rPr>
          <w:rFonts w:ascii="Times New Roman" w:hAnsi="Times New Roman" w:cs="Times New Roman"/>
        </w:rPr>
        <w:t xml:space="preserve">6.1. </w:t>
      </w:r>
      <w:proofErr w:type="spellStart"/>
      <w:r w:rsidRPr="0021114E">
        <w:rPr>
          <w:rFonts w:ascii="Times New Roman" w:hAnsi="Times New Roman" w:cs="Times New Roman"/>
        </w:rPr>
        <w:t>Įstaigoje</w:t>
      </w:r>
      <w:proofErr w:type="spellEnd"/>
      <w:r w:rsidRPr="0021114E">
        <w:rPr>
          <w:rFonts w:ascii="Times New Roman" w:hAnsi="Times New Roman" w:cs="Times New Roman"/>
        </w:rPr>
        <w:t xml:space="preserve"> bus </w:t>
      </w:r>
      <w:proofErr w:type="spellStart"/>
      <w:r w:rsidR="00A23664" w:rsidRPr="0021114E">
        <w:rPr>
          <w:rFonts w:ascii="Times New Roman" w:hAnsi="Times New Roman" w:cs="Times New Roman"/>
        </w:rPr>
        <w:t>užtikrinama</w:t>
      </w:r>
      <w:proofErr w:type="spellEnd"/>
      <w:r w:rsidR="00A23664" w:rsidRPr="0021114E">
        <w:rPr>
          <w:rFonts w:ascii="Times New Roman" w:hAnsi="Times New Roman" w:cs="Times New Roman"/>
        </w:rPr>
        <w:t xml:space="preserve"> </w:t>
      </w:r>
      <w:proofErr w:type="spellStart"/>
      <w:r w:rsidR="005B0715" w:rsidRPr="0021114E">
        <w:rPr>
          <w:rFonts w:ascii="Times New Roman" w:hAnsi="Times New Roman" w:cs="Times New Roman"/>
        </w:rPr>
        <w:t>rentgeno</w:t>
      </w:r>
      <w:proofErr w:type="spellEnd"/>
      <w:r w:rsidR="005B0715" w:rsidRPr="0021114E">
        <w:rPr>
          <w:rFonts w:ascii="Times New Roman" w:hAnsi="Times New Roman" w:cs="Times New Roman"/>
        </w:rPr>
        <w:t xml:space="preserve"> </w:t>
      </w:r>
      <w:proofErr w:type="spellStart"/>
      <w:r w:rsidR="005B0715" w:rsidRPr="0021114E">
        <w:rPr>
          <w:rFonts w:ascii="Times New Roman" w:hAnsi="Times New Roman" w:cs="Times New Roman"/>
        </w:rPr>
        <w:t>diagnostika</w:t>
      </w:r>
      <w:proofErr w:type="spellEnd"/>
      <w:r w:rsidR="005B0715" w:rsidRPr="0021114E">
        <w:rPr>
          <w:rFonts w:ascii="Times New Roman" w:hAnsi="Times New Roman" w:cs="Times New Roman"/>
        </w:rPr>
        <w:t>;</w:t>
      </w:r>
    </w:p>
    <w:p w:rsidR="00A23664" w:rsidRPr="0021114E" w:rsidRDefault="001508BC" w:rsidP="001508BC">
      <w:pPr>
        <w:spacing w:after="0" w:line="240" w:lineRule="auto"/>
        <w:ind w:firstLine="567"/>
        <w:jc w:val="both"/>
        <w:rPr>
          <w:rFonts w:ascii="Times New Roman" w:hAnsi="Times New Roman" w:cs="Times New Roman"/>
        </w:rPr>
      </w:pPr>
      <w:r w:rsidRPr="0021114E">
        <w:rPr>
          <w:rFonts w:ascii="Times New Roman" w:hAnsi="Times New Roman" w:cs="Times New Roman"/>
        </w:rPr>
        <w:t xml:space="preserve">6.2. </w:t>
      </w:r>
      <w:proofErr w:type="spellStart"/>
      <w:r w:rsidR="00A23664" w:rsidRPr="0021114E">
        <w:rPr>
          <w:rFonts w:ascii="Times New Roman" w:hAnsi="Times New Roman" w:cs="Times New Roman"/>
        </w:rPr>
        <w:t>Numatomos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trumpesnės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regis</w:t>
      </w:r>
      <w:r w:rsidR="005B0715" w:rsidRPr="0021114E">
        <w:rPr>
          <w:rFonts w:ascii="Times New Roman" w:hAnsi="Times New Roman" w:cs="Times New Roman"/>
        </w:rPr>
        <w:t>tracijos</w:t>
      </w:r>
      <w:proofErr w:type="spellEnd"/>
      <w:r w:rsidR="005B0715" w:rsidRPr="0021114E">
        <w:rPr>
          <w:rFonts w:ascii="Times New Roman" w:hAnsi="Times New Roman" w:cs="Times New Roman"/>
        </w:rPr>
        <w:t xml:space="preserve"> </w:t>
      </w:r>
      <w:proofErr w:type="spellStart"/>
      <w:r w:rsidR="005B0715" w:rsidRPr="0021114E">
        <w:rPr>
          <w:rFonts w:ascii="Times New Roman" w:hAnsi="Times New Roman" w:cs="Times New Roman"/>
        </w:rPr>
        <w:t>eilės</w:t>
      </w:r>
      <w:proofErr w:type="spellEnd"/>
      <w:r w:rsidR="005B0715" w:rsidRPr="0021114E">
        <w:rPr>
          <w:rFonts w:ascii="Times New Roman" w:hAnsi="Times New Roman" w:cs="Times New Roman"/>
        </w:rPr>
        <w:t xml:space="preserve"> </w:t>
      </w:r>
      <w:proofErr w:type="spellStart"/>
      <w:r w:rsidR="002A7AC5">
        <w:rPr>
          <w:rFonts w:ascii="Times New Roman" w:hAnsi="Times New Roman" w:cs="Times New Roman"/>
        </w:rPr>
        <w:t>dėl</w:t>
      </w:r>
      <w:proofErr w:type="spellEnd"/>
      <w:r w:rsidR="002A7AC5">
        <w:rPr>
          <w:rFonts w:ascii="Times New Roman" w:hAnsi="Times New Roman" w:cs="Times New Roman"/>
        </w:rPr>
        <w:t xml:space="preserve"> </w:t>
      </w:r>
      <w:proofErr w:type="spellStart"/>
      <w:r w:rsidR="002A7AC5">
        <w:rPr>
          <w:rFonts w:ascii="Times New Roman" w:hAnsi="Times New Roman" w:cs="Times New Roman"/>
        </w:rPr>
        <w:t>tyrimo</w:t>
      </w:r>
      <w:proofErr w:type="spellEnd"/>
      <w:r w:rsidR="002A7AC5">
        <w:rPr>
          <w:rFonts w:ascii="Times New Roman" w:hAnsi="Times New Roman" w:cs="Times New Roman"/>
        </w:rPr>
        <w:t xml:space="preserve"> </w:t>
      </w:r>
      <w:proofErr w:type="spellStart"/>
      <w:r w:rsidR="002A7AC5">
        <w:rPr>
          <w:rFonts w:ascii="Times New Roman" w:hAnsi="Times New Roman" w:cs="Times New Roman"/>
        </w:rPr>
        <w:t>rentgenu</w:t>
      </w:r>
      <w:proofErr w:type="spellEnd"/>
      <w:r w:rsidR="005B0715" w:rsidRPr="0021114E">
        <w:rPr>
          <w:rFonts w:ascii="Times New Roman" w:hAnsi="Times New Roman" w:cs="Times New Roman"/>
        </w:rPr>
        <w:t>;</w:t>
      </w:r>
    </w:p>
    <w:p w:rsidR="00A23664" w:rsidRPr="0021114E" w:rsidRDefault="001508BC" w:rsidP="001508BC">
      <w:pPr>
        <w:spacing w:after="0" w:line="240" w:lineRule="auto"/>
        <w:ind w:firstLine="567"/>
        <w:jc w:val="both"/>
        <w:rPr>
          <w:rFonts w:ascii="Times New Roman" w:hAnsi="Times New Roman" w:cs="Times New Roman"/>
        </w:rPr>
      </w:pPr>
      <w:r w:rsidRPr="0021114E">
        <w:rPr>
          <w:rFonts w:ascii="Times New Roman" w:hAnsi="Times New Roman" w:cs="Times New Roman"/>
        </w:rPr>
        <w:lastRenderedPageBreak/>
        <w:t xml:space="preserve">6.3. </w:t>
      </w:r>
      <w:proofErr w:type="spellStart"/>
      <w:r w:rsidR="00A23664" w:rsidRPr="0021114E">
        <w:rPr>
          <w:rFonts w:ascii="Times New Roman" w:hAnsi="Times New Roman" w:cs="Times New Roman"/>
        </w:rPr>
        <w:t>Nepertraukiamo</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rentgeno</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diagnostinių</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paslaugų</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stacionaro</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pacientams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užtikrinimas</w:t>
      </w:r>
      <w:proofErr w:type="spellEnd"/>
      <w:r w:rsidR="005B0715" w:rsidRPr="0021114E">
        <w:rPr>
          <w:rFonts w:ascii="Times New Roman" w:hAnsi="Times New Roman" w:cs="Times New Roman"/>
        </w:rPr>
        <w:t>;</w:t>
      </w:r>
      <w:r w:rsidR="00A23664" w:rsidRPr="0021114E">
        <w:rPr>
          <w:rFonts w:ascii="Times New Roman" w:hAnsi="Times New Roman" w:cs="Times New Roman"/>
        </w:rPr>
        <w:t xml:space="preserve"> </w:t>
      </w:r>
      <w:proofErr w:type="spellStart"/>
      <w:r w:rsidRPr="0021114E">
        <w:rPr>
          <w:rFonts w:ascii="Times New Roman" w:hAnsi="Times New Roman" w:cs="Times New Roman"/>
        </w:rPr>
        <w:t>P</w:t>
      </w:r>
      <w:r w:rsidR="00A23664" w:rsidRPr="0021114E">
        <w:rPr>
          <w:rFonts w:ascii="Times New Roman" w:hAnsi="Times New Roman" w:cs="Times New Roman"/>
        </w:rPr>
        <w:t>acientų</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sauga</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su</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rentgeno</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apšvitos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dozių</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fiksavimu</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ir</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kontroliavimu</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naudojant</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didesnio</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jautrumo</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skaitmeninius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detektorius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ir</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gaunant</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aukštesn</w:t>
      </w:r>
      <w:r w:rsidR="005B0715" w:rsidRPr="0021114E">
        <w:rPr>
          <w:rFonts w:ascii="Times New Roman" w:hAnsi="Times New Roman" w:cs="Times New Roman"/>
        </w:rPr>
        <w:t>ės</w:t>
      </w:r>
      <w:proofErr w:type="spellEnd"/>
      <w:r w:rsidR="005B0715" w:rsidRPr="0021114E">
        <w:rPr>
          <w:rFonts w:ascii="Times New Roman" w:hAnsi="Times New Roman" w:cs="Times New Roman"/>
        </w:rPr>
        <w:t xml:space="preserve"> </w:t>
      </w:r>
      <w:proofErr w:type="spellStart"/>
      <w:r w:rsidR="005B0715" w:rsidRPr="0021114E">
        <w:rPr>
          <w:rFonts w:ascii="Times New Roman" w:hAnsi="Times New Roman" w:cs="Times New Roman"/>
        </w:rPr>
        <w:t>diagnostinės</w:t>
      </w:r>
      <w:proofErr w:type="spellEnd"/>
      <w:r w:rsidR="005B0715" w:rsidRPr="0021114E">
        <w:rPr>
          <w:rFonts w:ascii="Times New Roman" w:hAnsi="Times New Roman" w:cs="Times New Roman"/>
        </w:rPr>
        <w:t xml:space="preserve"> </w:t>
      </w:r>
      <w:proofErr w:type="spellStart"/>
      <w:r w:rsidR="005B0715" w:rsidRPr="0021114E">
        <w:rPr>
          <w:rFonts w:ascii="Times New Roman" w:hAnsi="Times New Roman" w:cs="Times New Roman"/>
        </w:rPr>
        <w:t>kokybės</w:t>
      </w:r>
      <w:proofErr w:type="spellEnd"/>
      <w:r w:rsidR="005B0715" w:rsidRPr="0021114E">
        <w:rPr>
          <w:rFonts w:ascii="Times New Roman" w:hAnsi="Times New Roman" w:cs="Times New Roman"/>
        </w:rPr>
        <w:t xml:space="preserve"> </w:t>
      </w:r>
      <w:proofErr w:type="spellStart"/>
      <w:r w:rsidR="005B0715" w:rsidRPr="0021114E">
        <w:rPr>
          <w:rFonts w:ascii="Times New Roman" w:hAnsi="Times New Roman" w:cs="Times New Roman"/>
        </w:rPr>
        <w:t>vaizdus</w:t>
      </w:r>
      <w:proofErr w:type="spellEnd"/>
      <w:r w:rsidR="005B0715" w:rsidRPr="0021114E">
        <w:rPr>
          <w:rFonts w:ascii="Times New Roman" w:hAnsi="Times New Roman" w:cs="Times New Roman"/>
        </w:rPr>
        <w:t>;</w:t>
      </w:r>
      <w:r w:rsidR="00A23664" w:rsidRPr="0021114E">
        <w:rPr>
          <w:rFonts w:ascii="Times New Roman" w:hAnsi="Times New Roman" w:cs="Times New Roman"/>
        </w:rPr>
        <w:t xml:space="preserve"> </w:t>
      </w:r>
    </w:p>
    <w:p w:rsidR="00A23664" w:rsidRPr="0021114E" w:rsidRDefault="001508BC" w:rsidP="001508BC">
      <w:pPr>
        <w:spacing w:after="0" w:line="240" w:lineRule="auto"/>
        <w:ind w:firstLine="567"/>
        <w:jc w:val="both"/>
        <w:rPr>
          <w:rFonts w:ascii="Times New Roman" w:hAnsi="Times New Roman" w:cs="Times New Roman"/>
        </w:rPr>
      </w:pPr>
      <w:r w:rsidRPr="0021114E">
        <w:rPr>
          <w:rFonts w:ascii="Times New Roman" w:hAnsi="Times New Roman" w:cs="Times New Roman"/>
        </w:rPr>
        <w:t xml:space="preserve">6.4. </w:t>
      </w:r>
      <w:proofErr w:type="spellStart"/>
      <w:r w:rsidRPr="0021114E">
        <w:rPr>
          <w:rFonts w:ascii="Times New Roman" w:hAnsi="Times New Roman" w:cs="Times New Roman"/>
        </w:rPr>
        <w:t>G</w:t>
      </w:r>
      <w:r w:rsidR="00A23664" w:rsidRPr="0021114E">
        <w:rPr>
          <w:rFonts w:ascii="Times New Roman" w:hAnsi="Times New Roman" w:cs="Times New Roman"/>
        </w:rPr>
        <w:t>alimybė</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išsaugoti</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tyrimus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Nacionalinės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medicininių</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vaizdų</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archyvavimo</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ir</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mainų</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informacinės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sistemos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MedVAIS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posistemėje</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pacientui</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patekus</w:t>
      </w:r>
      <w:proofErr w:type="spellEnd"/>
      <w:r w:rsidR="00A23664" w:rsidRPr="0021114E">
        <w:rPr>
          <w:rFonts w:ascii="Times New Roman" w:hAnsi="Times New Roman" w:cs="Times New Roman"/>
        </w:rPr>
        <w:t xml:space="preserve"> į </w:t>
      </w:r>
      <w:proofErr w:type="spellStart"/>
      <w:r w:rsidR="00A23664" w:rsidRPr="0021114E">
        <w:rPr>
          <w:rFonts w:ascii="Times New Roman" w:hAnsi="Times New Roman" w:cs="Times New Roman"/>
        </w:rPr>
        <w:t>kitas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gydymo</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įstaigas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arba</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atvykus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iš</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kitos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gydymo</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įstaigos</w:t>
      </w:r>
      <w:proofErr w:type="spellEnd"/>
      <w:r w:rsidR="002A7AC5">
        <w:rPr>
          <w:rFonts w:ascii="Times New Roman" w:hAnsi="Times New Roman" w:cs="Times New Roman"/>
        </w:rPr>
        <w:t>,</w:t>
      </w:r>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nereikia</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kartoti</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radiologinių</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tyrimų</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Mažinama</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medicininė</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apšvita</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taupomas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personalo</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darbo</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laikas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ir</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resursai</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greitėja</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pacientų</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ištyrimas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greičiau</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pritaikomas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efektyvus</w:t>
      </w:r>
      <w:proofErr w:type="spellEnd"/>
      <w:r w:rsidR="00A23664" w:rsidRPr="0021114E">
        <w:rPr>
          <w:rFonts w:ascii="Times New Roman" w:hAnsi="Times New Roman" w:cs="Times New Roman"/>
        </w:rPr>
        <w:t xml:space="preserve"> </w:t>
      </w:r>
      <w:proofErr w:type="spellStart"/>
      <w:r w:rsidR="00A23664" w:rsidRPr="0021114E">
        <w:rPr>
          <w:rFonts w:ascii="Times New Roman" w:hAnsi="Times New Roman" w:cs="Times New Roman"/>
        </w:rPr>
        <w:t>gydymas</w:t>
      </w:r>
      <w:proofErr w:type="spellEnd"/>
      <w:r w:rsidR="00A23664" w:rsidRPr="0021114E">
        <w:rPr>
          <w:rFonts w:ascii="Times New Roman" w:hAnsi="Times New Roman" w:cs="Times New Roman"/>
        </w:rPr>
        <w:t>.</w:t>
      </w:r>
    </w:p>
    <w:p w:rsidR="00A23664" w:rsidRPr="0021114E" w:rsidRDefault="00A23664" w:rsidP="00A23664">
      <w:pPr>
        <w:pStyle w:val="DefaultStyle"/>
        <w:spacing w:after="0" w:line="240" w:lineRule="auto"/>
        <w:jc w:val="center"/>
      </w:pPr>
    </w:p>
    <w:p w:rsidR="00A23664" w:rsidRPr="0021114E" w:rsidRDefault="00A23664" w:rsidP="00A23664">
      <w:pPr>
        <w:pStyle w:val="DefaultStyle"/>
        <w:spacing w:after="0" w:line="240" w:lineRule="auto"/>
        <w:jc w:val="center"/>
        <w:rPr>
          <w:b/>
          <w:lang w:val="lt-LT"/>
        </w:rPr>
      </w:pPr>
      <w:r w:rsidRPr="0021114E">
        <w:rPr>
          <w:b/>
          <w:lang w:val="lt-LT"/>
        </w:rPr>
        <w:t>V SKYRIUS</w:t>
      </w:r>
    </w:p>
    <w:p w:rsidR="00447BCF" w:rsidRDefault="002438D1" w:rsidP="00A23664">
      <w:pPr>
        <w:pStyle w:val="DefaultStyle"/>
        <w:spacing w:after="0" w:line="240" w:lineRule="auto"/>
        <w:jc w:val="center"/>
      </w:pPr>
      <w:r>
        <w:rPr>
          <w:b/>
          <w:lang w:val="lt-LT"/>
        </w:rPr>
        <w:t>ATSAKINGAS VYKDYTOJAS</w:t>
      </w:r>
    </w:p>
    <w:p w:rsidR="001508BC" w:rsidRDefault="001508BC" w:rsidP="00A23664">
      <w:pPr>
        <w:pStyle w:val="ListParagraph1"/>
        <w:suppressAutoHyphens w:val="0"/>
        <w:spacing w:line="360" w:lineRule="auto"/>
        <w:ind w:left="0"/>
        <w:jc w:val="both"/>
        <w:rPr>
          <w:rFonts w:ascii="Times New Roman" w:hAnsi="Times New Roman"/>
          <w:sz w:val="24"/>
          <w:szCs w:val="24"/>
          <w:lang w:val="sv-SE"/>
        </w:rPr>
      </w:pPr>
    </w:p>
    <w:p w:rsidR="00447BCF" w:rsidRPr="00A23664" w:rsidRDefault="001508BC" w:rsidP="001508BC">
      <w:pPr>
        <w:pStyle w:val="ListParagraph1"/>
        <w:suppressAutoHyphens w:val="0"/>
        <w:spacing w:after="0" w:line="240" w:lineRule="auto"/>
        <w:ind w:left="0" w:firstLine="567"/>
        <w:jc w:val="both"/>
        <w:rPr>
          <w:rFonts w:ascii="Times New Roman" w:hAnsi="Times New Roman"/>
          <w:sz w:val="24"/>
          <w:szCs w:val="24"/>
          <w:lang w:val="sv-SE"/>
        </w:rPr>
      </w:pPr>
      <w:r>
        <w:rPr>
          <w:rFonts w:ascii="Times New Roman" w:hAnsi="Times New Roman"/>
          <w:sz w:val="24"/>
          <w:szCs w:val="24"/>
          <w:lang w:val="sv-SE"/>
        </w:rPr>
        <w:t xml:space="preserve">7. </w:t>
      </w:r>
      <w:r w:rsidR="002438D1">
        <w:rPr>
          <w:rFonts w:ascii="Times New Roman" w:hAnsi="Times New Roman"/>
          <w:sz w:val="24"/>
          <w:szCs w:val="24"/>
          <w:lang w:val="sv-SE"/>
        </w:rPr>
        <w:t>VšĮ Kėdainių ligoninė, direktorius Stasys Skauminas</w:t>
      </w:r>
    </w:p>
    <w:p w:rsidR="001508BC" w:rsidRDefault="001508BC" w:rsidP="00A23664">
      <w:pPr>
        <w:pStyle w:val="DefaultStyle"/>
        <w:spacing w:after="0" w:line="240" w:lineRule="auto"/>
        <w:jc w:val="center"/>
        <w:rPr>
          <w:b/>
          <w:lang w:val="lt-LT"/>
        </w:rPr>
      </w:pPr>
    </w:p>
    <w:p w:rsidR="00A23664" w:rsidRDefault="00A23664" w:rsidP="00A23664">
      <w:pPr>
        <w:pStyle w:val="DefaultStyle"/>
        <w:spacing w:after="0" w:line="240" w:lineRule="auto"/>
        <w:jc w:val="center"/>
        <w:rPr>
          <w:b/>
          <w:lang w:val="lt-LT"/>
        </w:rPr>
      </w:pPr>
      <w:r w:rsidRPr="00A23664">
        <w:rPr>
          <w:b/>
          <w:lang w:val="lt-LT"/>
        </w:rPr>
        <w:t>V</w:t>
      </w:r>
      <w:r>
        <w:rPr>
          <w:b/>
          <w:lang w:val="lt-LT"/>
        </w:rPr>
        <w:t>I</w:t>
      </w:r>
      <w:r w:rsidRPr="00A23664">
        <w:rPr>
          <w:b/>
          <w:lang w:val="lt-LT"/>
        </w:rPr>
        <w:t xml:space="preserve"> SKYRIUS</w:t>
      </w:r>
    </w:p>
    <w:p w:rsidR="00447BCF" w:rsidRDefault="002438D1" w:rsidP="00A23664">
      <w:pPr>
        <w:pStyle w:val="DefaultStyle"/>
        <w:spacing w:after="0" w:line="240" w:lineRule="auto"/>
        <w:jc w:val="center"/>
      </w:pPr>
      <w:r>
        <w:rPr>
          <w:b/>
          <w:lang w:val="lt-LT"/>
        </w:rPr>
        <w:t>LĖŠŲ POREIKIS</w:t>
      </w:r>
    </w:p>
    <w:p w:rsidR="00447BCF" w:rsidRDefault="00447BCF">
      <w:pPr>
        <w:pStyle w:val="DefaultStyle"/>
        <w:jc w:val="both"/>
      </w:pPr>
    </w:p>
    <w:p w:rsidR="00447BCF" w:rsidRDefault="001508BC" w:rsidP="001508BC">
      <w:pPr>
        <w:pStyle w:val="DefaultStyle"/>
        <w:tabs>
          <w:tab w:val="left" w:pos="1440"/>
        </w:tabs>
        <w:spacing w:after="0" w:line="240" w:lineRule="auto"/>
        <w:ind w:firstLine="567"/>
        <w:jc w:val="both"/>
        <w:rPr>
          <w:lang w:val="lt-LT"/>
        </w:rPr>
      </w:pPr>
      <w:r w:rsidRPr="00984BD8">
        <w:rPr>
          <w:lang w:val="lt-LT"/>
        </w:rPr>
        <w:t xml:space="preserve">8. </w:t>
      </w:r>
      <w:r w:rsidR="002438D1" w:rsidRPr="00984BD8">
        <w:rPr>
          <w:lang w:val="lt-LT"/>
        </w:rPr>
        <w:t>Valstybės biudžeto lėšos</w:t>
      </w:r>
      <w:r w:rsidR="00A23664" w:rsidRPr="00984BD8">
        <w:rPr>
          <w:lang w:val="lt-LT"/>
        </w:rPr>
        <w:t xml:space="preserve"> – </w:t>
      </w:r>
      <w:r w:rsidR="002438D1" w:rsidRPr="00984BD8">
        <w:rPr>
          <w:lang w:val="lt-LT"/>
        </w:rPr>
        <w:t xml:space="preserve"> </w:t>
      </w:r>
      <w:r w:rsidRPr="00984BD8">
        <w:rPr>
          <w:lang w:val="lt-LT"/>
        </w:rPr>
        <w:t xml:space="preserve">200 tūkst. </w:t>
      </w:r>
      <w:r w:rsidR="008F1ABA" w:rsidRPr="00984BD8">
        <w:rPr>
          <w:lang w:val="lt-LT"/>
        </w:rPr>
        <w:t xml:space="preserve"> </w:t>
      </w:r>
      <w:r w:rsidRPr="00984BD8">
        <w:rPr>
          <w:lang w:val="lt-LT"/>
        </w:rPr>
        <w:t>Eur</w:t>
      </w:r>
    </w:p>
    <w:p w:rsidR="00447BCF" w:rsidRDefault="00447BCF">
      <w:pPr>
        <w:pStyle w:val="ListParagraph1"/>
        <w:rPr>
          <w:rFonts w:ascii="Times New Roman" w:hAnsi="Times New Roman"/>
          <w:sz w:val="24"/>
          <w:szCs w:val="24"/>
          <w:lang w:val="sv-SE"/>
        </w:rPr>
      </w:pPr>
    </w:p>
    <w:p w:rsidR="00447BCF" w:rsidRDefault="00447BCF">
      <w:pPr>
        <w:pStyle w:val="ListParagraph1"/>
        <w:jc w:val="both"/>
        <w:rPr>
          <w:rFonts w:ascii="Times New Roman" w:hAnsi="Times New Roman"/>
          <w:sz w:val="24"/>
          <w:szCs w:val="24"/>
          <w:lang w:val="sv-SE"/>
        </w:rPr>
      </w:pPr>
    </w:p>
    <w:p w:rsidR="00447BCF" w:rsidRDefault="00447BCF">
      <w:pPr>
        <w:pStyle w:val="ListParagraph1"/>
        <w:ind w:left="0"/>
        <w:jc w:val="both"/>
        <w:rPr>
          <w:rFonts w:ascii="Times New Roman" w:hAnsi="Times New Roman"/>
          <w:sz w:val="24"/>
          <w:szCs w:val="24"/>
        </w:rPr>
      </w:pPr>
    </w:p>
    <w:p w:rsidR="00447BCF" w:rsidRDefault="002438D1">
      <w:pPr>
        <w:pStyle w:val="ListParagraph1"/>
        <w:ind w:left="0"/>
        <w:jc w:val="center"/>
        <w:rPr>
          <w:rFonts w:ascii="Times New Roman" w:hAnsi="Times New Roman"/>
          <w:sz w:val="24"/>
          <w:szCs w:val="24"/>
          <w:lang w:val="lt-LT"/>
        </w:rPr>
      </w:pPr>
      <w:r>
        <w:rPr>
          <w:rFonts w:ascii="Times New Roman" w:hAnsi="Times New Roman"/>
          <w:sz w:val="24"/>
          <w:szCs w:val="24"/>
          <w:lang w:val="lt-LT"/>
        </w:rPr>
        <w:t>___________________</w:t>
      </w:r>
    </w:p>
    <w:sectPr w:rsidR="00447BCF">
      <w:headerReference w:type="default" r:id="rId8"/>
      <w:footerReference w:type="default" r:id="rId9"/>
      <w:pgSz w:w="11906" w:h="16838"/>
      <w:pgMar w:top="1134" w:right="567" w:bottom="624" w:left="1701" w:header="567" w:footer="567"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2469" w:rsidRDefault="004E2469">
      <w:pPr>
        <w:spacing w:after="0" w:line="240" w:lineRule="auto"/>
      </w:pPr>
      <w:r>
        <w:separator/>
      </w:r>
    </w:p>
  </w:endnote>
  <w:endnote w:type="continuationSeparator" w:id="0">
    <w:p w:rsidR="004E2469" w:rsidRDefault="004E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7BCF" w:rsidRDefault="002438D1">
    <w:pPr>
      <w:pStyle w:val="Porat"/>
      <w:jc w:val="right"/>
    </w:pPr>
    <w:r>
      <w:fldChar w:fldCharType="begin"/>
    </w:r>
    <w:r>
      <w:instrText>PAGE</w:instrText>
    </w:r>
    <w:r>
      <w:fldChar w:fldCharType="separate"/>
    </w:r>
    <w:r w:rsidR="003C197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2469" w:rsidRDefault="004E2469">
      <w:pPr>
        <w:spacing w:after="0" w:line="240" w:lineRule="auto"/>
      </w:pPr>
      <w:r>
        <w:separator/>
      </w:r>
    </w:p>
  </w:footnote>
  <w:footnote w:type="continuationSeparator" w:id="0">
    <w:p w:rsidR="004E2469" w:rsidRDefault="004E2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7BCF" w:rsidRDefault="00447B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C4F716"/>
    <w:multiLevelType w:val="singleLevel"/>
    <w:tmpl w:val="5EC4F716"/>
    <w:lvl w:ilvl="0">
      <w:start w:val="12"/>
      <w:numFmt w:val="decimal"/>
      <w:suff w:val="space"/>
      <w:lvlText w:val="%1."/>
      <w:lvlJc w:val="left"/>
    </w:lvl>
  </w:abstractNum>
  <w:abstractNum w:abstractNumId="1" w15:restartNumberingAfterBreak="0">
    <w:nsid w:val="62D260FF"/>
    <w:multiLevelType w:val="hybridMultilevel"/>
    <w:tmpl w:val="1F86C502"/>
    <w:lvl w:ilvl="0" w:tplc="A0DEFDE4">
      <w:start w:val="3"/>
      <w:numFmt w:val="upperRoman"/>
      <w:lvlText w:val="%1."/>
      <w:lvlJc w:val="left"/>
      <w:pPr>
        <w:tabs>
          <w:tab w:val="num" w:pos="1080"/>
        </w:tabs>
        <w:ind w:left="1080" w:hanging="720"/>
      </w:pPr>
      <w:rPr>
        <w:rFonts w:hint="default"/>
      </w:rPr>
    </w:lvl>
    <w:lvl w:ilvl="1" w:tplc="8F5417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641897"/>
    <w:multiLevelType w:val="multilevel"/>
    <w:tmpl w:val="7A641897"/>
    <w:lvl w:ilvl="0">
      <w:start w:val="1"/>
      <w:numFmt w:val="upperRoman"/>
      <w:lvlText w:val="%1."/>
      <w:lvlJc w:val="left"/>
      <w:pPr>
        <w:ind w:left="72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1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B9"/>
    <w:rsid w:val="00005050"/>
    <w:rsid w:val="000052A3"/>
    <w:rsid w:val="000121FF"/>
    <w:rsid w:val="0005524B"/>
    <w:rsid w:val="000B2725"/>
    <w:rsid w:val="000B57AE"/>
    <w:rsid w:val="000D1968"/>
    <w:rsid w:val="000D4B50"/>
    <w:rsid w:val="000E12FD"/>
    <w:rsid w:val="00106B25"/>
    <w:rsid w:val="00121625"/>
    <w:rsid w:val="001508BC"/>
    <w:rsid w:val="00195A4F"/>
    <w:rsid w:val="001B282C"/>
    <w:rsid w:val="0021114E"/>
    <w:rsid w:val="002336CC"/>
    <w:rsid w:val="002438D1"/>
    <w:rsid w:val="00246553"/>
    <w:rsid w:val="00254AA5"/>
    <w:rsid w:val="0025690E"/>
    <w:rsid w:val="00261736"/>
    <w:rsid w:val="00293FCD"/>
    <w:rsid w:val="002A38DF"/>
    <w:rsid w:val="002A7AC5"/>
    <w:rsid w:val="00321AFA"/>
    <w:rsid w:val="003A20C8"/>
    <w:rsid w:val="003A75F8"/>
    <w:rsid w:val="003C1974"/>
    <w:rsid w:val="003C2D3D"/>
    <w:rsid w:val="00400D0A"/>
    <w:rsid w:val="00447BCF"/>
    <w:rsid w:val="004618C7"/>
    <w:rsid w:val="00486459"/>
    <w:rsid w:val="004955D6"/>
    <w:rsid w:val="004C4274"/>
    <w:rsid w:val="004E2469"/>
    <w:rsid w:val="00527A73"/>
    <w:rsid w:val="00527C9F"/>
    <w:rsid w:val="005949A0"/>
    <w:rsid w:val="005B0715"/>
    <w:rsid w:val="005D5BEC"/>
    <w:rsid w:val="005F51DC"/>
    <w:rsid w:val="006052AD"/>
    <w:rsid w:val="00696444"/>
    <w:rsid w:val="006A11BC"/>
    <w:rsid w:val="0070167C"/>
    <w:rsid w:val="00767C0C"/>
    <w:rsid w:val="007950CC"/>
    <w:rsid w:val="007B2D52"/>
    <w:rsid w:val="007C3B89"/>
    <w:rsid w:val="007E7DBA"/>
    <w:rsid w:val="00827433"/>
    <w:rsid w:val="00834998"/>
    <w:rsid w:val="00835289"/>
    <w:rsid w:val="008367E0"/>
    <w:rsid w:val="00862F70"/>
    <w:rsid w:val="008B0E51"/>
    <w:rsid w:val="008C1F29"/>
    <w:rsid w:val="008C30E6"/>
    <w:rsid w:val="008F1ABA"/>
    <w:rsid w:val="00921840"/>
    <w:rsid w:val="00962567"/>
    <w:rsid w:val="00965246"/>
    <w:rsid w:val="00982059"/>
    <w:rsid w:val="00984BD8"/>
    <w:rsid w:val="009916CE"/>
    <w:rsid w:val="0099360B"/>
    <w:rsid w:val="009A2B47"/>
    <w:rsid w:val="009B294C"/>
    <w:rsid w:val="009D23A4"/>
    <w:rsid w:val="00A028B3"/>
    <w:rsid w:val="00A22EBF"/>
    <w:rsid w:val="00A23664"/>
    <w:rsid w:val="00A541AB"/>
    <w:rsid w:val="00AC5285"/>
    <w:rsid w:val="00AD27B9"/>
    <w:rsid w:val="00AF0E3A"/>
    <w:rsid w:val="00AF402F"/>
    <w:rsid w:val="00B0276C"/>
    <w:rsid w:val="00B63070"/>
    <w:rsid w:val="00B7278D"/>
    <w:rsid w:val="00B85856"/>
    <w:rsid w:val="00B971AC"/>
    <w:rsid w:val="00BA3F9F"/>
    <w:rsid w:val="00BA4FFB"/>
    <w:rsid w:val="00BC4E51"/>
    <w:rsid w:val="00BE1F0D"/>
    <w:rsid w:val="00BE2FB0"/>
    <w:rsid w:val="00BF40BA"/>
    <w:rsid w:val="00C06919"/>
    <w:rsid w:val="00C14A26"/>
    <w:rsid w:val="00D02139"/>
    <w:rsid w:val="00D05AD7"/>
    <w:rsid w:val="00D70E5A"/>
    <w:rsid w:val="00DB1E57"/>
    <w:rsid w:val="00DD3232"/>
    <w:rsid w:val="00DE1DAC"/>
    <w:rsid w:val="00DF3D4C"/>
    <w:rsid w:val="00E0510E"/>
    <w:rsid w:val="00E41141"/>
    <w:rsid w:val="00E76C6A"/>
    <w:rsid w:val="00EB543E"/>
    <w:rsid w:val="00F716E9"/>
    <w:rsid w:val="00FB0E98"/>
    <w:rsid w:val="00FC38AD"/>
    <w:rsid w:val="00FE0B47"/>
    <w:rsid w:val="00FE252F"/>
    <w:rsid w:val="00FF37D2"/>
    <w:rsid w:val="00FF6D0C"/>
    <w:rsid w:val="02566CDD"/>
    <w:rsid w:val="025A11A7"/>
    <w:rsid w:val="031E0CA4"/>
    <w:rsid w:val="03946D50"/>
    <w:rsid w:val="093B2AFD"/>
    <w:rsid w:val="0A60330E"/>
    <w:rsid w:val="0B8544AA"/>
    <w:rsid w:val="0D1A200B"/>
    <w:rsid w:val="12651D25"/>
    <w:rsid w:val="12BB6D74"/>
    <w:rsid w:val="131956B0"/>
    <w:rsid w:val="14F70254"/>
    <w:rsid w:val="17D521BE"/>
    <w:rsid w:val="192F46FA"/>
    <w:rsid w:val="1BFD5791"/>
    <w:rsid w:val="1BFF4301"/>
    <w:rsid w:val="1F971740"/>
    <w:rsid w:val="20FF0879"/>
    <w:rsid w:val="21BE7913"/>
    <w:rsid w:val="237464B1"/>
    <w:rsid w:val="25AB0BC1"/>
    <w:rsid w:val="29951EBE"/>
    <w:rsid w:val="2AD52E4F"/>
    <w:rsid w:val="2EA56F98"/>
    <w:rsid w:val="2EA60701"/>
    <w:rsid w:val="32FA05A7"/>
    <w:rsid w:val="336A3153"/>
    <w:rsid w:val="37DB1A1F"/>
    <w:rsid w:val="398B1BFC"/>
    <w:rsid w:val="3A7677C4"/>
    <w:rsid w:val="40056733"/>
    <w:rsid w:val="40C31794"/>
    <w:rsid w:val="41672B5F"/>
    <w:rsid w:val="42542B6E"/>
    <w:rsid w:val="444608FA"/>
    <w:rsid w:val="45963B57"/>
    <w:rsid w:val="46C93AB8"/>
    <w:rsid w:val="477937B8"/>
    <w:rsid w:val="47E051DA"/>
    <w:rsid w:val="53DF0026"/>
    <w:rsid w:val="53EA6F01"/>
    <w:rsid w:val="547B7010"/>
    <w:rsid w:val="55DE3F7D"/>
    <w:rsid w:val="565473F3"/>
    <w:rsid w:val="566E6FE5"/>
    <w:rsid w:val="57570CFB"/>
    <w:rsid w:val="588C3B41"/>
    <w:rsid w:val="5A1B760A"/>
    <w:rsid w:val="5DEF1475"/>
    <w:rsid w:val="5E577669"/>
    <w:rsid w:val="607049B4"/>
    <w:rsid w:val="632B02DB"/>
    <w:rsid w:val="67E65364"/>
    <w:rsid w:val="67F2365B"/>
    <w:rsid w:val="694A3D94"/>
    <w:rsid w:val="6B897983"/>
    <w:rsid w:val="6D842182"/>
    <w:rsid w:val="6F9D0D47"/>
    <w:rsid w:val="6FD961AC"/>
    <w:rsid w:val="70D77707"/>
    <w:rsid w:val="72491BD0"/>
    <w:rsid w:val="72A67C43"/>
    <w:rsid w:val="73F04829"/>
    <w:rsid w:val="7B165106"/>
    <w:rsid w:val="7B7139B3"/>
    <w:rsid w:val="7F761707"/>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DF59"/>
  <w15:docId w15:val="{5D63B24D-1898-44D5-8628-73EB81C5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lt-LT" w:eastAsia="lt-LT" w:bidi="ug-C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bidi="ar-SA"/>
    </w:rPr>
  </w:style>
  <w:style w:type="paragraph" w:styleId="Antrat1">
    <w:name w:val="heading 1"/>
    <w:basedOn w:val="DefaultStyle"/>
    <w:next w:val="prastasis"/>
    <w:uiPriority w:val="9"/>
    <w:qFormat/>
    <w:pPr>
      <w:keepNext/>
      <w:spacing w:before="240"/>
      <w:jc w:val="both"/>
      <w:outlineLvl w:val="0"/>
    </w:pPr>
    <w:rPr>
      <w:sz w:val="28"/>
      <w:szCs w:val="20"/>
      <w:lang w:val="en-GB"/>
    </w:rPr>
  </w:style>
  <w:style w:type="paragraph" w:styleId="Antrat2">
    <w:name w:val="heading 2"/>
    <w:basedOn w:val="prastasis"/>
    <w:next w:val="prastasis"/>
    <w:link w:val="Antrat2Diagrama"/>
    <w:uiPriority w:val="9"/>
    <w:semiHidden/>
    <w:unhideWhenUsed/>
    <w:qFormat/>
    <w:rsid w:val="008B0E5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qFormat/>
    <w:pPr>
      <w:suppressAutoHyphens/>
    </w:pPr>
    <w:rPr>
      <w:rFonts w:ascii="Times New Roman" w:eastAsia="Times New Roman" w:hAnsi="Times New Roman" w:cs="Times New Roman"/>
      <w:sz w:val="24"/>
      <w:szCs w:val="24"/>
      <w:lang w:val="en-US" w:eastAsia="en-US" w:bidi="ar-SA"/>
    </w:rPr>
  </w:style>
  <w:style w:type="paragraph" w:styleId="Debesliotekstas">
    <w:name w:val="Balloon Text"/>
    <w:basedOn w:val="DefaultStyle"/>
    <w:qFormat/>
    <w:rPr>
      <w:rFonts w:ascii="Tahoma" w:hAnsi="Tahoma" w:cs="Tahoma"/>
      <w:sz w:val="16"/>
      <w:szCs w:val="16"/>
    </w:rPr>
  </w:style>
  <w:style w:type="paragraph" w:styleId="Antrat">
    <w:name w:val="caption"/>
    <w:basedOn w:val="DefaultStyle"/>
    <w:next w:val="prastasis"/>
    <w:qFormat/>
    <w:pPr>
      <w:suppressLineNumbers/>
      <w:spacing w:before="120" w:after="120"/>
    </w:pPr>
    <w:rPr>
      <w:rFonts w:cs="Mangal"/>
      <w:i/>
      <w:iCs/>
    </w:rPr>
  </w:style>
  <w:style w:type="paragraph" w:styleId="Porat">
    <w:name w:val="footer"/>
    <w:basedOn w:val="DefaultStyle"/>
    <w:qFormat/>
    <w:pPr>
      <w:tabs>
        <w:tab w:val="center" w:pos="4153"/>
        <w:tab w:val="right" w:pos="8306"/>
      </w:tabs>
    </w:pPr>
    <w:rPr>
      <w:rFonts w:ascii="TimesLT" w:hAnsi="TimesLT"/>
      <w:sz w:val="18"/>
      <w:szCs w:val="18"/>
    </w:rPr>
  </w:style>
  <w:style w:type="paragraph" w:styleId="Antrats">
    <w:name w:val="header"/>
    <w:basedOn w:val="DefaultStyle"/>
    <w:qFormat/>
    <w:pPr>
      <w:tabs>
        <w:tab w:val="center" w:pos="4153"/>
        <w:tab w:val="right" w:pos="8306"/>
      </w:tabs>
    </w:pPr>
    <w:rPr>
      <w:rFonts w:ascii="TimesLT" w:hAnsi="TimesLT"/>
      <w:sz w:val="18"/>
      <w:szCs w:val="18"/>
    </w:rPr>
  </w:style>
  <w:style w:type="paragraph" w:styleId="Sraas">
    <w:name w:val="List"/>
    <w:basedOn w:val="TextBody"/>
    <w:qFormat/>
    <w:rPr>
      <w:rFonts w:cs="Mangal"/>
    </w:rPr>
  </w:style>
  <w:style w:type="paragraph" w:customStyle="1" w:styleId="TextBody">
    <w:name w:val="Text Body"/>
    <w:basedOn w:val="DefaultStyle"/>
    <w:qFormat/>
    <w:pPr>
      <w:spacing w:after="120"/>
    </w:pPr>
  </w:style>
  <w:style w:type="character" w:customStyle="1" w:styleId="InternetLink">
    <w:name w:val="Internet Link"/>
    <w:qFormat/>
    <w:rPr>
      <w:color w:val="0000FF"/>
      <w:u w:val="single"/>
    </w:rPr>
  </w:style>
  <w:style w:type="character" w:customStyle="1" w:styleId="Heading1Char">
    <w:name w:val="Heading 1 Char"/>
    <w:basedOn w:val="Numatytasispastraiposriftas"/>
    <w:qFormat/>
    <w:rPr>
      <w:rFonts w:ascii="Times New Roman" w:eastAsia="Times New Roman" w:hAnsi="Times New Roman" w:cs="Times New Roman"/>
      <w:sz w:val="28"/>
      <w:szCs w:val="20"/>
      <w:lang w:val="en-GB"/>
    </w:rPr>
  </w:style>
  <w:style w:type="character" w:customStyle="1" w:styleId="BalloonTextChar">
    <w:name w:val="Balloon Text Char"/>
    <w:basedOn w:val="Numatytasispastraiposriftas"/>
    <w:qFormat/>
    <w:rPr>
      <w:rFonts w:ascii="Tahoma" w:eastAsia="Times New Roman" w:hAnsi="Tahoma" w:cs="Tahoma"/>
      <w:sz w:val="16"/>
      <w:szCs w:val="16"/>
    </w:rPr>
  </w:style>
  <w:style w:type="character" w:customStyle="1" w:styleId="StrongEmphasis">
    <w:name w:val="Strong Emphasis"/>
    <w:basedOn w:val="Numatytasispastraiposriftas"/>
    <w:qFormat/>
    <w:rPr>
      <w:b/>
      <w:bCs/>
    </w:rPr>
  </w:style>
  <w:style w:type="character" w:customStyle="1" w:styleId="ListLabel1">
    <w:name w:val="ListLabel 1"/>
    <w:qFormat/>
    <w:rPr>
      <w:b/>
      <w:bCs/>
    </w:rPr>
  </w:style>
  <w:style w:type="character" w:customStyle="1" w:styleId="ListLabel2">
    <w:name w:val="ListLabel 2"/>
    <w:qFormat/>
  </w:style>
  <w:style w:type="paragraph" w:customStyle="1" w:styleId="Heading">
    <w:name w:val="Heading"/>
    <w:basedOn w:val="DefaultStyle"/>
    <w:next w:val="TextBody"/>
    <w:qFormat/>
    <w:pPr>
      <w:keepNext/>
      <w:spacing w:before="240" w:after="120"/>
    </w:pPr>
    <w:rPr>
      <w:rFonts w:ascii="Arial" w:eastAsia="Microsoft YaHei" w:hAnsi="Arial" w:cs="Mangal"/>
      <w:sz w:val="28"/>
      <w:szCs w:val="28"/>
    </w:rPr>
  </w:style>
  <w:style w:type="paragraph" w:customStyle="1" w:styleId="Index">
    <w:name w:val="Index"/>
    <w:basedOn w:val="DefaultStyle"/>
    <w:qFormat/>
    <w:pPr>
      <w:suppressLineNumbers/>
    </w:pPr>
    <w:rPr>
      <w:rFonts w:cs="Mangal"/>
    </w:rPr>
  </w:style>
  <w:style w:type="paragraph" w:customStyle="1" w:styleId="NoSpacing2">
    <w:name w:val="No Spacing2"/>
    <w:qFormat/>
    <w:pPr>
      <w:suppressAutoHyphens/>
    </w:pPr>
    <w:rPr>
      <w:rFonts w:ascii="Times New Roman" w:eastAsia="Times New Roman" w:hAnsi="Times New Roman" w:cs="Times New Roman"/>
      <w:sz w:val="24"/>
      <w:szCs w:val="24"/>
      <w:lang w:val="en-US" w:eastAsia="en-US" w:bidi="ar-SA"/>
    </w:rPr>
  </w:style>
  <w:style w:type="paragraph" w:customStyle="1" w:styleId="ListParagraph1">
    <w:name w:val="List Paragraph1"/>
    <w:basedOn w:val="DefaultStyle"/>
    <w:uiPriority w:val="34"/>
    <w:qFormat/>
    <w:pPr>
      <w:ind w:left="720"/>
      <w:contextualSpacing/>
    </w:pPr>
    <w:rPr>
      <w:rFonts w:ascii="TimesLT" w:hAnsi="TimesLT"/>
      <w:sz w:val="20"/>
      <w:szCs w:val="20"/>
    </w:rPr>
  </w:style>
  <w:style w:type="paragraph" w:customStyle="1" w:styleId="TableContents">
    <w:name w:val="Table Contents"/>
    <w:basedOn w:val="DefaultStyle"/>
    <w:qFormat/>
  </w:style>
  <w:style w:type="paragraph" w:customStyle="1" w:styleId="TableHeading">
    <w:name w:val="Table Heading"/>
    <w:basedOn w:val="TableContents"/>
    <w:qFormat/>
  </w:style>
  <w:style w:type="table" w:styleId="Lentelstinklelis">
    <w:name w:val="Table Grid"/>
    <w:basedOn w:val="prastojilentel"/>
    <w:uiPriority w:val="39"/>
    <w:rsid w:val="00AC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8B0E51"/>
    <w:rPr>
      <w:rFonts w:asciiTheme="majorHAnsi" w:eastAsiaTheme="majorEastAsia" w:hAnsiTheme="majorHAnsi" w:cstheme="majorBidi"/>
      <w:b/>
      <w:bCs/>
      <w:color w:val="4472C4" w:themeColor="accent1"/>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1079</Words>
  <Characters>6152</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KĖDAINIŲ LIGONINĖ</vt:lpstr>
      <vt:lpstr>VIEŠOJI ĮSTAIGA KĖDAINIŲ LIGONINĖ</vt:lpstr>
    </vt:vector>
  </TitlesOfParts>
  <Company>Hewlett-Packard Company</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KĖDAINIŲ LIGONINĖ</dc:title>
  <dc:creator>Saulius</dc:creator>
  <cp:lastModifiedBy>Vartotojas</cp:lastModifiedBy>
  <cp:revision>2</cp:revision>
  <cp:lastPrinted>2020-06-17T07:09:00Z</cp:lastPrinted>
  <dcterms:created xsi:type="dcterms:W3CDTF">2020-07-07T05:44:00Z</dcterms:created>
  <dcterms:modified xsi:type="dcterms:W3CDTF">2020-07-07T05:44:00Z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