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01E5" w:rsidRDefault="00B601E5">
      <w:pPr>
        <w:ind w:right="-431"/>
        <w:jc w:val="center"/>
        <w:rPr>
          <w:lang/>
        </w:rPr>
      </w:pPr>
      <w: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/>
            <v:imagedata r:id="rId4" o:title=""/>
          </v:shape>
          <o:OLEObject Type="Embed" ShapeID="_x0000_i1025" DrawAspect="Content" ObjectID="_1650797208" r:id="rId5"/>
        </w:object>
      </w:r>
      <w:r>
        <w:rPr>
          <w:lang/>
        </w:rPr>
        <w:t xml:space="preserve"> </w:t>
      </w:r>
    </w:p>
    <w:p w:rsidR="00B601E5" w:rsidRDefault="00B601E5">
      <w:pPr>
        <w:ind w:right="-431"/>
        <w:jc w:val="center"/>
        <w:rPr>
          <w:lang/>
        </w:rPr>
      </w:pPr>
    </w:p>
    <w:p w:rsidR="00B601E5" w:rsidRDefault="00B601E5">
      <w:pPr>
        <w:pStyle w:val="Antrinispavadinimas"/>
      </w:pPr>
      <w:r>
        <w:t>KĖDAINIŲ RAJONO SAVIVALDYBĖS TARYBA</w:t>
      </w:r>
    </w:p>
    <w:p w:rsidR="00B601E5" w:rsidRDefault="00B601E5">
      <w:pPr>
        <w:pStyle w:val="Antrinispavadinimas"/>
        <w:jc w:val="right"/>
        <w:rPr>
          <w:rFonts w:eastAsia="Lucida Sans Unicode"/>
          <w:bCs/>
          <w:caps/>
          <w:color w:val="000000"/>
          <w:szCs w:val="24"/>
        </w:rPr>
      </w:pPr>
    </w:p>
    <w:p w:rsidR="00B601E5" w:rsidRDefault="00B601E5">
      <w:pPr>
        <w:pStyle w:val="Antrat1"/>
        <w:spacing w:line="200" w:lineRule="atLeast"/>
        <w:ind w:right="-431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3827B7" w:rsidRDefault="00B601E5">
      <w:pPr>
        <w:pStyle w:val="Antrat1"/>
        <w:spacing w:line="200" w:lineRule="atLeast"/>
        <w:ind w:right="-431"/>
        <w:rPr>
          <w:bCs/>
          <w:lang/>
        </w:rPr>
      </w:pPr>
      <w:r>
        <w:rPr>
          <w:bCs/>
          <w:lang/>
        </w:rPr>
        <w:t xml:space="preserve">DĖL  PATALPŲ </w:t>
      </w:r>
      <w:r w:rsidR="003827B7">
        <w:rPr>
          <w:bCs/>
          <w:lang/>
        </w:rPr>
        <w:t xml:space="preserve">PERDAVIMO VIEŠAJAI ĮSTAIGAI </w:t>
      </w:r>
    </w:p>
    <w:p w:rsidR="00B601E5" w:rsidRPr="003827B7" w:rsidRDefault="003827B7">
      <w:pPr>
        <w:pStyle w:val="Antrat1"/>
        <w:spacing w:line="200" w:lineRule="atLeast"/>
        <w:ind w:right="-431"/>
        <w:rPr>
          <w:bCs/>
          <w:lang/>
        </w:rPr>
      </w:pPr>
      <w:r>
        <w:rPr>
          <w:bCs/>
          <w:lang/>
        </w:rPr>
        <w:t>„GYVENIMO NAMAI SUTRIKUSIO INTELEKTO ASMENIMS“</w:t>
      </w:r>
    </w:p>
    <w:p w:rsidR="00B601E5" w:rsidRDefault="00B601E5">
      <w:pPr>
        <w:spacing w:line="200" w:lineRule="atLeast"/>
        <w:jc w:val="center"/>
        <w:rPr>
          <w:rFonts w:eastAsia="Lucida Sans Unicode" w:cs="Tahoma"/>
          <w:b/>
          <w:color w:val="000000"/>
          <w:szCs w:val="24"/>
          <w:lang/>
        </w:rPr>
      </w:pPr>
    </w:p>
    <w:p w:rsidR="00B601E5" w:rsidRPr="00C63FAB" w:rsidRDefault="00B601E5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/>
        </w:rPr>
        <w:t>20</w:t>
      </w:r>
      <w:r w:rsidR="003827B7">
        <w:rPr>
          <w:rFonts w:eastAsia="Lucida Sans Unicode" w:cs="Tahoma"/>
          <w:color w:val="000000"/>
          <w:szCs w:val="24"/>
          <w:lang w:val="lt-LT"/>
        </w:rPr>
        <w:t>20</w:t>
      </w:r>
      <w:r w:rsidR="003827B7">
        <w:rPr>
          <w:rFonts w:eastAsia="Lucida Sans Unicode" w:cs="Tahoma"/>
          <w:color w:val="000000"/>
          <w:szCs w:val="24"/>
          <w:lang/>
        </w:rPr>
        <w:t xml:space="preserve"> m. </w:t>
      </w:r>
      <w:r w:rsidR="00B3555E">
        <w:rPr>
          <w:rFonts w:eastAsia="Lucida Sans Unicode" w:cs="Tahoma"/>
          <w:color w:val="000000"/>
          <w:szCs w:val="24"/>
          <w:lang w:val="lt-LT"/>
        </w:rPr>
        <w:t>gegužės 8</w:t>
      </w:r>
      <w:r>
        <w:rPr>
          <w:rFonts w:eastAsia="Lucida Sans Unicode" w:cs="Tahoma"/>
          <w:color w:val="000000"/>
          <w:szCs w:val="24"/>
          <w:lang/>
        </w:rPr>
        <w:t xml:space="preserve"> d. Nr.</w:t>
      </w:r>
      <w:r w:rsidR="00B3555E">
        <w:rPr>
          <w:rFonts w:eastAsia="Lucida Sans Unicode" w:cs="Tahoma"/>
          <w:color w:val="000000"/>
          <w:szCs w:val="24"/>
          <w:lang w:val="lt-LT"/>
        </w:rPr>
        <w:t xml:space="preserve"> TS-111</w:t>
      </w:r>
    </w:p>
    <w:p w:rsidR="00B601E5" w:rsidRDefault="00B601E5">
      <w:pPr>
        <w:spacing w:line="100" w:lineRule="atLeast"/>
        <w:jc w:val="center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>Kėdainiai</w:t>
      </w:r>
    </w:p>
    <w:p w:rsidR="00B601E5" w:rsidRDefault="00B601E5">
      <w:pPr>
        <w:pStyle w:val="Pagrindiniotekstotrauka21"/>
        <w:spacing w:after="0" w:line="100" w:lineRule="atLeast"/>
        <w:ind w:left="0"/>
        <w:jc w:val="center"/>
        <w:rPr>
          <w:rFonts w:eastAsia="Lucida Sans Unicode" w:cs="Tahoma"/>
          <w:color w:val="000000"/>
          <w:sz w:val="24"/>
          <w:szCs w:val="24"/>
          <w:lang w:val="lt-LT"/>
        </w:rPr>
      </w:pPr>
    </w:p>
    <w:p w:rsidR="00AC6CC8" w:rsidRDefault="003827B7" w:rsidP="003827B7">
      <w:pPr>
        <w:ind w:firstLine="1134"/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>Vadovaudamasi</w:t>
      </w:r>
      <w:r>
        <w:rPr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  <w:lang w:val="lt-LT"/>
        </w:rPr>
        <w:t>Lietuvos Respublikos vietos savi</w:t>
      </w:r>
      <w:r w:rsidR="00B3555E">
        <w:rPr>
          <w:rFonts w:eastAsia="Lucida Sans Unicode" w:cs="Tahoma"/>
          <w:color w:val="000000"/>
          <w:szCs w:val="24"/>
          <w:lang w:val="lt-LT"/>
        </w:rPr>
        <w:t>valdos įstatymo 6 straipsnio</w:t>
      </w:r>
      <w:r>
        <w:rPr>
          <w:rFonts w:eastAsia="Lucida Sans Unicode" w:cs="Tahoma"/>
          <w:color w:val="000000"/>
          <w:szCs w:val="24"/>
          <w:lang w:val="lt-LT"/>
        </w:rPr>
        <w:t xml:space="preserve"> 3 punktu, 16 straipsnio 2 dalies 26 punktu, </w:t>
      </w:r>
      <w:r>
        <w:rPr>
          <w:rFonts w:eastAsia="Lucida Sans Unicode"/>
          <w:color w:val="000000"/>
          <w:szCs w:val="24"/>
          <w:lang w:val="lt-LT"/>
        </w:rPr>
        <w:t>Lietuvos Respublikos valstybės ir savivaldybių turto valdymo, naudojimo ir disponavimo juo įstatymo 14 straipsniu ir atsižvelgdama į</w:t>
      </w:r>
      <w:r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>
        <w:rPr>
          <w:rFonts w:eastAsia="Lucida Sans Unicode"/>
          <w:color w:val="000000"/>
          <w:szCs w:val="24"/>
          <w:lang w:val="lt-LT"/>
        </w:rPr>
        <w:t>9</w:t>
      </w:r>
      <w:r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>
        <w:rPr>
          <w:rFonts w:eastAsia="Lucida Sans Unicode"/>
          <w:color w:val="000000"/>
          <w:szCs w:val="24"/>
          <w:lang w:val="lt-LT"/>
        </w:rPr>
        <w:t>spalio 25</w:t>
      </w:r>
      <w:r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>
        <w:rPr>
          <w:rFonts w:eastAsia="Lucida Sans Unicode"/>
          <w:color w:val="000000"/>
          <w:szCs w:val="24"/>
          <w:lang w:val="lt-LT"/>
        </w:rPr>
        <w:t>238</w:t>
      </w:r>
      <w:r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r w:rsidRPr="00FB5002">
        <w:rPr>
          <w:rFonts w:eastAsia="Lucida Sans Unicode"/>
          <w:color w:val="000000"/>
          <w:szCs w:val="24"/>
        </w:rPr>
        <w:t>Kėdainių rajono savivaldybės turto perdavimo panaudos pagrindais laikinai neatlygintinai valdyti ir naudotis tvarkos apraš</w:t>
      </w:r>
      <w:r w:rsidRPr="00FB5002">
        <w:rPr>
          <w:rFonts w:eastAsia="Lucida Sans Unicode"/>
          <w:color w:val="000000"/>
          <w:szCs w:val="24"/>
          <w:lang w:val="lt-LT"/>
        </w:rPr>
        <w:t>o</w:t>
      </w:r>
      <w:r w:rsidRPr="00FB5002">
        <w:rPr>
          <w:rFonts w:eastAsia="Lucida Sans Unicode"/>
          <w:color w:val="000000"/>
          <w:szCs w:val="24"/>
        </w:rPr>
        <w:t xml:space="preserve"> patvirti</w:t>
      </w:r>
      <w:proofErr w:type="spellStart"/>
      <w:r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Pr="00FB5002">
        <w:rPr>
          <w:rFonts w:eastAsia="Lucida Sans Unicode"/>
          <w:color w:val="000000"/>
          <w:szCs w:val="24"/>
          <w:lang w:val="lt-LT"/>
        </w:rPr>
        <w:t>“</w:t>
      </w:r>
      <w:r>
        <w:rPr>
          <w:rFonts w:eastAsia="Lucida Sans Unicode"/>
          <w:color w:val="000000"/>
          <w:szCs w:val="24"/>
          <w:lang w:val="lt-LT"/>
        </w:rPr>
        <w:t xml:space="preserve">, bei </w:t>
      </w:r>
      <w:r w:rsidR="00AC6CC8">
        <w:rPr>
          <w:rFonts w:eastAsia="Lucida Sans Unicode"/>
          <w:color w:val="000000"/>
          <w:szCs w:val="24"/>
          <w:lang w:val="lt-LT"/>
        </w:rPr>
        <w:t>viešosios įstaigos „Gyvenimo namai sutrikusio intelekto asmenims“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Pr="00124F51">
        <w:rPr>
          <w:rFonts w:eastAsia="Lucida Sans Unicode"/>
          <w:color w:val="000000"/>
          <w:szCs w:val="24"/>
          <w:lang w:val="lt-LT"/>
        </w:rPr>
        <w:t>20</w:t>
      </w:r>
      <w:r>
        <w:rPr>
          <w:rFonts w:eastAsia="Lucida Sans Unicode"/>
          <w:color w:val="000000"/>
          <w:szCs w:val="24"/>
          <w:lang w:val="lt-LT"/>
        </w:rPr>
        <w:t>20</w:t>
      </w:r>
      <w:r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AC6CC8">
        <w:rPr>
          <w:rFonts w:eastAsia="Lucida Sans Unicode"/>
          <w:color w:val="000000"/>
          <w:szCs w:val="24"/>
          <w:lang w:val="lt-LT"/>
        </w:rPr>
        <w:t>balandžio 20</w:t>
      </w:r>
      <w:r>
        <w:rPr>
          <w:rFonts w:eastAsia="Lucida Sans Unicode"/>
          <w:color w:val="000000"/>
          <w:szCs w:val="24"/>
          <w:lang w:val="lt-LT"/>
        </w:rPr>
        <w:t xml:space="preserve"> </w:t>
      </w:r>
      <w:r w:rsidRPr="00B26A20">
        <w:rPr>
          <w:rFonts w:eastAsia="Lucida Sans Unicode"/>
          <w:color w:val="000000"/>
          <w:szCs w:val="24"/>
          <w:lang w:val="lt-LT"/>
        </w:rPr>
        <w:t>d.</w:t>
      </w:r>
      <w:r w:rsidRPr="00B955C3">
        <w:rPr>
          <w:rFonts w:eastAsia="Lucida Sans Unicode"/>
          <w:color w:val="000000"/>
          <w:szCs w:val="24"/>
          <w:lang w:val="lt-LT"/>
        </w:rPr>
        <w:t xml:space="preserve"> </w:t>
      </w:r>
      <w:r>
        <w:rPr>
          <w:rFonts w:eastAsia="Lucida Sans Unicode"/>
          <w:color w:val="000000"/>
          <w:szCs w:val="24"/>
          <w:lang w:val="lt-LT"/>
        </w:rPr>
        <w:t xml:space="preserve">prašymą „Dėl </w:t>
      </w:r>
      <w:r w:rsidR="00AC6CC8">
        <w:rPr>
          <w:rFonts w:eastAsia="Lucida Sans Unicode"/>
          <w:color w:val="000000"/>
          <w:szCs w:val="24"/>
          <w:lang w:val="lt-LT"/>
        </w:rPr>
        <w:t xml:space="preserve">savivaldybės turto pagal </w:t>
      </w:r>
      <w:r>
        <w:rPr>
          <w:rFonts w:eastAsia="Lucida Sans Unicode"/>
          <w:color w:val="000000"/>
          <w:szCs w:val="24"/>
          <w:lang w:val="lt-LT"/>
        </w:rPr>
        <w:t>panaudos</w:t>
      </w:r>
      <w:r w:rsidR="00AC6CC8">
        <w:rPr>
          <w:rFonts w:eastAsia="Lucida Sans Unicode"/>
          <w:color w:val="000000"/>
          <w:szCs w:val="24"/>
          <w:lang w:val="lt-LT"/>
        </w:rPr>
        <w:t xml:space="preserve"> sutartį pratęsimo</w:t>
      </w:r>
      <w:r>
        <w:rPr>
          <w:rFonts w:eastAsia="Lucida Sans Unicode"/>
          <w:color w:val="000000"/>
          <w:szCs w:val="24"/>
          <w:lang w:val="lt-LT"/>
        </w:rPr>
        <w:t>“,</w:t>
      </w:r>
      <w:r w:rsidRPr="00124F51">
        <w:rPr>
          <w:rFonts w:eastAsia="Lucida Sans Unicode"/>
          <w:color w:val="000000"/>
          <w:szCs w:val="24"/>
          <w:lang w:val="lt-LT"/>
        </w:rPr>
        <w:t xml:space="preserve"> Kėdainių rajono </w:t>
      </w:r>
      <w:r w:rsidRPr="00460990">
        <w:rPr>
          <w:rFonts w:eastAsia="Lucida Sans Unicode"/>
          <w:color w:val="000000"/>
          <w:szCs w:val="24"/>
          <w:lang w:val="lt-LT"/>
        </w:rPr>
        <w:t>savivaldybės taryba n u s p r e n d ž i a:</w:t>
      </w:r>
    </w:p>
    <w:p w:rsidR="00B601E5" w:rsidRDefault="00B601E5" w:rsidP="00AC6CC8">
      <w:pPr>
        <w:ind w:firstLine="1134"/>
        <w:jc w:val="both"/>
        <w:rPr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1. </w:t>
      </w:r>
      <w:r>
        <w:rPr>
          <w:rFonts w:eastAsia="Lucida Sans Unicode"/>
          <w:color w:val="000000"/>
          <w:szCs w:val="24"/>
          <w:lang w:val="lt-LT" w:eastAsia="ar-SA"/>
        </w:rPr>
        <w:t xml:space="preserve">Perduoti viešajai įstaigai „Gyvenimo namai sutrikusio intelekto asmenims“ </w:t>
      </w:r>
      <w:r w:rsidR="008B0DB6">
        <w:rPr>
          <w:rFonts w:eastAsia="Lucida Sans Unicode"/>
          <w:color w:val="000000"/>
          <w:szCs w:val="24"/>
          <w:lang w:val="lt-LT" w:eastAsia="ar-SA"/>
        </w:rPr>
        <w:t xml:space="preserve">(kodas 302518681) </w:t>
      </w:r>
      <w:r>
        <w:rPr>
          <w:rFonts w:eastAsia="Lucida Sans Unicode"/>
          <w:color w:val="000000"/>
          <w:szCs w:val="24"/>
          <w:lang w:val="lt-LT" w:eastAsia="ar-SA"/>
        </w:rPr>
        <w:t xml:space="preserve">10 metų panaudos pagrindais laikinai neatlygintinai valdyti ir naudotis Kėdainių rajono savivaldybei nuosavybės teise priklausančias </w:t>
      </w:r>
      <w:r w:rsidRPr="00B158E7">
        <w:rPr>
          <w:rFonts w:eastAsia="Lucida Sans Unicode"/>
          <w:szCs w:val="24"/>
          <w:lang w:val="lt-LT" w:eastAsia="ar-SA"/>
        </w:rPr>
        <w:t>79</w:t>
      </w:r>
      <w:r w:rsidR="00A2774F" w:rsidRPr="00B158E7">
        <w:rPr>
          <w:rFonts w:eastAsia="Lucida Sans Unicode"/>
          <w:szCs w:val="24"/>
          <w:lang w:val="lt-LT" w:eastAsia="ar-SA"/>
        </w:rPr>
        <w:t>4</w:t>
      </w:r>
      <w:r w:rsidRPr="00B158E7">
        <w:rPr>
          <w:rFonts w:eastAsia="Lucida Sans Unicode"/>
          <w:szCs w:val="24"/>
          <w:lang w:val="lt-LT" w:eastAsia="ar-SA"/>
        </w:rPr>
        <w:t>,</w:t>
      </w:r>
      <w:r w:rsidR="00A2774F" w:rsidRPr="00B158E7">
        <w:rPr>
          <w:rFonts w:eastAsia="Lucida Sans Unicode"/>
          <w:szCs w:val="24"/>
          <w:lang w:val="lt-LT" w:eastAsia="ar-SA"/>
        </w:rPr>
        <w:t>99</w:t>
      </w:r>
      <w:r w:rsidRPr="00847BB0">
        <w:rPr>
          <w:rFonts w:eastAsia="Lucida Sans Unicode"/>
          <w:color w:val="FF0000"/>
          <w:szCs w:val="24"/>
          <w:lang w:val="lt-LT" w:eastAsia="ar-SA"/>
        </w:rPr>
        <w:t xml:space="preserve"> </w:t>
      </w:r>
      <w:r>
        <w:rPr>
          <w:rFonts w:eastAsia="Lucida Sans Unicode"/>
          <w:color w:val="000000"/>
          <w:szCs w:val="24"/>
          <w:lang w:val="lt-LT" w:eastAsia="ar-SA"/>
        </w:rPr>
        <w:t xml:space="preserve">kv. m bendro ploto patalpas, </w:t>
      </w:r>
      <w:r>
        <w:rPr>
          <w:szCs w:val="24"/>
          <w:lang w:val="lt-LT"/>
        </w:rPr>
        <w:t>esančias pastate, plane pažymėtame 1</w:t>
      </w:r>
      <w:r w:rsidR="00847BB0">
        <w:rPr>
          <w:szCs w:val="24"/>
          <w:lang w:val="lt-LT"/>
        </w:rPr>
        <w:t>N</w:t>
      </w:r>
      <w:r>
        <w:rPr>
          <w:szCs w:val="24"/>
          <w:lang w:val="lt-LT"/>
        </w:rPr>
        <w:t>2p, unikalus numeris 5396-6003-1016, Kėdainių m., P. Lukšio g. 16.</w:t>
      </w:r>
    </w:p>
    <w:p w:rsidR="00564086" w:rsidRPr="00BE52EC" w:rsidRDefault="00564086" w:rsidP="00564086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>
        <w:rPr>
          <w:sz w:val="24"/>
          <w:szCs w:val="24"/>
        </w:rPr>
        <w:t xml:space="preserve">Turto panaudojimo paskirtis – </w:t>
      </w:r>
      <w:r w:rsidR="00CC0A56">
        <w:rPr>
          <w:sz w:val="24"/>
          <w:szCs w:val="24"/>
          <w:lang w:val="lt-LT"/>
        </w:rPr>
        <w:t xml:space="preserve">užtikrinti </w:t>
      </w:r>
      <w:r w:rsidR="00754357">
        <w:rPr>
          <w:sz w:val="24"/>
          <w:szCs w:val="24"/>
          <w:lang w:val="lt-LT"/>
        </w:rPr>
        <w:t xml:space="preserve">neįgaliųjų ar kitų socialinę atskirtį patiriančių asmenų grupių socialinę integraciją. </w:t>
      </w:r>
    </w:p>
    <w:p w:rsidR="002D5D83" w:rsidRDefault="00B601E5">
      <w:pPr>
        <w:jc w:val="both"/>
        <w:rPr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ab/>
      </w:r>
      <w:r w:rsidR="00AC6CC8">
        <w:rPr>
          <w:rFonts w:eastAsia="Lucida Sans Unicode" w:cs="Tahoma"/>
          <w:color w:val="000000"/>
          <w:szCs w:val="24"/>
          <w:lang w:val="lt-LT"/>
        </w:rPr>
        <w:t>2</w:t>
      </w:r>
      <w:r>
        <w:rPr>
          <w:rFonts w:eastAsia="Lucida Sans Unicode" w:cs="Tahoma"/>
          <w:color w:val="000000"/>
          <w:szCs w:val="24"/>
          <w:lang w:val="lt-LT"/>
        </w:rPr>
        <w:t xml:space="preserve">. </w:t>
      </w:r>
      <w:r w:rsidR="002D5D83" w:rsidRPr="00B3717A">
        <w:rPr>
          <w:color w:val="000000"/>
          <w:lang w:val="lt-LT"/>
        </w:rPr>
        <w:t xml:space="preserve">Įgalioti Kėdainių rajono savivaldybės administracijos </w:t>
      </w:r>
      <w:r w:rsidR="002D5D83">
        <w:rPr>
          <w:rFonts w:eastAsia="Lucida Sans Unicode" w:cs="Tahoma"/>
          <w:color w:val="000000"/>
          <w:szCs w:val="24"/>
          <w:lang w:val="lt-LT"/>
        </w:rPr>
        <w:t>direktorių</w:t>
      </w:r>
      <w:r w:rsidR="002D5D83" w:rsidRPr="00B3717A">
        <w:rPr>
          <w:color w:val="000000"/>
          <w:lang w:val="lt-LT"/>
        </w:rPr>
        <w:t xml:space="preserve"> </w:t>
      </w:r>
      <w:r w:rsidR="00B3555E">
        <w:rPr>
          <w:lang w:val="lt-LT"/>
        </w:rPr>
        <w:t>pasirašyti</w:t>
      </w:r>
      <w:r w:rsidR="002D5D83">
        <w:rPr>
          <w:lang w:val="lt-LT"/>
        </w:rPr>
        <w:t xml:space="preserve"> 1 punkte nurodytų patalpų panaudos sutartį, perdavimo–priėmimo aktą ir informaciją apie sudarytą panaudos sutartį skelbti savivaldybės interneto svetainėje ne vėliau kaip per tris mėnesius nuo sutarties sudarymo dienos.</w:t>
      </w:r>
    </w:p>
    <w:p w:rsidR="003827B7" w:rsidRPr="000912CC" w:rsidRDefault="00B601E5" w:rsidP="003827B7">
      <w:pPr>
        <w:ind w:firstLine="851"/>
        <w:jc w:val="both"/>
        <w:rPr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ab/>
      </w:r>
      <w:r w:rsidR="003827B7" w:rsidRPr="001079F3">
        <w:rPr>
          <w:szCs w:val="24"/>
        </w:rPr>
        <w:t>Šis sprendimas per vieną mėnesį nuo sprendimo įteikimo dienos gali būti skundžiamas Lietuvos administracinių ginčų komisijos Kauno apygardos skyriui adresu: Laisvės al. 36, Kaunas, arba Regionų apygardos administraciniam teismui bet kuriuose šio teismo rūmuose.</w:t>
      </w:r>
    </w:p>
    <w:p w:rsidR="003827B7" w:rsidRPr="00F87F5D" w:rsidRDefault="003827B7" w:rsidP="003827B7">
      <w:pPr>
        <w:tabs>
          <w:tab w:val="left" w:pos="709"/>
        </w:tabs>
        <w:jc w:val="both"/>
        <w:rPr>
          <w:szCs w:val="24"/>
          <w:lang/>
        </w:rPr>
      </w:pPr>
    </w:p>
    <w:p w:rsidR="00B601E5" w:rsidRDefault="00B601E5">
      <w:pPr>
        <w:jc w:val="both"/>
        <w:rPr>
          <w:rFonts w:eastAsia="Lucida Sans Unicode" w:cs="Tahoma"/>
          <w:color w:val="000000"/>
          <w:szCs w:val="24"/>
          <w:lang w:val="lt-LT"/>
        </w:rPr>
      </w:pPr>
    </w:p>
    <w:p w:rsidR="00B601E5" w:rsidRDefault="00B601E5">
      <w:pPr>
        <w:pStyle w:val="Pagrindinistekstas"/>
        <w:spacing w:after="0"/>
        <w:jc w:val="both"/>
        <w:rPr>
          <w:rFonts w:eastAsia="Lucida Sans Unicode" w:cs="Tahoma"/>
          <w:color w:val="000000"/>
          <w:szCs w:val="24"/>
          <w:lang/>
        </w:rPr>
      </w:pPr>
      <w:r>
        <w:rPr>
          <w:rFonts w:eastAsia="Lucida Sans Unicode" w:cs="Tahoma"/>
          <w:color w:val="000000"/>
          <w:szCs w:val="24"/>
          <w:lang/>
        </w:rPr>
        <w:tab/>
      </w:r>
    </w:p>
    <w:p w:rsidR="003827B7" w:rsidRPr="00B3555E" w:rsidRDefault="003827B7" w:rsidP="003827B7">
      <w:pPr>
        <w:shd w:val="clear" w:color="auto" w:fill="FFFFFF"/>
        <w:rPr>
          <w:szCs w:val="24"/>
          <w:lang w:val="lt-LT" w:eastAsia="lt-LT"/>
        </w:rPr>
      </w:pPr>
      <w:r>
        <w:rPr>
          <w:szCs w:val="24"/>
          <w:lang w:eastAsia="lt-LT"/>
        </w:rPr>
        <w:t>Savivaldybės meras</w:t>
      </w:r>
      <w:r w:rsidR="00B3555E">
        <w:rPr>
          <w:szCs w:val="24"/>
          <w:lang w:eastAsia="lt-LT"/>
        </w:rPr>
        <w:tab/>
      </w:r>
      <w:r w:rsidR="00B3555E">
        <w:rPr>
          <w:szCs w:val="24"/>
          <w:lang w:eastAsia="lt-LT"/>
        </w:rPr>
        <w:tab/>
      </w:r>
      <w:r w:rsidR="00B3555E">
        <w:rPr>
          <w:szCs w:val="24"/>
          <w:lang w:eastAsia="lt-LT"/>
        </w:rPr>
        <w:tab/>
      </w:r>
      <w:r w:rsidR="00B3555E">
        <w:rPr>
          <w:szCs w:val="24"/>
          <w:lang w:eastAsia="lt-LT"/>
        </w:rPr>
        <w:tab/>
      </w:r>
      <w:r w:rsidR="00B3555E">
        <w:rPr>
          <w:szCs w:val="24"/>
          <w:lang w:eastAsia="lt-LT"/>
        </w:rPr>
        <w:tab/>
        <w:t xml:space="preserve">                </w:t>
      </w:r>
      <w:r w:rsidR="00B3555E">
        <w:rPr>
          <w:szCs w:val="24"/>
          <w:lang w:val="lt-LT" w:eastAsia="lt-LT"/>
        </w:rPr>
        <w:t>Valentinas Tamulis</w:t>
      </w:r>
    </w:p>
    <w:p w:rsidR="003827B7" w:rsidRDefault="003827B7" w:rsidP="003827B7">
      <w:pPr>
        <w:shd w:val="clear" w:color="auto" w:fill="FFFFFF"/>
        <w:rPr>
          <w:szCs w:val="24"/>
          <w:lang w:eastAsia="lt-LT"/>
        </w:rPr>
      </w:pPr>
    </w:p>
    <w:p w:rsidR="003827B7" w:rsidRDefault="003827B7" w:rsidP="003827B7">
      <w:pPr>
        <w:shd w:val="clear" w:color="auto" w:fill="FFFFFF"/>
        <w:rPr>
          <w:szCs w:val="24"/>
          <w:lang w:val="lt-LT" w:eastAsia="lt-LT"/>
        </w:rPr>
      </w:pPr>
    </w:p>
    <w:p w:rsidR="00F12D85" w:rsidRPr="00F12D85" w:rsidRDefault="00F12D85" w:rsidP="003827B7">
      <w:pPr>
        <w:shd w:val="clear" w:color="auto" w:fill="FFFFFF"/>
        <w:rPr>
          <w:szCs w:val="24"/>
          <w:lang w:val="lt-LT" w:eastAsia="lt-LT"/>
        </w:rPr>
      </w:pPr>
    </w:p>
    <w:p w:rsidR="003827B7" w:rsidRDefault="003827B7" w:rsidP="003827B7">
      <w:pPr>
        <w:shd w:val="clear" w:color="auto" w:fill="FFFFFF"/>
        <w:rPr>
          <w:szCs w:val="24"/>
          <w:lang w:eastAsia="lt-LT"/>
        </w:rPr>
      </w:pPr>
      <w:r>
        <w:rPr>
          <w:szCs w:val="24"/>
          <w:lang w:eastAsia="lt-LT"/>
        </w:rPr>
        <w:t xml:space="preserve"> </w:t>
      </w:r>
    </w:p>
    <w:p w:rsidR="00B601E5" w:rsidRDefault="00B601E5">
      <w:pPr>
        <w:jc w:val="both"/>
        <w:rPr>
          <w:rFonts w:eastAsia="Lucida Sans Unicode" w:cs="Tahoma"/>
          <w:color w:val="000000"/>
          <w:szCs w:val="24"/>
          <w:lang w:val="lt-LT"/>
        </w:rPr>
      </w:pPr>
      <w:bookmarkStart w:id="0" w:name="_GoBack"/>
      <w:bookmarkEnd w:id="0"/>
      <w:r>
        <w:rPr>
          <w:rFonts w:eastAsia="Lucida Sans Unicode" w:cs="Tahoma"/>
          <w:color w:val="000000"/>
          <w:szCs w:val="24"/>
          <w:lang w:val="lt-LT"/>
        </w:rPr>
        <w:tab/>
      </w:r>
      <w:r>
        <w:rPr>
          <w:rFonts w:eastAsia="Lucida Sans Unicode" w:cs="Tahoma"/>
          <w:color w:val="000000"/>
          <w:szCs w:val="24"/>
          <w:lang w:val="lt-LT"/>
        </w:rPr>
        <w:tab/>
      </w:r>
    </w:p>
    <w:p w:rsidR="00B601E5" w:rsidRDefault="00B601E5">
      <w:pPr>
        <w:jc w:val="both"/>
        <w:rPr>
          <w:rFonts w:eastAsia="Lucida Sans Unicode" w:cs="Tahoma"/>
          <w:color w:val="000000"/>
          <w:szCs w:val="24"/>
          <w:lang w:val="lt-LT"/>
        </w:rPr>
      </w:pPr>
    </w:p>
    <w:sectPr w:rsidR="00B601E5" w:rsidSect="00B3555E">
      <w:footnotePr>
        <w:pos w:val="beneathText"/>
      </w:footnotePr>
      <w:pgSz w:w="11900" w:h="16821"/>
      <w:pgMar w:top="1135" w:right="560" w:bottom="85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6D7"/>
    <w:rsid w:val="00061428"/>
    <w:rsid w:val="000B2655"/>
    <w:rsid w:val="000F7920"/>
    <w:rsid w:val="00103A6D"/>
    <w:rsid w:val="00157500"/>
    <w:rsid w:val="00193E08"/>
    <w:rsid w:val="00194706"/>
    <w:rsid w:val="001D4E30"/>
    <w:rsid w:val="00214DFF"/>
    <w:rsid w:val="002174AD"/>
    <w:rsid w:val="00224093"/>
    <w:rsid w:val="00237DCE"/>
    <w:rsid w:val="002D5D83"/>
    <w:rsid w:val="002E361D"/>
    <w:rsid w:val="003827B7"/>
    <w:rsid w:val="003A3637"/>
    <w:rsid w:val="003D6EE4"/>
    <w:rsid w:val="003F36B0"/>
    <w:rsid w:val="00403E5F"/>
    <w:rsid w:val="00422DE8"/>
    <w:rsid w:val="004E291B"/>
    <w:rsid w:val="00507906"/>
    <w:rsid w:val="00564086"/>
    <w:rsid w:val="00566DE3"/>
    <w:rsid w:val="00581CED"/>
    <w:rsid w:val="005A29FA"/>
    <w:rsid w:val="005D783A"/>
    <w:rsid w:val="00643AB8"/>
    <w:rsid w:val="0066096E"/>
    <w:rsid w:val="00665E56"/>
    <w:rsid w:val="00677981"/>
    <w:rsid w:val="00692279"/>
    <w:rsid w:val="006E6FB5"/>
    <w:rsid w:val="00754357"/>
    <w:rsid w:val="00794F5C"/>
    <w:rsid w:val="007C2A02"/>
    <w:rsid w:val="007E0DD4"/>
    <w:rsid w:val="00822537"/>
    <w:rsid w:val="00847BB0"/>
    <w:rsid w:val="008B0DB6"/>
    <w:rsid w:val="00901BC6"/>
    <w:rsid w:val="009316D7"/>
    <w:rsid w:val="00963788"/>
    <w:rsid w:val="00A2774F"/>
    <w:rsid w:val="00AA74C1"/>
    <w:rsid w:val="00AC6CC8"/>
    <w:rsid w:val="00B158E7"/>
    <w:rsid w:val="00B3555E"/>
    <w:rsid w:val="00B41229"/>
    <w:rsid w:val="00B601E5"/>
    <w:rsid w:val="00B8383D"/>
    <w:rsid w:val="00C4629F"/>
    <w:rsid w:val="00C63FAB"/>
    <w:rsid w:val="00CC0A56"/>
    <w:rsid w:val="00D64D95"/>
    <w:rsid w:val="00D95079"/>
    <w:rsid w:val="00DA352F"/>
    <w:rsid w:val="00DF5210"/>
    <w:rsid w:val="00F12D85"/>
    <w:rsid w:val="00F43045"/>
    <w:rsid w:val="00F45CCD"/>
    <w:rsid w:val="00F945AD"/>
    <w:rsid w:val="00FA2244"/>
    <w:rsid w:val="00FB0CFD"/>
    <w:rsid w:val="00FC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8F15A4-0670-48F3-81A5-07EEA331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  <w:lang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Numeravimosimboliai">
    <w:name w:val="Numeravimo simboliai"/>
  </w:style>
  <w:style w:type="character" w:styleId="Numatytasispastraiposriftas0">
    <w:name w:val="Default Paragraph Font"/>
  </w:style>
  <w:style w:type="character" w:styleId="Hipersaitas">
    <w:name w:val="Hyperlink"/>
    <w:semiHidden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  <w:sz w:val="20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customStyle="1" w:styleId="Tekstoblokas1">
    <w:name w:val="Teksto blokas1"/>
    <w:basedOn w:val="prastasis"/>
    <w:rsid w:val="0066096E"/>
    <w:pPr>
      <w:widowControl/>
      <w:spacing w:before="100" w:after="100"/>
    </w:pPr>
    <w:rPr>
      <w:szCs w:val="24"/>
      <w:lang w:val="en-GB" w:eastAsia="ar-SA"/>
    </w:rPr>
  </w:style>
  <w:style w:type="character" w:customStyle="1" w:styleId="PagrindinistekstasDiagrama">
    <w:name w:val="Pagrindinis tekstas Diagrama"/>
    <w:link w:val="Pagrindinistekstas"/>
    <w:rsid w:val="003827B7"/>
    <w:rPr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2010-06-16T12:39:00Z</cp:lastPrinted>
  <dcterms:created xsi:type="dcterms:W3CDTF">2020-05-12T11:00:00Z</dcterms:created>
  <dcterms:modified xsi:type="dcterms:W3CDTF">2020-05-12T11:00:00Z</dcterms:modified>
</cp:coreProperties>
</file>