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20E" w:rsidRDefault="0053020E">
      <w:pPr>
        <w:spacing w:after="0"/>
        <w:jc w:val="center"/>
        <w:rPr>
          <w:rFonts w:ascii="Times New Roman" w:hAnsi="Times New Roman"/>
          <w:b/>
        </w:rPr>
      </w:pPr>
      <w:bookmarkStart w:id="0" w:name="_GoBack"/>
      <w:bookmarkEnd w:id="0"/>
    </w:p>
    <w:p w:rsidR="0053020E" w:rsidRDefault="0053020E">
      <w:pPr>
        <w:spacing w:after="0"/>
        <w:jc w:val="center"/>
        <w:rPr>
          <w:rFonts w:ascii="Times New Roman" w:hAnsi="Times New Roman"/>
          <w:b/>
        </w:rPr>
      </w:pPr>
    </w:p>
    <w:p w:rsidR="0053020E" w:rsidRDefault="0053020E">
      <w:pPr>
        <w:spacing w:after="0"/>
        <w:jc w:val="center"/>
        <w:rPr>
          <w:rFonts w:ascii="Times New Roman" w:hAnsi="Times New Roman"/>
        </w:rPr>
      </w:pPr>
    </w:p>
    <w:p w:rsidR="0053020E" w:rsidRDefault="004E3D45">
      <w:pPr>
        <w:spacing w:after="0"/>
        <w:jc w:val="center"/>
        <w:rPr>
          <w:rFonts w:ascii="Times New Roman" w:eastAsia="Calibri" w:hAnsi="Times New Roman"/>
          <w:b/>
          <w:bCs/>
        </w:rPr>
      </w:pPr>
      <w:r>
        <w:rPr>
          <w:rFonts w:ascii="Times New Roman" w:eastAsia="Calibri" w:hAnsi="Times New Roman"/>
          <w:b/>
          <w:bCs/>
        </w:rPr>
        <w:t>Šėtos socialinis ir ugdymo centras</w:t>
      </w:r>
    </w:p>
    <w:p w:rsidR="0053020E" w:rsidRDefault="004E3D45">
      <w:pPr>
        <w:spacing w:after="0"/>
        <w:jc w:val="center"/>
      </w:pPr>
      <w:r>
        <w:rPr>
          <w:rFonts w:ascii="Times New Roman" w:eastAsia="Calibri" w:hAnsi="Times New Roman"/>
          <w:b/>
          <w:bCs/>
        </w:rPr>
        <w:t>Veiklos ataskaita už 2019 m</w:t>
      </w:r>
      <w:r>
        <w:rPr>
          <w:rFonts w:ascii="Times New Roman" w:eastAsia="Calibri" w:hAnsi="Times New Roman"/>
        </w:rPr>
        <w:t xml:space="preserve">. </w:t>
      </w:r>
    </w:p>
    <w:p w:rsidR="0053020E" w:rsidRDefault="0053020E">
      <w:pPr>
        <w:spacing w:after="0"/>
        <w:rPr>
          <w:rFonts w:ascii="Times New Roman" w:hAnsi="Times New Roman"/>
        </w:rPr>
      </w:pPr>
    </w:p>
    <w:p w:rsidR="0053020E" w:rsidRDefault="004E3D45">
      <w:pPr>
        <w:pStyle w:val="Sraopastraipa"/>
        <w:spacing w:after="0" w:line="240" w:lineRule="auto"/>
        <w:ind w:left="0"/>
        <w:jc w:val="center"/>
        <w:rPr>
          <w:rFonts w:ascii="Times New Roman" w:hAnsi="Times New Roman"/>
          <w:b/>
        </w:rPr>
      </w:pPr>
      <w:r>
        <w:rPr>
          <w:rFonts w:ascii="Times New Roman" w:hAnsi="Times New Roman"/>
          <w:b/>
        </w:rPr>
        <w:t>I SKYRIUS</w:t>
      </w:r>
    </w:p>
    <w:p w:rsidR="0053020E" w:rsidRDefault="004E3D45">
      <w:pPr>
        <w:spacing w:after="0" w:line="240" w:lineRule="auto"/>
        <w:jc w:val="center"/>
        <w:rPr>
          <w:rFonts w:ascii="Times New Roman" w:hAnsi="Times New Roman"/>
          <w:b/>
        </w:rPr>
      </w:pPr>
      <w:r>
        <w:rPr>
          <w:rFonts w:ascii="Times New Roman" w:hAnsi="Times New Roman"/>
          <w:b/>
        </w:rPr>
        <w:t>BENDRA INFORMACIJA</w:t>
      </w:r>
    </w:p>
    <w:p w:rsidR="0053020E" w:rsidRDefault="0053020E">
      <w:pPr>
        <w:pStyle w:val="Sraopastraipa"/>
        <w:spacing w:after="0" w:line="240" w:lineRule="auto"/>
        <w:ind w:left="0"/>
        <w:jc w:val="both"/>
        <w:rPr>
          <w:rFonts w:ascii="Times New Roman" w:hAnsi="Times New Roman"/>
          <w:b/>
        </w:rPr>
      </w:pPr>
    </w:p>
    <w:p w:rsidR="0053020E" w:rsidRDefault="004E3D45">
      <w:pPr>
        <w:pStyle w:val="Sraopastraipa"/>
        <w:numPr>
          <w:ilvl w:val="0"/>
          <w:numId w:val="1"/>
        </w:numPr>
        <w:tabs>
          <w:tab w:val="left" w:pos="426"/>
        </w:tabs>
        <w:spacing w:after="0" w:line="240" w:lineRule="auto"/>
        <w:ind w:left="0" w:firstLine="0"/>
        <w:jc w:val="both"/>
      </w:pPr>
      <w:r>
        <w:rPr>
          <w:rFonts w:ascii="Times New Roman" w:eastAsia="Calibri" w:hAnsi="Times New Roman"/>
          <w:b/>
        </w:rPr>
        <w:t>Pavadinimas:</w:t>
      </w:r>
      <w:r>
        <w:rPr>
          <w:rFonts w:ascii="Times New Roman" w:eastAsia="Calibri" w:hAnsi="Times New Roman"/>
        </w:rPr>
        <w:t xml:space="preserve"> Šėtos socialinis ir ugdymo centras (toliau - Centras), kodas: 191892987.</w:t>
      </w:r>
    </w:p>
    <w:p w:rsidR="0053020E" w:rsidRDefault="004E3D45">
      <w:pPr>
        <w:pStyle w:val="Sraopastraipa"/>
        <w:numPr>
          <w:ilvl w:val="0"/>
          <w:numId w:val="1"/>
        </w:numPr>
        <w:tabs>
          <w:tab w:val="left" w:pos="426"/>
        </w:tabs>
        <w:spacing w:after="0" w:line="240" w:lineRule="auto"/>
        <w:ind w:left="0" w:firstLine="0"/>
        <w:jc w:val="both"/>
      </w:pPr>
      <w:r>
        <w:rPr>
          <w:rFonts w:ascii="Times New Roman" w:eastAsia="Calibri" w:hAnsi="Times New Roman"/>
          <w:b/>
        </w:rPr>
        <w:t>Apie įstaigą:</w:t>
      </w:r>
      <w:r>
        <w:rPr>
          <w:rFonts w:ascii="Times New Roman" w:eastAsia="Calibri" w:hAnsi="Times New Roman"/>
        </w:rPr>
        <w:t xml:space="preserve"> Centras yra Kėdainių rajono savivaldybės biudžetinė įstaiga,  įsteigta Kėdainių rajono savivaldybės valdybos 2001 m. rugsėjo 21 d. sprendimu Nr.494v „Dėl Šėtos socialinio ir ugdymo centro nuostatų ir etatų tvirtinimo“. Centras įregistruotas </w:t>
      </w:r>
      <w:r>
        <w:rPr>
          <w:rFonts w:ascii="Times New Roman" w:eastAsia="Calibri" w:hAnsi="Times New Roman"/>
        </w:rPr>
        <w:t xml:space="preserve">valstybinės įmonės „Registrų centras“ Kauno filiale. Centro adresas - Ramygalos g. 34a, LT – 58130, Šėtos mstl., Kėdainių r. savivaldybė. Interneto svetainė </w:t>
      </w:r>
      <w:hyperlink r:id="rId7" w:history="1">
        <w:r>
          <w:rPr>
            <w:rStyle w:val="Hipersaitas"/>
            <w:rFonts w:ascii="Times New Roman" w:eastAsia="Calibri" w:hAnsi="Times New Roman"/>
          </w:rPr>
          <w:t>www.ssuc.lt</w:t>
        </w:r>
      </w:hyperlink>
      <w:r>
        <w:rPr>
          <w:rFonts w:ascii="Times New Roman" w:eastAsia="Calibri" w:hAnsi="Times New Roman"/>
        </w:rPr>
        <w:t xml:space="preserve"> </w:t>
      </w:r>
    </w:p>
    <w:p w:rsidR="0053020E" w:rsidRDefault="004E3D45">
      <w:pPr>
        <w:pStyle w:val="Sraopastraipa"/>
        <w:numPr>
          <w:ilvl w:val="0"/>
          <w:numId w:val="1"/>
        </w:numPr>
        <w:tabs>
          <w:tab w:val="left" w:pos="426"/>
        </w:tabs>
        <w:spacing w:after="0" w:line="240" w:lineRule="auto"/>
        <w:ind w:left="0" w:firstLine="0"/>
        <w:jc w:val="both"/>
      </w:pPr>
      <w:r>
        <w:rPr>
          <w:rFonts w:ascii="Times New Roman" w:eastAsia="Calibri" w:hAnsi="Times New Roman"/>
          <w:b/>
        </w:rPr>
        <w:t>Vadovas:</w:t>
      </w:r>
      <w:r>
        <w:rPr>
          <w:rFonts w:ascii="Times New Roman" w:eastAsia="Calibri" w:hAnsi="Times New Roman"/>
        </w:rPr>
        <w:t xml:space="preserve">  Eleonora Ramonienė.</w:t>
      </w:r>
    </w:p>
    <w:p w:rsidR="0053020E" w:rsidRDefault="004E3D45">
      <w:pPr>
        <w:pStyle w:val="Sraopastraipa"/>
        <w:numPr>
          <w:ilvl w:val="0"/>
          <w:numId w:val="1"/>
        </w:numPr>
        <w:tabs>
          <w:tab w:val="left" w:pos="426"/>
        </w:tabs>
        <w:spacing w:after="0" w:line="240" w:lineRule="auto"/>
        <w:ind w:left="0" w:firstLine="0"/>
        <w:jc w:val="both"/>
      </w:pPr>
      <w:r>
        <w:rPr>
          <w:rFonts w:ascii="Times New Roman" w:hAnsi="Times New Roman"/>
          <w:b/>
        </w:rPr>
        <w:t>Veiklos rūšys:</w:t>
      </w:r>
      <w:r>
        <w:rPr>
          <w:rFonts w:ascii="Times New Roman" w:hAnsi="Times New Roman"/>
        </w:rPr>
        <w:t xml:space="preserve"> </w:t>
      </w:r>
      <w:r>
        <w:rPr>
          <w:rFonts w:ascii="Times New Roman" w:hAnsi="Times New Roman"/>
        </w:rPr>
        <w:t>ilgalaikė, trumpalaikė socialinė globa, susijusi su apgyvendinimu (kodas 87.30); socialinė globa, nesusijusi su apgyvendinimu (kodas 88.10); ikimokyklinis ir priešmokyklinis ugdymas (kodas 85.10.10, 85.10.20).</w:t>
      </w:r>
    </w:p>
    <w:p w:rsidR="0053020E" w:rsidRDefault="004E3D45">
      <w:pPr>
        <w:pStyle w:val="Sraopastraipa"/>
        <w:numPr>
          <w:ilvl w:val="0"/>
          <w:numId w:val="1"/>
        </w:numPr>
        <w:tabs>
          <w:tab w:val="left" w:pos="426"/>
        </w:tabs>
        <w:spacing w:after="0" w:line="240" w:lineRule="auto"/>
        <w:ind w:left="0" w:firstLine="0"/>
        <w:jc w:val="both"/>
      </w:pPr>
      <w:r>
        <w:rPr>
          <w:rFonts w:ascii="Times New Roman" w:hAnsi="Times New Roman"/>
          <w:b/>
        </w:rPr>
        <w:t xml:space="preserve">Licencijos: </w:t>
      </w:r>
    </w:p>
    <w:p w:rsidR="0053020E" w:rsidRDefault="004E3D45">
      <w:pPr>
        <w:pStyle w:val="Sraopastraipa"/>
        <w:tabs>
          <w:tab w:val="left" w:pos="426"/>
        </w:tabs>
        <w:spacing w:after="0" w:line="240" w:lineRule="auto"/>
        <w:ind w:left="0"/>
        <w:jc w:val="both"/>
      </w:pPr>
      <w:r>
        <w:rPr>
          <w:rFonts w:ascii="Times New Roman" w:hAnsi="Times New Roman"/>
          <w:b/>
        </w:rPr>
        <w:tab/>
      </w:r>
      <w:r>
        <w:rPr>
          <w:rFonts w:ascii="Times New Roman" w:hAnsi="Times New Roman"/>
          <w:b/>
        </w:rPr>
        <w:tab/>
      </w:r>
      <w:r>
        <w:rPr>
          <w:rFonts w:ascii="Times New Roman" w:hAnsi="Times New Roman"/>
        </w:rPr>
        <w:t>2018-09-04 išduota Socialinių p</w:t>
      </w:r>
      <w:r>
        <w:rPr>
          <w:rFonts w:ascii="Times New Roman" w:hAnsi="Times New Roman"/>
        </w:rPr>
        <w:t>aslaugų priežiūros departamento prie Socialinės apsaugos ir darbo  ministerijos licencija: Institucinė socialinė globa (ilgalaikė, trumpalaikė) suaugusiems asmenims su negalia, senyvo amžiaus asmenims.</w:t>
      </w:r>
    </w:p>
    <w:p w:rsidR="0053020E" w:rsidRDefault="004E3D45">
      <w:pPr>
        <w:pStyle w:val="Sraopastraipa"/>
        <w:tabs>
          <w:tab w:val="left" w:pos="426"/>
        </w:tabs>
        <w:spacing w:after="0" w:line="240" w:lineRule="auto"/>
        <w:ind w:left="0"/>
        <w:jc w:val="both"/>
        <w:rPr>
          <w:rFonts w:ascii="Times New Roman" w:hAnsi="Times New Roman"/>
        </w:rPr>
      </w:pPr>
      <w:r>
        <w:rPr>
          <w:rFonts w:ascii="Times New Roman" w:hAnsi="Times New Roman"/>
        </w:rPr>
        <w:tab/>
      </w:r>
      <w:r>
        <w:rPr>
          <w:rFonts w:ascii="Times New Roman" w:hAnsi="Times New Roman"/>
        </w:rPr>
        <w:tab/>
        <w:t>2014-10-16 (patikslinta 2019-09-17) Valstybinė akred</w:t>
      </w:r>
      <w:r>
        <w:rPr>
          <w:rFonts w:ascii="Times New Roman" w:hAnsi="Times New Roman"/>
        </w:rPr>
        <w:t>itavimo sveikatos priežiūros veiklai tarnyba prie sveikatos apsaugos ministerijos suteikė teisę verstis asmens sveikatos priežiūros veikla ir teikti asmens sveikatos priežiūros paslaugas: bendrąsias asmens sveikatos priežiūros: slaugos (bendrosios praktiko</w:t>
      </w:r>
      <w:r>
        <w:rPr>
          <w:rFonts w:ascii="Times New Roman" w:hAnsi="Times New Roman"/>
        </w:rPr>
        <w:t>s slaugos), kineziterapijos, masažo.</w:t>
      </w:r>
    </w:p>
    <w:p w:rsidR="0053020E" w:rsidRDefault="004E3D45">
      <w:pPr>
        <w:pStyle w:val="Sraopastraipa"/>
        <w:tabs>
          <w:tab w:val="left" w:pos="426"/>
        </w:tabs>
        <w:spacing w:after="0" w:line="240" w:lineRule="auto"/>
        <w:ind w:left="0"/>
        <w:jc w:val="both"/>
        <w:rPr>
          <w:rFonts w:ascii="Times New Roman" w:hAnsi="Times New Roman"/>
        </w:rPr>
      </w:pPr>
      <w:r>
        <w:rPr>
          <w:rFonts w:ascii="Times New Roman" w:hAnsi="Times New Roman"/>
        </w:rPr>
        <w:tab/>
      </w:r>
      <w:r>
        <w:rPr>
          <w:rFonts w:ascii="Times New Roman" w:hAnsi="Times New Roman"/>
        </w:rPr>
        <w:tab/>
        <w:t>2011-06-02 Nacionalinio visuomenės sveikatos centro prie Sveikatos apsaugos ministerijos išduotas leidimas-higienos pasas: Stacionarių suaugusiųjų globos ir slaugos įstaigų veikla, LHP Nr. 9-0566; 2011-01-19 ugdymo ve</w:t>
      </w:r>
      <w:r>
        <w:rPr>
          <w:rFonts w:ascii="Times New Roman" w:hAnsi="Times New Roman"/>
        </w:rPr>
        <w:t>ikla (ikimokyklinio ugdymo veikla) LHP Nr. 9-0044; 2014-09-22 Ambulatorinių asmens sveikatos priežiūros įstaigų veikla. (Bendruomenės slauga, bendrosios praktikos slauga) LHP Nr. 9-0715(14); 2017-03-01 LHP 2-244 (17.4.1.2.23) Ambulatorinių asmens sveikatos</w:t>
      </w:r>
      <w:r>
        <w:rPr>
          <w:rFonts w:ascii="Times New Roman" w:hAnsi="Times New Roman"/>
        </w:rPr>
        <w:t xml:space="preserve"> priežiūros įstaigų veikla – kineziterapija, masažas.</w:t>
      </w:r>
    </w:p>
    <w:p w:rsidR="0053020E" w:rsidRDefault="0053020E">
      <w:pPr>
        <w:pStyle w:val="Sraopastraipa"/>
        <w:tabs>
          <w:tab w:val="left" w:pos="426"/>
        </w:tabs>
        <w:spacing w:after="0" w:line="240" w:lineRule="auto"/>
        <w:ind w:left="0"/>
        <w:jc w:val="both"/>
        <w:rPr>
          <w:rFonts w:ascii="Times New Roman" w:eastAsia="Calibri" w:hAnsi="Times New Roman"/>
          <w:b/>
        </w:rPr>
      </w:pPr>
    </w:p>
    <w:p w:rsidR="0053020E" w:rsidRDefault="0053020E">
      <w:pPr>
        <w:pStyle w:val="Sraopastraipa"/>
        <w:tabs>
          <w:tab w:val="left" w:pos="426"/>
        </w:tabs>
        <w:spacing w:after="0" w:line="240" w:lineRule="auto"/>
        <w:ind w:left="0"/>
        <w:jc w:val="both"/>
        <w:rPr>
          <w:rFonts w:ascii="Times New Roman" w:hAnsi="Times New Roman"/>
        </w:rPr>
      </w:pPr>
    </w:p>
    <w:p w:rsidR="0053020E" w:rsidRDefault="004E3D45">
      <w:pPr>
        <w:pStyle w:val="Sraopastraipa"/>
        <w:spacing w:after="0" w:line="240" w:lineRule="auto"/>
        <w:ind w:left="0"/>
        <w:jc w:val="center"/>
        <w:rPr>
          <w:rFonts w:ascii="Times New Roman" w:hAnsi="Times New Roman"/>
          <w:b/>
        </w:rPr>
      </w:pPr>
      <w:r>
        <w:rPr>
          <w:rFonts w:ascii="Times New Roman" w:hAnsi="Times New Roman"/>
          <w:b/>
        </w:rPr>
        <w:t>II SKYRIUS</w:t>
      </w:r>
      <w:r>
        <w:rPr>
          <w:rFonts w:ascii="Times New Roman" w:hAnsi="Times New Roman"/>
          <w:b/>
        </w:rPr>
        <w:br/>
      </w:r>
      <w:r>
        <w:rPr>
          <w:rFonts w:ascii="Times New Roman" w:hAnsi="Times New Roman"/>
          <w:b/>
        </w:rPr>
        <w:t>ĮSTAIGOS VEIKLOS REZULTATAI</w:t>
      </w:r>
    </w:p>
    <w:p w:rsidR="0053020E" w:rsidRDefault="0053020E">
      <w:pPr>
        <w:pStyle w:val="Sraopastraipa"/>
        <w:spacing w:after="0" w:line="240" w:lineRule="auto"/>
        <w:ind w:left="0"/>
        <w:jc w:val="both"/>
        <w:rPr>
          <w:rFonts w:ascii="Times New Roman" w:hAnsi="Times New Roman"/>
          <w:b/>
        </w:rPr>
      </w:pPr>
    </w:p>
    <w:p w:rsidR="0053020E" w:rsidRDefault="004E3D45">
      <w:pPr>
        <w:pStyle w:val="Sraopastraipa"/>
        <w:numPr>
          <w:ilvl w:val="0"/>
          <w:numId w:val="1"/>
        </w:numPr>
        <w:tabs>
          <w:tab w:val="left" w:pos="0"/>
          <w:tab w:val="left" w:pos="426"/>
        </w:tabs>
        <w:spacing w:after="0" w:line="240" w:lineRule="auto"/>
        <w:ind w:left="0" w:firstLine="0"/>
        <w:jc w:val="both"/>
      </w:pPr>
      <w:r>
        <w:rPr>
          <w:rFonts w:ascii="Times New Roman" w:hAnsi="Times New Roman"/>
          <w:b/>
        </w:rPr>
        <w:t>Metinio veiklos plano įgyvendinimas.</w:t>
      </w:r>
      <w:r>
        <w:rPr>
          <w:rFonts w:ascii="Times New Roman" w:hAnsi="Times New Roman"/>
        </w:rPr>
        <w:t xml:space="preserve"> Šėtos socialinio ir ugdymo centro veikla 2019 m. buvo vykdoma vadovaujantis įstaigos 2016-2020 m. strateginiu veiklos planu</w:t>
      </w:r>
      <w:r>
        <w:rPr>
          <w:rFonts w:ascii="Times New Roman" w:hAnsi="Times New Roman"/>
        </w:rPr>
        <w:t xml:space="preserve"> bei 2019 m. Šėtos socialinio ir ugdymo centro 2019 m. veiklos planu.</w:t>
      </w:r>
    </w:p>
    <w:p w:rsidR="0053020E" w:rsidRDefault="004E3D45">
      <w:pPr>
        <w:pStyle w:val="Sraopastraipa"/>
        <w:tabs>
          <w:tab w:val="left" w:pos="0"/>
          <w:tab w:val="right" w:pos="426"/>
        </w:tabs>
        <w:spacing w:after="0" w:line="240" w:lineRule="auto"/>
        <w:ind w:left="0"/>
        <w:jc w:val="both"/>
      </w:pPr>
      <w:r>
        <w:rPr>
          <w:rFonts w:ascii="Times New Roman" w:hAnsi="Times New Roman"/>
          <w:b/>
        </w:rPr>
        <w:t xml:space="preserve">6.1. Suaugusių ir senyvo amžiaus asmenų globos padalinio metinio veiklos plano įgyvendinimas. </w:t>
      </w:r>
      <w:r>
        <w:rPr>
          <w:rFonts w:ascii="Times New Roman" w:hAnsi="Times New Roman"/>
        </w:rPr>
        <w:t xml:space="preserve">Įgyvendinant 2019 m. globos padalinio veiklos planą, buvo siekta: </w:t>
      </w:r>
      <w:r>
        <w:rPr>
          <w:rFonts w:ascii="Times New Roman" w:hAnsi="Times New Roman"/>
          <w:i/>
        </w:rPr>
        <w:t>1) įgyvendinant socialinės</w:t>
      </w:r>
      <w:r>
        <w:rPr>
          <w:rFonts w:ascii="Times New Roman" w:hAnsi="Times New Roman"/>
          <w:i/>
        </w:rPr>
        <w:t xml:space="preserve"> globos normas, užtikrinti teikiamų socialinių paslaugų kokybę ir efektyvumą senyvo amžiaus ir neįgaliems asmenims; 2) pritaikyti įstaigos infrastruktūrą senyvo amžiaus asmenims ir asmenims su specialiaisiais poreikiais, užtikrinant kokybiškų paslaugų teik</w:t>
      </w:r>
      <w:r>
        <w:rPr>
          <w:rFonts w:ascii="Times New Roman" w:hAnsi="Times New Roman"/>
          <w:i/>
        </w:rPr>
        <w:t>imą; 3)siekiant sveikatos gerinimo, skatinti senyvo amžiaus asmenų sveiką gyvenseną, užtikrinti aktyvų senėjimą pagal kiekvieno poreikius ir galimybes;4) skatinti gyventojų aktyvumą dalyvaujant  sociokultūrinėje veikloje.</w:t>
      </w:r>
    </w:p>
    <w:p w:rsidR="0053020E" w:rsidRDefault="004E3D45">
      <w:pPr>
        <w:pStyle w:val="Sraopastraipa"/>
        <w:tabs>
          <w:tab w:val="left" w:pos="0"/>
          <w:tab w:val="right" w:pos="426"/>
        </w:tabs>
        <w:spacing w:after="0" w:line="240" w:lineRule="auto"/>
        <w:ind w:left="0"/>
        <w:jc w:val="both"/>
        <w:rPr>
          <w:rFonts w:ascii="Times New Roman" w:hAnsi="Times New Roman"/>
        </w:rPr>
      </w:pPr>
      <w:r>
        <w:rPr>
          <w:rFonts w:ascii="Times New Roman" w:hAnsi="Times New Roman"/>
        </w:rPr>
        <w:tab/>
      </w:r>
      <w:r>
        <w:rPr>
          <w:rFonts w:ascii="Times New Roman" w:hAnsi="Times New Roman"/>
        </w:rPr>
        <w:tab/>
        <w:t>Įgyvendinant socialinės globos n</w:t>
      </w:r>
      <w:r>
        <w:rPr>
          <w:rFonts w:ascii="Times New Roman" w:hAnsi="Times New Roman"/>
        </w:rPr>
        <w:t>ormas, buvo užtikrinta teikiamų paslaugų kokybė ir efektyvumas senyvo amžiaus ir neįgaliems asmenims. Siekiant sveikatos gerinimo, skatinta sveika mityba, sveika gyvensena, užtikrintas gyventojų aktyvumas, įtraukiant juos į veiklas, atsižvelgiant į kiekvie</w:t>
      </w:r>
      <w:r>
        <w:rPr>
          <w:rFonts w:ascii="Times New Roman" w:hAnsi="Times New Roman"/>
        </w:rPr>
        <w:t>no galimybes ir poreikius (mankšta, masažas, reabilitacija). Vis daugiau gyventojų dalyvauja užimtumo bei sociokultūrinėje veikloje. Tai skatina gyventojų aktyvumą, sudaro galimybę atsiskleisti individualiems gebėjimams, juos motyvuoti, skatinti savarankiš</w:t>
      </w:r>
      <w:r>
        <w:rPr>
          <w:rFonts w:ascii="Times New Roman" w:hAnsi="Times New Roman"/>
        </w:rPr>
        <w:t>kumą, pasijusti vertingais, reikšmingais, užsiimti savo mėgstama veikla. 2019 m. įstaigoje buvo palaikoma bei kuriama saugi, sveika ir estetiška aplinka gyventojams ir vaikams.</w:t>
      </w:r>
    </w:p>
    <w:p w:rsidR="0053020E" w:rsidRDefault="004E3D45">
      <w:pPr>
        <w:pStyle w:val="Sraopastraipa"/>
        <w:tabs>
          <w:tab w:val="left" w:pos="0"/>
          <w:tab w:val="right" w:pos="426"/>
        </w:tabs>
        <w:spacing w:after="0" w:line="240" w:lineRule="auto"/>
        <w:ind w:left="0"/>
        <w:jc w:val="both"/>
      </w:pPr>
      <w:r>
        <w:rPr>
          <w:rFonts w:ascii="Times New Roman" w:hAnsi="Times New Roman"/>
          <w:b/>
        </w:rPr>
        <w:tab/>
        <w:t>2019 metais teiktos paslaugos:</w:t>
      </w:r>
      <w:r>
        <w:rPr>
          <w:rFonts w:ascii="Times New Roman" w:hAnsi="Times New Roman"/>
          <w:b/>
          <w:i/>
        </w:rPr>
        <w:t xml:space="preserve">  </w:t>
      </w:r>
    </w:p>
    <w:p w:rsidR="0053020E" w:rsidRDefault="004E3D45">
      <w:pPr>
        <w:spacing w:after="0" w:line="240" w:lineRule="auto"/>
        <w:jc w:val="both"/>
      </w:pPr>
      <w:r>
        <w:rPr>
          <w:rFonts w:ascii="Times New Roman" w:eastAsia="Calibri" w:hAnsi="Times New Roman"/>
          <w:b/>
          <w:bCs/>
          <w:lang w:eastAsia="en-US"/>
        </w:rPr>
        <w:t>6.1.1.</w:t>
      </w:r>
      <w:r>
        <w:rPr>
          <w:rFonts w:ascii="Times New Roman" w:eastAsia="Calibri" w:hAnsi="Times New Roman"/>
          <w:lang w:eastAsia="en-US"/>
        </w:rPr>
        <w:t xml:space="preserve"> </w:t>
      </w:r>
      <w:r>
        <w:rPr>
          <w:rFonts w:ascii="Times New Roman" w:eastAsia="Calibri" w:hAnsi="Times New Roman"/>
          <w:b/>
          <w:lang w:eastAsia="en-US"/>
        </w:rPr>
        <w:t>Sveikatos priežiūros paslaugos</w:t>
      </w:r>
      <w:r>
        <w:rPr>
          <w:rFonts w:ascii="Times New Roman" w:eastAsia="Calibri" w:hAnsi="Times New Roman"/>
          <w:lang w:eastAsia="en-US"/>
        </w:rPr>
        <w:t>: pragul</w:t>
      </w:r>
      <w:r>
        <w:rPr>
          <w:rFonts w:ascii="Times New Roman" w:eastAsia="Calibri" w:hAnsi="Times New Roman"/>
          <w:lang w:eastAsia="en-US"/>
        </w:rPr>
        <w:t>ų, žaizdų profilaktika ir gydymas (vidutiniškai 6 asmenims kasdien daromi perrišimai, pragulų profilaktikai naudojami 6 pragulų čiužiniai), kraujo spaudimo matavimas (vidutiniškai 8 asmenims kasdien), injekcijos, gripo vakcinos (vidutiniškai 5 asmenims, gr</w:t>
      </w:r>
      <w:r>
        <w:rPr>
          <w:rFonts w:ascii="Times New Roman" w:eastAsia="Calibri" w:hAnsi="Times New Roman"/>
          <w:lang w:eastAsia="en-US"/>
        </w:rPr>
        <w:t xml:space="preserve">ipo vakcina paskiepyta 15 asmenų (pagal jų pageidavimus), kitos sveikatos priežiūros procedūros (ausų plovimas, vidurių laisvinimo procedūros ir kt. (45 </w:t>
      </w:r>
      <w:r>
        <w:rPr>
          <w:rFonts w:ascii="Times New Roman" w:eastAsia="Calibri" w:hAnsi="Times New Roman"/>
          <w:lang w:eastAsia="en-US"/>
        </w:rPr>
        <w:lastRenderedPageBreak/>
        <w:t>procedūros), aprūpinimas medikamentais ir jų vartojimo priežiūra bei kontrolė (kasdien pagal patvirtint</w:t>
      </w:r>
      <w:r>
        <w:rPr>
          <w:rFonts w:ascii="Times New Roman" w:eastAsia="Calibri" w:hAnsi="Times New Roman"/>
          <w:lang w:eastAsia="en-US"/>
        </w:rPr>
        <w:t>ą „Medikamentų gavimo, saugojimo, išdavimo ir nurašymo tvarką“). Visi gyventojai pagal poreikį aprūpinti jiems reikalingomis techninėmis pagalbos priemonėmis: vežimėliais (iš viso naudojasi 17 asmenų), vaikštynėmis su ratukais ir atramomis (naudojasi 12 as</w:t>
      </w:r>
      <w:r>
        <w:rPr>
          <w:rFonts w:ascii="Times New Roman" w:eastAsia="Calibri" w:hAnsi="Times New Roman"/>
          <w:lang w:eastAsia="en-US"/>
        </w:rPr>
        <w:t>menų), ramentais ir lazdelėmis bei kt. ir slaugos priemonėmis. Bendradarbiavimas su kitais sveikatos priežiūros specialistais iš skirtingų sveikatos priežiūros institucijų sprendžiant globotinių sveikatos problemas: pagal šeimos gydytojo siuntimą sveikatos</w:t>
      </w:r>
      <w:r>
        <w:rPr>
          <w:rFonts w:ascii="Times New Roman" w:eastAsia="Calibri" w:hAnsi="Times New Roman"/>
          <w:lang w:eastAsia="en-US"/>
        </w:rPr>
        <w:t xml:space="preserve"> priežiūros specialistų konsultacijų organizavimas, jų rekomendacijų vykdymas (Kėdainių PSPC, Kauno klinikų, Onkologinės ligoninės, Ortopedinės ir kt.) Vežta konsultuoti apie 430 kartų, 370 kartų kviesta greitoji medicininė pagalba, organizuotas globotinių</w:t>
      </w:r>
      <w:r>
        <w:rPr>
          <w:rFonts w:ascii="Times New Roman" w:eastAsia="Calibri" w:hAnsi="Times New Roman"/>
          <w:lang w:eastAsia="en-US"/>
        </w:rPr>
        <w:t xml:space="preserve"> lankymas ligoninėje vieną kartą per savaitę, nunešant maisto paketą. Visiems gyventojams atliktas pirminis ir paskesnis poreikių vertinimas, nuolat tikslinami individualūs socialinės globos planai. Gyventojai aprūpinti asmens higienos priemonėmis, rūbais,</w:t>
      </w:r>
      <w:r>
        <w:rPr>
          <w:rFonts w:ascii="Times New Roman" w:eastAsia="Calibri" w:hAnsi="Times New Roman"/>
          <w:lang w:eastAsia="en-US"/>
        </w:rPr>
        <w:t xml:space="preserve"> avalyne, patalyne, maitinimo paslaugos organizuotos atsižvelgiant į gyventojų poreikius, užtikrintas sergančiųjų diabetu specialus maitinimas. Pritaikyta įstaigos infrastruktūra senyvo amžiaus asmenims ir asmenims su sunkia negalia sudarė galimybes užtikr</w:t>
      </w:r>
      <w:r>
        <w:rPr>
          <w:rFonts w:ascii="Times New Roman" w:eastAsia="Calibri" w:hAnsi="Times New Roman"/>
          <w:lang w:eastAsia="en-US"/>
        </w:rPr>
        <w:t xml:space="preserve">inti kokybišką pagalbą, slaugą ir profilaktiką, teikti globos paslaugas, atitinkančias socialinės globos normas. </w:t>
      </w:r>
    </w:p>
    <w:p w:rsidR="0053020E" w:rsidRDefault="004E3D45">
      <w:pPr>
        <w:spacing w:after="0" w:line="240" w:lineRule="auto"/>
        <w:jc w:val="both"/>
      </w:pPr>
      <w:r>
        <w:rPr>
          <w:rFonts w:ascii="Times New Roman" w:eastAsia="Calibri" w:hAnsi="Times New Roman"/>
          <w:b/>
          <w:lang w:eastAsia="en-US"/>
        </w:rPr>
        <w:t>6.1.2. Socialinio darbo ir užimtumo</w:t>
      </w:r>
      <w:r>
        <w:rPr>
          <w:rFonts w:ascii="Times New Roman" w:eastAsia="Calibri" w:hAnsi="Times New Roman"/>
          <w:lang w:eastAsia="en-US"/>
        </w:rPr>
        <w:t xml:space="preserve">. Per 2019 m. į įstaigą gyventi atvyko 8 nauji gyventojai. Nuo atvykimo dienos vyksta naujai atvykusių </w:t>
      </w:r>
      <w:r>
        <w:rPr>
          <w:rFonts w:ascii="Times New Roman" w:eastAsia="Calibri" w:hAnsi="Times New Roman"/>
          <w:lang w:eastAsia="en-US"/>
        </w:rPr>
        <w:t xml:space="preserve">gyventojų stebėjimas, individualus ir komandinis darbas, pildomas adaptacijos lapas, sudaromas individualus socialinės globos planas. Socialinis darbuotojas ir užimtumo specialistas kasdien nuolat bendrauja su globotiniais, organizuoja jų kasdienę veiklą, </w:t>
      </w:r>
      <w:r>
        <w:rPr>
          <w:rFonts w:ascii="Times New Roman" w:eastAsia="Calibri" w:hAnsi="Times New Roman"/>
          <w:lang w:eastAsia="en-US"/>
        </w:rPr>
        <w:t>įvertina asmens poreikius ir galimybes, gina globotinių teises ir interesus. Per ataskaitinį laikotarpį globos padalinio gyventojai dalyvavo anketinėse apklausose dėl socialinės globos paslaugų, maitinimo paslaugų, užimtumo paslaugų teikimo kokybės. Gyvent</w:t>
      </w:r>
      <w:r>
        <w:rPr>
          <w:rFonts w:ascii="Times New Roman" w:eastAsia="Calibri" w:hAnsi="Times New Roman"/>
          <w:lang w:eastAsia="en-US"/>
        </w:rPr>
        <w:t xml:space="preserve">ojai turėjo galimybę išsakyti savo nuomonę, kelti problemas, teikti siūlymus ir pageidavimus. Gauti tyrimo rezultatai buvo skelbti ir aptarti darbuotojų ir gyventojų susirinkimuose, priimti sprendimai paslaugų kokybei gerinti. </w:t>
      </w:r>
      <w:r>
        <w:rPr>
          <w:rFonts w:ascii="Times New Roman" w:hAnsi="Times New Roman"/>
        </w:rPr>
        <w:t xml:space="preserve"> Pokalbių, tyrimų metu išsiai</w:t>
      </w:r>
      <w:r>
        <w:rPr>
          <w:rFonts w:ascii="Times New Roman" w:hAnsi="Times New Roman"/>
        </w:rPr>
        <w:t>škinta, kad  gyventojai yra patenkinti teikiamomis socialinėmis, užimtumo paslaugomis, laisvalaikio ir užimtumo organizavimas atitinka jų poreikius.</w:t>
      </w:r>
      <w:r>
        <w:rPr>
          <w:rFonts w:ascii="Times New Roman" w:eastAsia="Calibri" w:hAnsi="Times New Roman"/>
          <w:lang w:eastAsia="en-US"/>
        </w:rPr>
        <w:t xml:space="preserve"> Per 2019 m. gyventojams buvo suorganizuota: 13 popiečių, 5 susitikimai, 13 koncertų, 9 filmų peržiūros, 4 i</w:t>
      </w:r>
      <w:r>
        <w:rPr>
          <w:rFonts w:ascii="Times New Roman" w:eastAsia="Calibri" w:hAnsi="Times New Roman"/>
          <w:lang w:eastAsia="en-US"/>
        </w:rPr>
        <w:t>švykos</w:t>
      </w:r>
      <w:r>
        <w:rPr>
          <w:rFonts w:ascii="Times New Roman" w:hAnsi="Times New Roman"/>
        </w:rPr>
        <w:t xml:space="preserve">, organizuotos šventės: Joninių, Tėvo, Motinos dienai paminėti, Užgavėnių,  Šv. Velykų,  Kūčių, Šv. Kalėdų ir kt. Vykdant jaunimo socialinę ir savanorišką veiklą, 2 kartus Kėdainių PRC mokinės džiugino senelius grožio procedūromis. Plečiant užimtumo </w:t>
      </w:r>
      <w:r>
        <w:rPr>
          <w:rFonts w:ascii="Times New Roman" w:hAnsi="Times New Roman"/>
        </w:rPr>
        <w:t xml:space="preserve">paslaugas pastebima, kad auga gyventojų kultūriniai poreikiai bei motyvacija dalyvauti renginiuose, atsiranda galimybė gyventojams realizuoti saviraiškos poreikius (mezgimas, paveikslų kūrimas, skaitymas garsiai, dainavimas, mėgstamos muzikos klausymas). </w:t>
      </w:r>
    </w:p>
    <w:p w:rsidR="0053020E" w:rsidRDefault="004E3D45">
      <w:pPr>
        <w:spacing w:after="0" w:line="240" w:lineRule="auto"/>
        <w:jc w:val="both"/>
      </w:pPr>
      <w:r>
        <w:rPr>
          <w:rFonts w:ascii="Times New Roman" w:hAnsi="Times New Roman"/>
          <w:b/>
        </w:rPr>
        <w:t>6.1.3. Mitybos organizavimas</w:t>
      </w:r>
      <w:r>
        <w:rPr>
          <w:rFonts w:ascii="Times New Roman" w:hAnsi="Times New Roman"/>
        </w:rPr>
        <w:t>. Kėdainių rajono savivaldybės patvirtinta dienos maitinimo kaina – 3,50 Eur. Gyventojų maitinimas buvo organizuojamas 4 kartus per dieną atsižvelgiant į asmens sveikatos būklę, pagal galimybes, atsižvelgiant į jų pageidavimus i</w:t>
      </w:r>
      <w:r>
        <w:rPr>
          <w:rFonts w:ascii="Times New Roman" w:hAnsi="Times New Roman"/>
        </w:rPr>
        <w:t>r individualius poreikius. Siekiant užtikrinti gyventojų, sergančių cukriniu diabetu (šiuo metu jų yra 4), poreikius atitinkantį maitinimą, sudaromas atskiras valgiaraštis numatantis gyventojų, sergančių diabetu, dietinį maitinimą, maitinimo dažnumą bei už</w:t>
      </w:r>
      <w:r>
        <w:rPr>
          <w:rFonts w:ascii="Times New Roman" w:hAnsi="Times New Roman"/>
        </w:rPr>
        <w:t xml:space="preserve">kandžius, pagal poreikį ir medikų nurodymus maistas trinamas (šiuo metu maistas trinamas 7 asmenims).  </w:t>
      </w:r>
    </w:p>
    <w:p w:rsidR="0053020E" w:rsidRDefault="004E3D45">
      <w:pPr>
        <w:spacing w:after="0" w:line="240" w:lineRule="auto"/>
        <w:ind w:firstLine="1296"/>
        <w:jc w:val="both"/>
        <w:rPr>
          <w:rFonts w:ascii="Times New Roman" w:hAnsi="Times New Roman"/>
        </w:rPr>
      </w:pPr>
      <w:r>
        <w:rPr>
          <w:rFonts w:ascii="Times New Roman" w:hAnsi="Times New Roman"/>
        </w:rPr>
        <w:t>Siekiant gyventojų savarankiškumo, I ir II aukštuose įrengtos  virtuvėlės gyventojų maisto ir užkandžių pasigaminimui savo poreikiams. Virtuvėlių aplink</w:t>
      </w:r>
      <w:r>
        <w:rPr>
          <w:rFonts w:ascii="Times New Roman" w:hAnsi="Times New Roman"/>
        </w:rPr>
        <w:t>a ir įranga yra patogi, saugi. 10 proc. gyventojų virtuvėlės paslaugomis naudojasi savarankiškai ir nuolat, 25 proc. – naudojasi pasidarydami tik kavos ar arbatos, 65 proc. – naudojasi šia paslauga su personalo pagalba arba visai nesinaudoja. Pagal galimyb</w:t>
      </w:r>
      <w:r>
        <w:rPr>
          <w:rFonts w:ascii="Times New Roman" w:hAnsi="Times New Roman"/>
        </w:rPr>
        <w:t xml:space="preserve">es bei atsižvelgiant į gyventojų pageidavimus buvo nupirkti šaldytuvai į gyventojų kambarius giminaičių atvežtiems maisto produktams pasidėti. Du kartus per mėnesį, organizuojamos bendros maisto gaminimo popietės. Ši paslauga labai patinka gyventojams bei </w:t>
      </w:r>
      <w:r>
        <w:rPr>
          <w:rFonts w:ascii="Times New Roman" w:hAnsi="Times New Roman"/>
        </w:rPr>
        <w:t xml:space="preserve">skatina gyventojų ir personalo bendravimą ir bendradarbiavimą, atsiranda bendrų interesų bei galimybė dalintis patirtimi. </w:t>
      </w:r>
    </w:p>
    <w:p w:rsidR="0053020E" w:rsidRDefault="004E3D45">
      <w:pPr>
        <w:spacing w:after="0" w:line="240" w:lineRule="auto"/>
        <w:jc w:val="both"/>
      </w:pPr>
      <w:r>
        <w:rPr>
          <w:rFonts w:ascii="Times New Roman" w:eastAsia="Calibri" w:hAnsi="Times New Roman"/>
          <w:b/>
          <w:lang w:eastAsia="en-US"/>
        </w:rPr>
        <w:t>6.1.4. Medicininės reabilitacijos paslaugos</w:t>
      </w:r>
      <w:r>
        <w:rPr>
          <w:rFonts w:ascii="Times New Roman" w:eastAsia="Calibri" w:hAnsi="Times New Roman"/>
          <w:lang w:eastAsia="en-US"/>
        </w:rPr>
        <w:t>. Centre organizuojamas nuolatinis, planingas medicininės reabilitacijos paslaugų teikimas</w:t>
      </w:r>
      <w:r>
        <w:rPr>
          <w:rFonts w:ascii="Times New Roman" w:eastAsia="Calibri" w:hAnsi="Times New Roman"/>
          <w:lang w:eastAsia="en-US"/>
        </w:rPr>
        <w:t>. Teisingas kineziterapijos diagnozės nustatymas užtikrina tinkamų sveikatinimo metodų bei priemonių tikslingą parinkimą pacientui.  Atsižvelgiant į šeimos gydytojo rekomendacijas, atvykstančių gyventojų sveikatos būklę, sistemingai vykdomos reabilitacijos</w:t>
      </w:r>
      <w:r>
        <w:rPr>
          <w:rFonts w:ascii="Times New Roman" w:eastAsia="Calibri" w:hAnsi="Times New Roman"/>
          <w:lang w:eastAsia="en-US"/>
        </w:rPr>
        <w:t xml:space="preserve">, kineziterapijos ir masažo procedūros. </w:t>
      </w:r>
      <w:r>
        <w:rPr>
          <w:rFonts w:ascii="Times New Roman" w:eastAsia="Calibri" w:hAnsi="Times New Roman"/>
          <w:b/>
          <w:lang w:eastAsia="en-US"/>
        </w:rPr>
        <w:t xml:space="preserve">Kineziterapijos </w:t>
      </w:r>
      <w:r>
        <w:rPr>
          <w:rFonts w:ascii="Times New Roman" w:eastAsia="Calibri" w:hAnsi="Times New Roman"/>
          <w:lang w:eastAsia="en-US"/>
        </w:rPr>
        <w:t xml:space="preserve">paslaugas teikia kineziterapeutė, turinti atitinkamą išsilavinimą ir licenciją. Per metus atlikta apie 1677 procedūrų: grupinės mankštos iki 15 gyventojų du kartus per savaitę, individualios mankštos </w:t>
      </w:r>
      <w:r>
        <w:rPr>
          <w:rFonts w:ascii="Times New Roman" w:eastAsia="Calibri" w:hAnsi="Times New Roman"/>
          <w:lang w:eastAsia="en-US"/>
        </w:rPr>
        <w:t>maždaug 4 gyventojams per dieną, ortopedinių priemonių parinkimas ir pritaikymas apie 24 kartus per metus, kineziterapinių paslaugų teikimas pagal gydytojo paskyrimus 15 kartų, bendradarbiavimas su ortopedinių gaminių įstaigomis dėl ortopedinių gaminių par</w:t>
      </w:r>
      <w:r>
        <w:rPr>
          <w:rFonts w:ascii="Times New Roman" w:eastAsia="Calibri" w:hAnsi="Times New Roman"/>
          <w:lang w:eastAsia="en-US"/>
        </w:rPr>
        <w:t xml:space="preserve">inkimo ir pritaikymo - 2 kartus per metus. </w:t>
      </w:r>
      <w:r>
        <w:rPr>
          <w:rFonts w:ascii="Times New Roman" w:eastAsia="Calibri" w:hAnsi="Times New Roman"/>
          <w:b/>
          <w:lang w:eastAsia="en-US"/>
        </w:rPr>
        <w:t>Masažo</w:t>
      </w:r>
      <w:r>
        <w:rPr>
          <w:rFonts w:ascii="Times New Roman" w:eastAsia="Calibri" w:hAnsi="Times New Roman"/>
          <w:lang w:eastAsia="en-US"/>
        </w:rPr>
        <w:t xml:space="preserve"> paslaugas teikia masažuotoja, turinti atitinkamą išsilavinimą ir licenciją masažo paslaugų teikimui. Masažas atliekamas pagal gydytojų paskyrimus, ar gyventojui paprašius bei įvertinus jo fizinę būklę. Gyve</w:t>
      </w:r>
      <w:r>
        <w:rPr>
          <w:rFonts w:ascii="Times New Roman" w:eastAsia="Calibri" w:hAnsi="Times New Roman"/>
          <w:lang w:eastAsia="en-US"/>
        </w:rPr>
        <w:t xml:space="preserve">ntojų ir vaikų poreikiams įrengta lauko sporto aikštelė, įsigyta lauko treniruoklių ir įrengimų suaugusiems ir vaikams.  </w:t>
      </w:r>
    </w:p>
    <w:p w:rsidR="0053020E" w:rsidRDefault="004E3D45">
      <w:pPr>
        <w:tabs>
          <w:tab w:val="left" w:pos="0"/>
          <w:tab w:val="right" w:pos="426"/>
        </w:tabs>
        <w:spacing w:after="0" w:line="240" w:lineRule="auto"/>
        <w:jc w:val="both"/>
        <w:rPr>
          <w:rFonts w:ascii="Times New Roman" w:hAnsi="Times New Roman"/>
          <w:b/>
        </w:rPr>
      </w:pPr>
      <w:r>
        <w:rPr>
          <w:rFonts w:ascii="Times New Roman" w:hAnsi="Times New Roman"/>
          <w:b/>
        </w:rPr>
        <w:t>6.2. Ugdymo padalinio–vaikų darželio metinio veiklos plano įgyvendinimas.</w:t>
      </w:r>
    </w:p>
    <w:p w:rsidR="0053020E" w:rsidRDefault="004E3D45">
      <w:pPr>
        <w:tabs>
          <w:tab w:val="left" w:pos="426"/>
        </w:tabs>
        <w:spacing w:after="0" w:line="240" w:lineRule="auto"/>
        <w:ind w:firstLine="567"/>
        <w:jc w:val="both"/>
        <w:rPr>
          <w:rFonts w:ascii="Times New Roman" w:hAnsi="Times New Roman"/>
        </w:rPr>
      </w:pPr>
      <w:r>
        <w:rPr>
          <w:rFonts w:ascii="Times New Roman" w:hAnsi="Times New Roman"/>
        </w:rPr>
        <w:tab/>
        <w:t>2019 m. rugsėjo 1 d. vaikų ugdymas buvo vykdomas pagal ikim</w:t>
      </w:r>
      <w:r>
        <w:rPr>
          <w:rFonts w:ascii="Times New Roman" w:hAnsi="Times New Roman"/>
        </w:rPr>
        <w:t>okyklinio ir priešmokyklinio ugdymo programas. Įstaigoje sukomplektuotos 1 mišri priešmokyklinio ugdymo 5-6 metų amžiaus grupė ,,Pelėdžiukai“  (21 vaikas) ir 1 ikimokyklinio ugdymo 3-5 metų amžiaus vaikų grupė ,,Skruzdėliukai“ (21 vaikas). Bendras ugdytini</w:t>
      </w:r>
      <w:r>
        <w:rPr>
          <w:rFonts w:ascii="Times New Roman" w:hAnsi="Times New Roman"/>
        </w:rPr>
        <w:t>ų skaičius 2019 m. gruodžio 31 d. – 42 vaikai.Priešmokyklinio ugdymo grupė dirbo pagal Bendrąją priešmokyklinio ugdymo ir ugdymo/si programą, patvirtintą Švietimo ir mokslo ministro 2014 m. rugsėjo 2 d. įsakymu Nr. V-779., ikimokyklinė grupė –  pagal Šėtos</w:t>
      </w:r>
      <w:r>
        <w:rPr>
          <w:rFonts w:ascii="Times New Roman" w:hAnsi="Times New Roman"/>
        </w:rPr>
        <w:t xml:space="preserve"> socialinio ir ugdymo centro Ikimokyklinio ugdymo programą (2017 m.).</w:t>
      </w:r>
    </w:p>
    <w:p w:rsidR="0053020E" w:rsidRDefault="004E3D45">
      <w:pPr>
        <w:tabs>
          <w:tab w:val="left" w:pos="0"/>
          <w:tab w:val="left" w:pos="567"/>
        </w:tabs>
        <w:spacing w:after="0" w:line="240" w:lineRule="auto"/>
        <w:ind w:firstLine="567"/>
        <w:jc w:val="both"/>
      </w:pPr>
      <w:r>
        <w:rPr>
          <w:rFonts w:ascii="Times New Roman" w:hAnsi="Times New Roman"/>
        </w:rPr>
        <w:tab/>
        <w:t xml:space="preserve">2019 metų veiklos plano prioritetinės sritys: </w:t>
      </w:r>
      <w:r>
        <w:rPr>
          <w:rFonts w:ascii="Times New Roman" w:eastAsia="Calibri" w:hAnsi="Times New Roman"/>
        </w:rPr>
        <w:t xml:space="preserve">pedagogų kompetencijų tobulinimas; ugdymo kokybės gerinimas. </w:t>
      </w:r>
      <w:r>
        <w:rPr>
          <w:rFonts w:ascii="Times New Roman" w:hAnsi="Times New Roman"/>
        </w:rPr>
        <w:t>Išsikeltas tikslas – ugdymo kokybė, atitinkanti šiuolaikines vaikų ugdymo kait</w:t>
      </w:r>
      <w:r>
        <w:rPr>
          <w:rFonts w:ascii="Times New Roman" w:hAnsi="Times New Roman"/>
        </w:rPr>
        <w:t>os tendencijas bei šeimų poreikius ir tikslui pasiekti uždaviniai: tobulinti ikimokyklinio ir priešmokyklinio ugdymo turinį; plėsti paslaugų įvairovę atsižvelgiant į šeimų poreikius; naudoti patirtinio ugdymo strategijas, organizuojant kasdienę ugdomąją ve</w:t>
      </w:r>
      <w:r>
        <w:rPr>
          <w:rFonts w:ascii="Times New Roman" w:hAnsi="Times New Roman"/>
        </w:rPr>
        <w:t xml:space="preserve">iklą; 2 tikslas – sukurtos edukacinės sąlygos, padedančios įstaigai tapti modernia, aukštos kultūros institucija, tikslui įgyvendinti uždaviniai: kurti inovatyvias edukacines erdves, vystyti bendradarbiaujančios ir besimokančios bendruomenės idėją. </w:t>
      </w:r>
    </w:p>
    <w:p w:rsidR="0053020E" w:rsidRDefault="004E3D45">
      <w:pPr>
        <w:tabs>
          <w:tab w:val="left" w:pos="0"/>
          <w:tab w:val="left" w:pos="567"/>
        </w:tabs>
        <w:spacing w:after="0" w:line="240" w:lineRule="auto"/>
        <w:ind w:firstLine="567"/>
        <w:jc w:val="both"/>
        <w:rPr>
          <w:rFonts w:ascii="Times New Roman" w:hAnsi="Times New Roman"/>
        </w:rPr>
      </w:pPr>
      <w:r>
        <w:rPr>
          <w:rFonts w:ascii="Times New Roman" w:hAnsi="Times New Roman"/>
        </w:rPr>
        <w:tab/>
        <w:t>Sieki</w:t>
      </w:r>
      <w:r>
        <w:rPr>
          <w:rFonts w:ascii="Times New Roman" w:hAnsi="Times New Roman"/>
        </w:rPr>
        <w:t>ant įgyvendinti išsikeltus tikslus ir uždavinius numatytos priemonės – kurti ugdomojo proceso planavimo visumą (sistema); formuoti ugdymo turinį vadovaujantis Programomis ir atsižvelgiant į kiekvieno vaiko specialiuosius ugdymosi poreikius; teikti švietimo</w:t>
      </w:r>
      <w:r>
        <w:rPr>
          <w:rFonts w:ascii="Times New Roman" w:hAnsi="Times New Roman"/>
        </w:rPr>
        <w:t xml:space="preserve"> pagalbą darnios komandos principu, analizuojant vaiko pasiekimus.  </w:t>
      </w:r>
    </w:p>
    <w:p w:rsidR="0053020E" w:rsidRDefault="004E3D45">
      <w:pPr>
        <w:tabs>
          <w:tab w:val="left" w:pos="0"/>
          <w:tab w:val="left" w:pos="567"/>
        </w:tabs>
        <w:spacing w:after="0" w:line="240" w:lineRule="auto"/>
        <w:ind w:firstLine="567"/>
        <w:jc w:val="both"/>
      </w:pPr>
      <w:r>
        <w:rPr>
          <w:rFonts w:ascii="Times New Roman" w:hAnsi="Times New Roman"/>
        </w:rPr>
        <w:tab/>
        <w:t xml:space="preserve">Įgyvendinant šias priemones parengti ikimokyklinio ir priešmokyklinio ugdymo grupių ugdomosios veiklos metų planai. </w:t>
      </w:r>
      <w:r>
        <w:rPr>
          <w:rFonts w:ascii="Times New Roman" w:hAnsi="Times New Roman"/>
          <w:lang w:val="pt-PT"/>
        </w:rPr>
        <w:t>Ugdytinių gebėjimai vertinami, norint sužinoti, kurioje srityje vaikui</w:t>
      </w:r>
      <w:r>
        <w:rPr>
          <w:rFonts w:ascii="Times New Roman" w:hAnsi="Times New Roman"/>
          <w:lang w:val="pt-PT"/>
        </w:rPr>
        <w:t xml:space="preserve"> reikalinga pagalba. Ugdytinių pažanga ir pasiekimai, pasiekimų žingsneliai fiksuoti e. dienyne ’’Mūsų darželis’’, aptarti spalio bei gegužės mėn. individualiai su tėvais.</w:t>
      </w:r>
      <w:r>
        <w:rPr>
          <w:rFonts w:ascii="Times New Roman" w:hAnsi="Times New Roman"/>
          <w:lang w:val="pl-PL"/>
        </w:rPr>
        <w:t xml:space="preserve">  </w:t>
      </w:r>
    </w:p>
    <w:p w:rsidR="0053020E" w:rsidRDefault="004E3D45">
      <w:pPr>
        <w:tabs>
          <w:tab w:val="left" w:pos="426"/>
        </w:tabs>
        <w:spacing w:after="0" w:line="240" w:lineRule="auto"/>
        <w:ind w:firstLine="567"/>
        <w:jc w:val="both"/>
      </w:pPr>
      <w:r>
        <w:rPr>
          <w:rFonts w:ascii="Times New Roman" w:hAnsi="Times New Roman"/>
        </w:rPr>
        <w:tab/>
        <w:t>Priešmokyklinio ugdymo programa įgyvendinta atsižvelgiant į kiekvieno vaiko patir</w:t>
      </w:r>
      <w:r>
        <w:rPr>
          <w:rFonts w:ascii="Times New Roman" w:hAnsi="Times New Roman"/>
        </w:rPr>
        <w:t>tį, galias, ugdymosi poreikius, siekta užtikrinti  optimalią vaiko raidą, kuri padėjo pasirengti mokyklai. Vaiko raida nuolat stebima, fiksuojama ir  aptariama  du kartus per metus: individualiai su vaiku ir jo tėvais bei mokytojų taryboje su pavaduotoja u</w:t>
      </w:r>
      <w:r>
        <w:rPr>
          <w:rFonts w:ascii="Times New Roman" w:hAnsi="Times New Roman"/>
        </w:rPr>
        <w:t xml:space="preserve">gdymui spalio, birželio mėn. Teikiama logopedo pagalba. </w:t>
      </w:r>
      <w:r>
        <w:rPr>
          <w:rFonts w:ascii="Times New Roman" w:hAnsi="Times New Roman"/>
          <w:bCs/>
        </w:rPr>
        <w:t>Centre 2 kartus per metus (spalio ir birželio mėn.) atliktas abiejų grupių vaikų pažangos ir pasiekimų  apibendrintas įvertinimas.</w:t>
      </w:r>
      <w:r>
        <w:rPr>
          <w:rFonts w:ascii="Times New Roman" w:hAnsi="Times New Roman"/>
          <w:bCs/>
          <w:color w:val="FF0000"/>
        </w:rPr>
        <w:t xml:space="preserve"> </w:t>
      </w:r>
      <w:r>
        <w:rPr>
          <w:rFonts w:ascii="Times New Roman" w:hAnsi="Times New Roman"/>
        </w:rPr>
        <w:t xml:space="preserve">Atliekant ugdytinių pažangos ir pasiekimų vertinimą vadovautasi  </w:t>
      </w:r>
      <w:r>
        <w:rPr>
          <w:rFonts w:ascii="Times New Roman" w:hAnsi="Times New Roman"/>
        </w:rPr>
        <w:t xml:space="preserve">„Ikimokyklinio amžiaus vaikų pasiekimų aprašu“, „Priešmokyklinio ugdymo bendrąja programa“. </w:t>
      </w:r>
      <w:r>
        <w:rPr>
          <w:rFonts w:ascii="Times New Roman" w:hAnsi="Times New Roman"/>
          <w:bCs/>
        </w:rPr>
        <w:t>Ugdymosi pasiekimai analizuoti Mokytojų taryboje</w:t>
      </w:r>
      <w:r>
        <w:rPr>
          <w:rFonts w:ascii="Times New Roman" w:hAnsi="Times New Roman"/>
        </w:rPr>
        <w:t>, individualiai aptarti su tėvais. Parenkant ugdymo medžiagą orientuotasi į ugdytinių individualiąsias savybes, ugdy</w:t>
      </w:r>
      <w:r>
        <w:rPr>
          <w:rFonts w:ascii="Times New Roman" w:hAnsi="Times New Roman"/>
        </w:rPr>
        <w:t xml:space="preserve">mosi poreikius, interesus ir galias. Naudotas į rezultatą orientuoto ugdymo planavimo modelis. Ypatingas dėmesys skirtas komunikavimo ir socialumo tobulinimo sritims. </w:t>
      </w:r>
      <w:r>
        <w:rPr>
          <w:rFonts w:ascii="Times New Roman" w:hAnsi="Times New Roman"/>
          <w:lang w:val="pt-PT"/>
        </w:rPr>
        <w:t>Įvertinus 2019 m. ikimokyklinio ugdymo vaikų pažangą ir pasiekimus, padaryta ženkli pažan</w:t>
      </w:r>
      <w:r>
        <w:rPr>
          <w:rFonts w:ascii="Times New Roman" w:hAnsi="Times New Roman"/>
          <w:lang w:val="pt-PT"/>
        </w:rPr>
        <w:t>ga ugdantis kasdieninius gyvenimo įgūdžius.</w:t>
      </w:r>
      <w:r>
        <w:t xml:space="preserve"> </w:t>
      </w:r>
      <w:r>
        <w:rPr>
          <w:rFonts w:ascii="Times New Roman" w:hAnsi="Times New Roman"/>
        </w:rPr>
        <w:t xml:space="preserve">98 proc. ikimokyklinukų  pažanga ir pasiekimai atitinka amžiaus raidą. </w:t>
      </w:r>
      <w:r>
        <w:rPr>
          <w:rFonts w:ascii="Times New Roman" w:hAnsi="Times New Roman"/>
          <w:bCs/>
        </w:rPr>
        <w:t>Visi  priešmokyklinukai pasiekė mokyklinę brandą. Visi ugdytinių tėvai dalyvavo individualiuose pokalbiuose, aptariant vaiko pasiekimus ir pa</w:t>
      </w:r>
      <w:r>
        <w:rPr>
          <w:rFonts w:ascii="Times New Roman" w:hAnsi="Times New Roman"/>
          <w:bCs/>
        </w:rPr>
        <w:t>žangą.</w:t>
      </w:r>
      <w:r>
        <w:rPr>
          <w:rFonts w:ascii="Times New Roman" w:hAnsi="Times New Roman"/>
        </w:rPr>
        <w:t xml:space="preserve">  Nepaisant to, kad ugdytiniai pažangą pasiekė komunikavimo srityje, visgi ji  lieka silpniausia. Vaikai labai judrūs, kartais trūksta jiems dėmesio ir susikaupimo.</w:t>
      </w:r>
    </w:p>
    <w:p w:rsidR="0053020E" w:rsidRDefault="004E3D45">
      <w:pPr>
        <w:spacing w:after="0" w:line="240" w:lineRule="auto"/>
        <w:ind w:firstLine="1296"/>
        <w:jc w:val="both"/>
      </w:pPr>
      <w:r>
        <w:rPr>
          <w:rFonts w:ascii="Times New Roman" w:hAnsi="Times New Roman"/>
        </w:rPr>
        <w:t>Atlikus vaikų pasiekimų analizę nustatyta, kad vaikams trūksta socialinių įgūdžių, ge</w:t>
      </w:r>
      <w:r>
        <w:rPr>
          <w:rFonts w:ascii="Times New Roman" w:hAnsi="Times New Roman"/>
        </w:rPr>
        <w:t>bėjimų suvaldyti emocijas, išklausyti ir gerbti kito nuomonę, laikytis grupės taisyklių, susitarimų. Ypatingą dėmesį šiais metais planuojama skirti emocinei vaikų brandai, socialinių gebėjimų ugdymui, kai siekiama susitarimo dėl bendros veiklos, vienas kit</w:t>
      </w:r>
      <w:r>
        <w:rPr>
          <w:rFonts w:ascii="Times New Roman" w:hAnsi="Times New Roman"/>
        </w:rPr>
        <w:t xml:space="preserve">o išklausymo, draugiškų santykių palaikymo, domėjimosi savo ir kitų jausmais. Taip pat daug dėmesio skirsime komunikavimo gebėjimams ugdyti. </w:t>
      </w:r>
      <w:r>
        <w:rPr>
          <w:rFonts w:ascii="Times New Roman" w:hAnsi="Times New Roman"/>
          <w:bCs/>
        </w:rPr>
        <w:t xml:space="preserve">Taikomos inovacijos bendradarbiaujant su tėvais. Organizuotos </w:t>
      </w:r>
      <w:r>
        <w:rPr>
          <w:rFonts w:ascii="Times New Roman" w:hAnsi="Times New Roman"/>
          <w:bCs/>
          <w:i/>
        </w:rPr>
        <w:t>nuotolinės</w:t>
      </w:r>
      <w:r>
        <w:rPr>
          <w:rFonts w:ascii="Times New Roman" w:hAnsi="Times New Roman"/>
          <w:bCs/>
        </w:rPr>
        <w:t xml:space="preserve"> „Atvirų durų dienos“. Tėvai veiklą grupėse</w:t>
      </w:r>
      <w:r>
        <w:rPr>
          <w:rFonts w:ascii="Times New Roman" w:hAnsi="Times New Roman"/>
          <w:bCs/>
        </w:rPr>
        <w:t xml:space="preserve"> stebi per tiesioginę vaizdo transliaciją Facebook‘o paskyroje. Nuolat atnaujinama informacija įstaigos internetinėje svetainėje </w:t>
      </w:r>
      <w:hyperlink r:id="rId8" w:history="1">
        <w:r>
          <w:rPr>
            <w:rFonts w:ascii="Times New Roman" w:hAnsi="Times New Roman"/>
            <w:bCs/>
            <w:color w:val="0000FF"/>
            <w:u w:val="single"/>
          </w:rPr>
          <w:t>www.ssuc.lt</w:t>
        </w:r>
      </w:hyperlink>
      <w:r>
        <w:rPr>
          <w:rFonts w:ascii="Times New Roman" w:hAnsi="Times New Roman"/>
          <w:bCs/>
        </w:rPr>
        <w:t xml:space="preserve"> , socialinio tinklo Facebook (</w:t>
      </w:r>
      <w:hyperlink r:id="rId9" w:history="1">
        <w:r>
          <w:rPr>
            <w:rFonts w:ascii="Times New Roman" w:hAnsi="Times New Roman"/>
            <w:bCs/>
            <w:color w:val="0000FF"/>
            <w:u w:val="single"/>
          </w:rPr>
          <w:t>www.facebook.com/setossuc.centras</w:t>
        </w:r>
      </w:hyperlink>
      <w:r>
        <w:rPr>
          <w:rFonts w:ascii="Times New Roman" w:hAnsi="Times New Roman"/>
          <w:bCs/>
        </w:rPr>
        <w:t xml:space="preserve">) paskyroje. </w:t>
      </w:r>
    </w:p>
    <w:p w:rsidR="0053020E" w:rsidRDefault="004E3D45">
      <w:pPr>
        <w:tabs>
          <w:tab w:val="left" w:pos="426"/>
        </w:tabs>
        <w:spacing w:after="0" w:line="240" w:lineRule="auto"/>
        <w:ind w:firstLine="567"/>
        <w:jc w:val="both"/>
      </w:pPr>
      <w:r>
        <w:rPr>
          <w:rFonts w:ascii="Times New Roman" w:hAnsi="Times New Roman"/>
          <w:bCs/>
        </w:rPr>
        <w:t xml:space="preserve"> </w:t>
      </w:r>
      <w:r>
        <w:rPr>
          <w:rFonts w:ascii="Times New Roman" w:hAnsi="Times New Roman"/>
          <w:bCs/>
        </w:rPr>
        <w:tab/>
      </w:r>
      <w:r>
        <w:rPr>
          <w:rFonts w:ascii="Times New Roman" w:hAnsi="Times New Roman"/>
          <w:b/>
          <w:color w:val="010100"/>
        </w:rPr>
        <w:t>Pagalbos teikimas</w:t>
      </w:r>
      <w:r>
        <w:rPr>
          <w:rFonts w:ascii="Times New Roman" w:hAnsi="Times New Roman"/>
          <w:color w:val="010100"/>
        </w:rPr>
        <w:t xml:space="preserve">. </w:t>
      </w:r>
      <w:r>
        <w:rPr>
          <w:rFonts w:ascii="Times New Roman" w:hAnsi="Times New Roman"/>
        </w:rPr>
        <w:t>Atlyginimo už maitinimą dydis 2019 m. 50 procentų buvo sumažintas 4 (9,5 proc.) šeimoms, nemokami pietūs skirti 4 (9,5 proc.) vaikams.</w:t>
      </w:r>
      <w:r>
        <w:rPr>
          <w:rFonts w:ascii="Times New Roman" w:hAnsi="Times New Roman"/>
          <w:bCs/>
        </w:rPr>
        <w:t xml:space="preserve"> 2019 m. 10 ugdytinių (23,8 proc.), turintiem</w:t>
      </w:r>
      <w:r>
        <w:rPr>
          <w:rFonts w:ascii="Times New Roman" w:hAnsi="Times New Roman"/>
          <w:bCs/>
        </w:rPr>
        <w:t>s kalbos ir kalbėjimo sutrikimų, teikta logopedo pagalba.</w:t>
      </w:r>
      <w:r>
        <w:rPr>
          <w:rFonts w:ascii="Times New Roman" w:hAnsi="Times New Roman"/>
          <w:bCs/>
          <w:color w:val="FF0000"/>
        </w:rPr>
        <w:t xml:space="preserve"> </w:t>
      </w:r>
      <w:r>
        <w:rPr>
          <w:rFonts w:ascii="Times New Roman" w:eastAsia="Lucida Sans Unicode" w:hAnsi="Times New Roman"/>
        </w:rPr>
        <w:t>Dviems ugdytiniams diagnozuotas kalbos sutrikimas (nežymus) kalbos neišsivystymas, 8-iems – fonologinis sutrikimas. 7 iš jų – priešmokyklinio amžiaus vaikai.</w:t>
      </w:r>
      <w:r>
        <w:rPr>
          <w:rFonts w:ascii="Times New Roman" w:hAnsi="Times New Roman"/>
          <w:bCs/>
        </w:rPr>
        <w:t xml:space="preserve"> </w:t>
      </w:r>
      <w:r>
        <w:rPr>
          <w:rFonts w:ascii="Times New Roman" w:eastAsia="Lucida Sans Unicode" w:hAnsi="Times New Roman"/>
        </w:rPr>
        <w:t>Logopedinių pratybų metu buvo lavinama v</w:t>
      </w:r>
      <w:r>
        <w:rPr>
          <w:rFonts w:ascii="Times New Roman" w:eastAsia="Lucida Sans Unicode" w:hAnsi="Times New Roman"/>
        </w:rPr>
        <w:t>aikų kalbiniai, smulkiosios motorikos, kalbinės klausos, garsų tarties įgūdžiai, garso grafinis suvokimas, plėtota vaikų  rišlioji kalba. Vaikų kalbinių gebėjimų pokyčiai aptarti su tėvais individualių pokalbių metu, parengtos ugdytiniams kalbos ugdymo rek</w:t>
      </w:r>
      <w:r>
        <w:rPr>
          <w:rFonts w:ascii="Times New Roman" w:eastAsia="Lucida Sans Unicode" w:hAnsi="Times New Roman"/>
        </w:rPr>
        <w:t xml:space="preserve">omendacijos namuose. </w:t>
      </w:r>
      <w:r>
        <w:rPr>
          <w:rFonts w:ascii="Times New Roman" w:hAnsi="Times New Roman"/>
          <w:bCs/>
        </w:rPr>
        <w:t xml:space="preserve">Vaiko gerovės komisija analizavo konkrečius atvejus bei vaiko pasiekimus bendradarbiaudama su Kėdainių pagalbos šeimai centro administracija bei atvejo vadybininku. </w:t>
      </w:r>
      <w:r>
        <w:rPr>
          <w:rFonts w:ascii="Times New Roman" w:hAnsi="Times New Roman"/>
        </w:rPr>
        <w:t>Įgyvendinant visuomenės sveikatos specialisto programą, pagalbą vaikam</w:t>
      </w:r>
      <w:r>
        <w:rPr>
          <w:rFonts w:ascii="Times New Roman" w:hAnsi="Times New Roman"/>
        </w:rPr>
        <w:t xml:space="preserve">s teikė kineziterapeutas. </w:t>
      </w:r>
    </w:p>
    <w:p w:rsidR="0053020E" w:rsidRDefault="004E3D45">
      <w:pPr>
        <w:spacing w:after="0" w:line="240" w:lineRule="auto"/>
        <w:ind w:firstLine="1296"/>
        <w:jc w:val="both"/>
      </w:pPr>
      <w:r>
        <w:rPr>
          <w:rFonts w:ascii="Times New Roman" w:hAnsi="Times New Roman"/>
          <w:b/>
          <w:color w:val="010100"/>
        </w:rPr>
        <w:t>Neformalusis švietimas (būreliai</w:t>
      </w:r>
      <w:r>
        <w:rPr>
          <w:rFonts w:ascii="Times New Roman" w:hAnsi="Times New Roman"/>
          <w:color w:val="010100"/>
        </w:rPr>
        <w:t>).</w:t>
      </w:r>
      <w:r>
        <w:rPr>
          <w:rFonts w:ascii="Times New Roman" w:hAnsi="Times New Roman"/>
          <w:b/>
          <w:color w:val="010100"/>
        </w:rPr>
        <w:t xml:space="preserve"> </w:t>
      </w:r>
      <w:r>
        <w:rPr>
          <w:rFonts w:ascii="Times New Roman" w:hAnsi="Times New Roman"/>
          <w:color w:val="000000"/>
        </w:rPr>
        <w:t xml:space="preserve">Remiantis šeimų lūkesčiais </w:t>
      </w:r>
      <w:r>
        <w:rPr>
          <w:rFonts w:ascii="Times New Roman" w:hAnsi="Times New Roman"/>
        </w:rPr>
        <w:t xml:space="preserve">bendradarbiaujant su Kėdainių neformaliojo ugdymo mokyklomis </w:t>
      </w:r>
      <w:r>
        <w:rPr>
          <w:rFonts w:ascii="Times New Roman" w:hAnsi="Times New Roman"/>
          <w:bCs/>
        </w:rPr>
        <w:t xml:space="preserve">darželyje </w:t>
      </w:r>
      <w:r>
        <w:rPr>
          <w:rFonts w:ascii="Times New Roman" w:hAnsi="Times New Roman"/>
        </w:rPr>
        <w:t>organizuoti anglų kalbos (lankė 85,7 proc. vaikų), dailės (59,5 proc. vaikų), šokių (100 proc. v</w:t>
      </w:r>
      <w:r>
        <w:rPr>
          <w:rFonts w:ascii="Times New Roman" w:hAnsi="Times New Roman"/>
        </w:rPr>
        <w:t xml:space="preserve">aikų) būreliai. </w:t>
      </w:r>
      <w:r>
        <w:rPr>
          <w:rFonts w:ascii="Times New Roman" w:hAnsi="Times New Roman"/>
          <w:lang w:val="pt-PT"/>
        </w:rPr>
        <w:t xml:space="preserve"> Vaikų gebėjimai  buvo vertinami neformaliai pagiriant, padrąsinant. </w:t>
      </w:r>
      <w:r>
        <w:rPr>
          <w:rFonts w:ascii="Times New Roman" w:hAnsi="Times New Roman"/>
          <w:lang w:val="pl-PL"/>
        </w:rPr>
        <w:t xml:space="preserve">Muzikos ugdymo užsiėmimai vesti „Skruzdėliukų“ ir „Pelėdžiukų“ grupėms. Parengti 3 koncertiniai pasirodymai: Rudenėlio šventė, muzikinė Advento popietė, tėvų susirinkimui </w:t>
      </w:r>
      <w:r>
        <w:rPr>
          <w:rFonts w:ascii="Times New Roman" w:hAnsi="Times New Roman"/>
          <w:lang w:val="pl-PL"/>
        </w:rPr>
        <w:t>skirta koncertinė programa.</w:t>
      </w:r>
      <w:r>
        <w:rPr>
          <w:rFonts w:ascii="Times New Roman" w:hAnsi="Times New Roman"/>
          <w:lang w:val="pt-PT"/>
        </w:rPr>
        <w:t xml:space="preserve"> Vaikai labai imlūs, greitai išmoko dainų tekstus, orientavosi situacijose ir greitai gebėjo pakartoti parodytus judesius, kurie pritaikyti dainelėms.</w:t>
      </w:r>
    </w:p>
    <w:p w:rsidR="0053020E" w:rsidRDefault="0053020E">
      <w:pPr>
        <w:spacing w:after="0" w:line="240" w:lineRule="auto"/>
        <w:ind w:firstLine="1296"/>
        <w:jc w:val="both"/>
        <w:rPr>
          <w:rFonts w:ascii="Times New Roman" w:hAnsi="Times New Roman"/>
        </w:rPr>
      </w:pPr>
    </w:p>
    <w:p w:rsidR="0053020E" w:rsidRDefault="004E3D45">
      <w:pPr>
        <w:pStyle w:val="Sraopastraipa"/>
        <w:spacing w:after="0" w:line="240" w:lineRule="auto"/>
        <w:ind w:left="0"/>
        <w:jc w:val="center"/>
        <w:rPr>
          <w:rFonts w:ascii="Times New Roman" w:hAnsi="Times New Roman"/>
          <w:b/>
        </w:rPr>
      </w:pPr>
      <w:r>
        <w:rPr>
          <w:rFonts w:ascii="Times New Roman" w:hAnsi="Times New Roman"/>
          <w:b/>
        </w:rPr>
        <w:t>III SKYRIUS</w:t>
      </w:r>
    </w:p>
    <w:p w:rsidR="0053020E" w:rsidRDefault="004E3D45">
      <w:pPr>
        <w:pStyle w:val="Sraopastraipa"/>
        <w:spacing w:after="0" w:line="240" w:lineRule="auto"/>
        <w:ind w:left="0"/>
        <w:jc w:val="center"/>
        <w:rPr>
          <w:rFonts w:ascii="Times New Roman" w:hAnsi="Times New Roman"/>
          <w:b/>
        </w:rPr>
      </w:pPr>
      <w:r>
        <w:rPr>
          <w:rFonts w:ascii="Times New Roman" w:hAnsi="Times New Roman"/>
          <w:b/>
        </w:rPr>
        <w:t>ŽMOGIŠKŲJŲ IŠTEKLIŲ VALDYMAS</w:t>
      </w:r>
    </w:p>
    <w:p w:rsidR="0053020E" w:rsidRDefault="0053020E">
      <w:pPr>
        <w:pStyle w:val="Sraopastraipa"/>
        <w:spacing w:after="0" w:line="240" w:lineRule="auto"/>
        <w:ind w:left="0"/>
        <w:jc w:val="both"/>
        <w:rPr>
          <w:rFonts w:ascii="Times New Roman" w:hAnsi="Times New Roman"/>
          <w:b/>
        </w:rPr>
      </w:pPr>
    </w:p>
    <w:p w:rsidR="0053020E" w:rsidRDefault="004E3D45">
      <w:pPr>
        <w:tabs>
          <w:tab w:val="right" w:pos="284"/>
        </w:tabs>
        <w:spacing w:after="0" w:line="240" w:lineRule="auto"/>
        <w:jc w:val="both"/>
      </w:pPr>
      <w:r>
        <w:rPr>
          <w:rFonts w:ascii="Times New Roman" w:hAnsi="Times New Roman"/>
          <w:b/>
        </w:rPr>
        <w:t>7. Paslaugų gavėjai.</w:t>
      </w:r>
      <w:r>
        <w:rPr>
          <w:rFonts w:ascii="Times New Roman" w:hAnsi="Times New Roman"/>
        </w:rPr>
        <w:t xml:space="preserve"> Šėtos </w:t>
      </w:r>
      <w:r>
        <w:rPr>
          <w:rFonts w:ascii="Times New Roman" w:hAnsi="Times New Roman"/>
        </w:rPr>
        <w:t>socialiniame ir ugdymo centre yra 40 vietų gyventojams ir 40 vietų ikimokyklinio amžiaus vaikų ugdymui.</w:t>
      </w:r>
    </w:p>
    <w:p w:rsidR="0053020E" w:rsidRDefault="004E3D45">
      <w:pPr>
        <w:pStyle w:val="Sraopastraipa"/>
        <w:tabs>
          <w:tab w:val="right" w:pos="284"/>
        </w:tabs>
        <w:spacing w:after="0" w:line="240" w:lineRule="auto"/>
        <w:ind w:left="0"/>
        <w:jc w:val="both"/>
      </w:pPr>
      <w:r>
        <w:rPr>
          <w:rFonts w:ascii="Times New Roman" w:hAnsi="Times New Roman"/>
          <w:b/>
        </w:rPr>
        <w:t>7.1. Gyventojai.</w:t>
      </w:r>
      <w:r>
        <w:rPr>
          <w:rFonts w:ascii="Times New Roman" w:hAnsi="Times New Roman"/>
        </w:rPr>
        <w:t xml:space="preserve"> Metų pradžioje gyveno 34 gyventojai, metų pabaigoje</w:t>
      </w:r>
      <w:r>
        <w:rPr>
          <w:rFonts w:ascii="Times New Roman" w:hAnsi="Times New Roman"/>
          <w:b/>
        </w:rPr>
        <w:t xml:space="preserve"> </w:t>
      </w:r>
      <w:r>
        <w:rPr>
          <w:rFonts w:ascii="Times New Roman" w:hAnsi="Times New Roman"/>
          <w:lang w:eastAsia="ar-SA"/>
        </w:rPr>
        <w:t>Šėtos socialiniame ir ugdymo centre gyveno 38 gyventojai: 28 moterys, 10 vyrų. Iš j</w:t>
      </w:r>
      <w:r>
        <w:rPr>
          <w:rFonts w:ascii="Times New Roman" w:hAnsi="Times New Roman"/>
          <w:lang w:eastAsia="ar-SA"/>
        </w:rPr>
        <w:t>ų 23 gyventojai turi sunkią negalią, 6 gyventojai su fizine negalia. 2019 m.  ilgalaikei globai atvyko 8 gyventojai,</w:t>
      </w:r>
      <w:r>
        <w:rPr>
          <w:rFonts w:ascii="Times New Roman" w:eastAsia="Calibri" w:hAnsi="Times New Roman"/>
          <w:lang w:eastAsia="en-US"/>
        </w:rPr>
        <w:t xml:space="preserve"> mirė 4 gyventojai: 3 moterys ir 1 vyras. Vidutinis mirusiųjų amžius 79 metai. </w:t>
      </w:r>
    </w:p>
    <w:p w:rsidR="0053020E" w:rsidRDefault="004E3D45">
      <w:pPr>
        <w:pStyle w:val="Sraopastraipa"/>
        <w:tabs>
          <w:tab w:val="right" w:pos="284"/>
        </w:tabs>
        <w:spacing w:after="0" w:line="240" w:lineRule="auto"/>
        <w:ind w:left="0"/>
        <w:jc w:val="both"/>
      </w:pPr>
      <w:r>
        <w:rPr>
          <w:rFonts w:ascii="Times New Roman" w:hAnsi="Times New Roman"/>
          <w:b/>
        </w:rPr>
        <w:t xml:space="preserve">7.2. Ugdytiniai. </w:t>
      </w:r>
      <w:r>
        <w:rPr>
          <w:rFonts w:ascii="Times New Roman" w:hAnsi="Times New Roman"/>
        </w:rPr>
        <w:t>2019 m.</w:t>
      </w:r>
      <w:r>
        <w:rPr>
          <w:rFonts w:ascii="Times New Roman" w:hAnsi="Times New Roman"/>
          <w:b/>
        </w:rPr>
        <w:t xml:space="preserve"> </w:t>
      </w:r>
      <w:r>
        <w:rPr>
          <w:rFonts w:ascii="Times New Roman" w:hAnsi="Times New Roman"/>
        </w:rPr>
        <w:t>įstaigą lankė 42 ugdytiniai: 12 pri</w:t>
      </w:r>
      <w:r>
        <w:rPr>
          <w:rFonts w:ascii="Times New Roman" w:hAnsi="Times New Roman"/>
        </w:rPr>
        <w:t xml:space="preserve">ešmokyklinukų ir 30 ikimokyklinukų. Ugdytinių skaičius darželyje išlieka stabilus. Laisvų vietų darželyje nėra.   </w:t>
      </w:r>
    </w:p>
    <w:p w:rsidR="0053020E" w:rsidRDefault="004E3D45">
      <w:pPr>
        <w:tabs>
          <w:tab w:val="left" w:pos="426"/>
          <w:tab w:val="left" w:pos="709"/>
        </w:tabs>
        <w:spacing w:after="0" w:line="240" w:lineRule="auto"/>
        <w:ind w:firstLine="567"/>
        <w:jc w:val="both"/>
      </w:pPr>
      <w:r>
        <w:rPr>
          <w:rFonts w:ascii="Times New Roman" w:hAnsi="Times New Roman"/>
          <w:b/>
          <w:color w:val="000000"/>
        </w:rPr>
        <w:t xml:space="preserve">8. Darbuotojai. </w:t>
      </w:r>
      <w:r>
        <w:rPr>
          <w:rFonts w:ascii="Times New Roman" w:hAnsi="Times New Roman"/>
          <w:color w:val="000000"/>
        </w:rPr>
        <w:t>Darbuotojų skaičius 2019 metų pradžioje – 40, pabaigoje – 42, iš jų dvi darbuotojos vaiko priežiūros atostogose.</w:t>
      </w:r>
      <w:r>
        <w:rPr>
          <w:rFonts w:ascii="Times New Roman" w:hAnsi="Times New Roman"/>
          <w:bCs/>
          <w:color w:val="000000"/>
        </w:rPr>
        <w:t xml:space="preserve"> Iš viso cent</w:t>
      </w:r>
      <w:r>
        <w:rPr>
          <w:rFonts w:ascii="Times New Roman" w:hAnsi="Times New Roman"/>
          <w:bCs/>
          <w:color w:val="000000"/>
        </w:rPr>
        <w:t xml:space="preserve">re patvirtintas etatų skaičius – </w:t>
      </w:r>
      <w:r>
        <w:rPr>
          <w:rFonts w:ascii="Times New Roman" w:hAnsi="Times New Roman"/>
          <w:color w:val="000000"/>
        </w:rPr>
        <w:t xml:space="preserve">39,28. Iš jų: </w:t>
      </w:r>
      <w:r>
        <w:rPr>
          <w:rFonts w:ascii="Times New Roman" w:hAnsi="Times New Roman"/>
          <w:bCs/>
          <w:color w:val="000000"/>
        </w:rPr>
        <w:t xml:space="preserve">administracija – 4,0, specialistai – </w:t>
      </w:r>
      <w:r>
        <w:rPr>
          <w:rFonts w:ascii="Times New Roman" w:hAnsi="Times New Roman"/>
          <w:color w:val="000000"/>
        </w:rPr>
        <w:t xml:space="preserve">9,0 , </w:t>
      </w:r>
      <w:r>
        <w:rPr>
          <w:rFonts w:ascii="Times New Roman" w:hAnsi="Times New Roman"/>
          <w:bCs/>
          <w:color w:val="000000"/>
        </w:rPr>
        <w:t xml:space="preserve">pedagogai – </w:t>
      </w:r>
      <w:r>
        <w:rPr>
          <w:rFonts w:ascii="Times New Roman" w:hAnsi="Times New Roman"/>
          <w:color w:val="000000"/>
        </w:rPr>
        <w:t xml:space="preserve">4,28, </w:t>
      </w:r>
      <w:r>
        <w:rPr>
          <w:rFonts w:ascii="Times New Roman" w:hAnsi="Times New Roman"/>
          <w:bCs/>
          <w:color w:val="000000"/>
        </w:rPr>
        <w:t xml:space="preserve">pagalbinis/techninis ir individualios priežiūros personalas – </w:t>
      </w:r>
      <w:r>
        <w:rPr>
          <w:rFonts w:ascii="Times New Roman" w:hAnsi="Times New Roman"/>
          <w:color w:val="000000"/>
        </w:rPr>
        <w:t xml:space="preserve">22,0 etatai. </w:t>
      </w:r>
      <w:r>
        <w:rPr>
          <w:rFonts w:ascii="Times New Roman" w:hAnsi="Times New Roman"/>
          <w:color w:val="FF0000"/>
        </w:rPr>
        <w:t xml:space="preserve"> </w:t>
      </w:r>
      <w:r>
        <w:rPr>
          <w:rFonts w:ascii="Times New Roman" w:hAnsi="Times New Roman"/>
          <w:color w:val="000000"/>
        </w:rPr>
        <w:t>Darbuotojai pakankamai aprūpinti darbui reikalingomis priemonėmis. Jiems</w:t>
      </w:r>
      <w:r>
        <w:rPr>
          <w:rFonts w:ascii="Times New Roman" w:hAnsi="Times New Roman"/>
          <w:color w:val="000000"/>
        </w:rPr>
        <w:t xml:space="preserve"> kasmet organizuojamas sveikatos tikrinimas, sudaromos sąlygos dalyvauti konferencijose ir profesiniuose sambūriuose. Įstaiga pakankamai aprūpino darbuotojus jų darbą lengvinančiomis, sveikatą tausojančiomis priemonėmis: keltuvu, vartymo paklodėmis, perneš</w:t>
      </w:r>
      <w:r>
        <w:rPr>
          <w:rFonts w:ascii="Times New Roman" w:hAnsi="Times New Roman"/>
          <w:color w:val="000000"/>
        </w:rPr>
        <w:t>imo, perkėlimo lentomis ir t.t.</w:t>
      </w:r>
    </w:p>
    <w:p w:rsidR="0053020E" w:rsidRDefault="004E3D45">
      <w:pPr>
        <w:tabs>
          <w:tab w:val="left" w:pos="426"/>
          <w:tab w:val="left" w:pos="709"/>
        </w:tabs>
        <w:spacing w:after="0" w:line="240" w:lineRule="auto"/>
        <w:ind w:firstLine="567"/>
        <w:jc w:val="both"/>
      </w:pPr>
      <w:r>
        <w:rPr>
          <w:rFonts w:ascii="Times New Roman" w:hAnsi="Times New Roman"/>
          <w:b/>
        </w:rPr>
        <w:t xml:space="preserve">9. Kvalifikacija ir kvalifikacijos tobulinimas. </w:t>
      </w:r>
      <w:r>
        <w:rPr>
          <w:rFonts w:ascii="Times New Roman" w:hAnsi="Times New Roman"/>
        </w:rPr>
        <w:t>2019 m.</w:t>
      </w:r>
      <w:r>
        <w:rPr>
          <w:rFonts w:ascii="Times New Roman" w:hAnsi="Times New Roman"/>
          <w:b/>
        </w:rPr>
        <w:t xml:space="preserve"> </w:t>
      </w:r>
      <w:r>
        <w:rPr>
          <w:rFonts w:ascii="Times New Roman" w:hAnsi="Times New Roman"/>
          <w:iCs/>
        </w:rPr>
        <w:t>darbuotojų kvalifikacijos tobulinimas orientuotas į</w:t>
      </w:r>
      <w:r>
        <w:rPr>
          <w:rFonts w:ascii="Times New Roman" w:hAnsi="Times New Roman"/>
        </w:rPr>
        <w:t xml:space="preserve"> profesines kompetencijas svarbias jų darbui, įstaigos tikslų ir uždavinių įgyvendinimui</w:t>
      </w:r>
      <w:r>
        <w:rPr>
          <w:rFonts w:ascii="Times New Roman" w:hAnsi="Times New Roman"/>
          <w:iCs/>
        </w:rPr>
        <w:t xml:space="preserve">. Direktoriaus, pavaduotojų, </w:t>
      </w:r>
      <w:r>
        <w:rPr>
          <w:rFonts w:ascii="Times New Roman" w:hAnsi="Times New Roman"/>
          <w:iCs/>
        </w:rPr>
        <w:t xml:space="preserve">specialistų, pedagogų ir kitų darbuotojų kvalifikacija tobulinama įvertinant kvalifikacijos poreikį ir naudą tiesioginiame darbe nuolat, planingai, atsižvelgiant į vadovų rekomendacijas ir užduotis bei naujausių Lietuvos Respublikos įstatymų reikalavimus, </w:t>
      </w:r>
      <w:r>
        <w:rPr>
          <w:rFonts w:ascii="Times New Roman" w:hAnsi="Times New Roman"/>
          <w:iCs/>
        </w:rPr>
        <w:t>vykdant kvalifikacijos tobulinimo informacijos sklaidą darbuotojų tarpe.</w:t>
      </w:r>
      <w:r>
        <w:rPr>
          <w:rFonts w:ascii="Times New Roman" w:hAnsi="Times New Roman"/>
        </w:rPr>
        <w:t xml:space="preserve"> Vykdytas pedagogų profesinės veiklos įsivertinimas</w:t>
      </w:r>
      <w:r>
        <w:t xml:space="preserve">. </w:t>
      </w:r>
      <w:r>
        <w:rPr>
          <w:rFonts w:ascii="Times New Roman" w:hAnsi="Times New Roman"/>
          <w:iCs/>
        </w:rPr>
        <w:t xml:space="preserve"> </w:t>
      </w:r>
      <w:r>
        <w:rPr>
          <w:rFonts w:ascii="Times New Roman" w:hAnsi="Times New Roman"/>
        </w:rPr>
        <w:t>2019 m.  31 centro darbuotojas dalyvavo mokymuose ir tobulino kompetencijas 493 ak. val. Tai sudaro 77,5 proc. visų darbuotojų, to</w:t>
      </w:r>
      <w:r>
        <w:rPr>
          <w:rFonts w:ascii="Times New Roman" w:hAnsi="Times New Roman"/>
        </w:rPr>
        <w:t>bulinusių kvalifikaciją. Vidutiniškai 1 darbuotojas per metus kvalifikaciją tobulino 16 ak. valandų. Valdymas pagrįstas bendradarbiavimu, pasitikėjimu, siekiu formuoti vertybėmis grindžiamą įstaigos kultūrą. Sprendimai priimami tariantis su bendruomenės na</w:t>
      </w:r>
      <w:r>
        <w:rPr>
          <w:rFonts w:ascii="Times New Roman" w:hAnsi="Times New Roman"/>
        </w:rPr>
        <w:t xml:space="preserve">riais.   </w:t>
      </w:r>
    </w:p>
    <w:p w:rsidR="0053020E" w:rsidRDefault="0053020E">
      <w:pPr>
        <w:spacing w:after="0" w:line="240" w:lineRule="auto"/>
        <w:jc w:val="both"/>
        <w:rPr>
          <w:rFonts w:ascii="Times New Roman" w:hAnsi="Times New Roman"/>
        </w:rPr>
      </w:pPr>
    </w:p>
    <w:p w:rsidR="0053020E" w:rsidRDefault="004E3D45">
      <w:pPr>
        <w:pStyle w:val="Sraopastraipa"/>
        <w:tabs>
          <w:tab w:val="left" w:pos="0"/>
          <w:tab w:val="right" w:pos="2410"/>
          <w:tab w:val="right" w:pos="3828"/>
        </w:tabs>
        <w:spacing w:after="0" w:line="240" w:lineRule="auto"/>
        <w:ind w:left="0"/>
        <w:jc w:val="center"/>
      </w:pPr>
      <w:r>
        <w:rPr>
          <w:rFonts w:ascii="Times New Roman" w:hAnsi="Times New Roman"/>
          <w:b/>
          <w:bCs/>
        </w:rPr>
        <w:t>IV SKYRIUS</w:t>
      </w:r>
    </w:p>
    <w:p w:rsidR="0053020E" w:rsidRDefault="004E3D45">
      <w:pPr>
        <w:pStyle w:val="Sraopastraipa"/>
        <w:tabs>
          <w:tab w:val="left" w:pos="0"/>
          <w:tab w:val="right" w:pos="2410"/>
          <w:tab w:val="right" w:pos="3828"/>
        </w:tabs>
        <w:spacing w:after="0" w:line="240" w:lineRule="auto"/>
        <w:ind w:left="0"/>
        <w:jc w:val="center"/>
        <w:rPr>
          <w:rFonts w:ascii="Times New Roman" w:hAnsi="Times New Roman"/>
          <w:b/>
          <w:bCs/>
        </w:rPr>
      </w:pPr>
      <w:r>
        <w:rPr>
          <w:rFonts w:ascii="Times New Roman" w:hAnsi="Times New Roman"/>
          <w:b/>
          <w:bCs/>
        </w:rPr>
        <w:t>FINANSŲ IŠTEKLIŲ VALDYMAS</w:t>
      </w:r>
    </w:p>
    <w:p w:rsidR="0053020E" w:rsidRDefault="0053020E">
      <w:pPr>
        <w:pStyle w:val="Sraopastraipa"/>
        <w:tabs>
          <w:tab w:val="left" w:pos="0"/>
          <w:tab w:val="right" w:pos="2410"/>
          <w:tab w:val="right" w:pos="3828"/>
        </w:tabs>
        <w:spacing w:after="0" w:line="240" w:lineRule="auto"/>
        <w:ind w:left="0"/>
        <w:jc w:val="both"/>
        <w:rPr>
          <w:rFonts w:ascii="Times New Roman" w:hAnsi="Times New Roman"/>
        </w:rPr>
      </w:pPr>
    </w:p>
    <w:p w:rsidR="0053020E" w:rsidRDefault="004E3D45">
      <w:pPr>
        <w:pStyle w:val="Pagrindinistekstas"/>
        <w:tabs>
          <w:tab w:val="clear" w:pos="840"/>
          <w:tab w:val="left" w:pos="0"/>
          <w:tab w:val="right" w:pos="426"/>
        </w:tabs>
        <w:spacing w:line="240" w:lineRule="auto"/>
      </w:pPr>
      <w:r>
        <w:rPr>
          <w:b/>
          <w:sz w:val="22"/>
          <w:szCs w:val="22"/>
        </w:rPr>
        <w:tab/>
        <w:t>10. Finansavimo</w:t>
      </w:r>
      <w:r>
        <w:rPr>
          <w:sz w:val="22"/>
          <w:szCs w:val="22"/>
        </w:rPr>
        <w:t xml:space="preserve"> iš savivaldybės, valstybės biudžeto ir rėmėjų 2019 m. asignavimų panaudota – 641,1 tūkst. Eur. Iš jų: savarankiškoms funkcijoms atlikti skirti asignavimai – 332,4 tūkst. Eur.: darbo </w:t>
      </w:r>
      <w:r>
        <w:rPr>
          <w:sz w:val="22"/>
          <w:szCs w:val="22"/>
        </w:rPr>
        <w:t>užmokesčiui ir socialinio draudimo įmokoms panaudota 268,3 tūkst. Eur., prekėms ir paslaugoms – 61,9 tūkst. Eur., darbdavio socialinei paramai – 1,1 tūkst. Eur. Valstybės biudžeto lėšų socialinei globai asmenims su sunkia negalia gauta ir panaudota 79,3 tū</w:t>
      </w:r>
      <w:r>
        <w:rPr>
          <w:sz w:val="22"/>
          <w:szCs w:val="22"/>
        </w:rPr>
        <w:t>kst. Eur., iš jų darbo užmokesčiui ir socialinio draudimo įmokoms – 49,7 tūkst. Eur., prekėms ir paslaugoms – 16,7 tūkst. Eur., ilgalaikio turto įsigijimui – 12,9 tūkst. Eur. Mokymo lėšoms skirta asignavimų – 52,9 tūkst. Eur., panaudota – 52,9 tūkst. Eur.,</w:t>
      </w:r>
      <w:r>
        <w:rPr>
          <w:sz w:val="22"/>
          <w:szCs w:val="22"/>
        </w:rPr>
        <w:t xml:space="preserve"> iš jų darbo užmokesčiui ir socialinio draudimo įmokoms panaudota  51,3 tūkst. Eur., prekėms ir paslaugoms – 1,6 tūkst. Eur. Už suteiktas paslaugas švietimo ir socialinės apsaugos veikloje buvo surinkta ir panaudota 171,1 tūkst. Eur. Iš jų darbo užmokesčiu</w:t>
      </w:r>
      <w:r>
        <w:rPr>
          <w:sz w:val="22"/>
          <w:szCs w:val="22"/>
        </w:rPr>
        <w:t>i ir socialinio draudimo įmokoms – 52,8 tūkst. Eur., prekėms ir paslaugoms – 110,0 tūkst. Eur., ilgalaikio turto įsigijimui – 8,3 tūkst. Eur.  3,8 tūkst. Eur. – paramos lėšos panaudotos prekėms, darbams bei paslaugoms apmokėti. Paramos lėšų teikimą 2019 me</w:t>
      </w:r>
      <w:r>
        <w:rPr>
          <w:sz w:val="22"/>
          <w:szCs w:val="22"/>
        </w:rPr>
        <w:t>tais sudarė 1451,70 Eur. 2 proc. gyventojų mokesčio parama, iš įstaigų pagal sudarytas sutartis – 2310,13 Eur., taip pat buvo nemokamai gauta  vaikiškų knygelių– 13,76 Eur., parama ūkinėmis priemonėmis bei inventoriumi – 530,33 Eur., piniginė parama iš pri</w:t>
      </w:r>
      <w:r>
        <w:rPr>
          <w:sz w:val="22"/>
          <w:szCs w:val="22"/>
        </w:rPr>
        <w:t>vačios įmonės - 1000 Eur. Mokinių nemokamų pietų apmokėjimui bei socialiai remtinų vaikų 50 proc. maitinimo išlaidų kompensavimui buvo skirta 2,1 tūkst. Eur.</w:t>
      </w:r>
    </w:p>
    <w:p w:rsidR="0053020E" w:rsidRDefault="004E3D45">
      <w:pPr>
        <w:spacing w:after="0" w:line="240" w:lineRule="auto"/>
        <w:jc w:val="both"/>
        <w:rPr>
          <w:rFonts w:ascii="Times New Roman" w:hAnsi="Times New Roman"/>
        </w:rPr>
      </w:pPr>
      <w:r>
        <w:rPr>
          <w:rFonts w:ascii="Times New Roman" w:hAnsi="Times New Roman"/>
        </w:rPr>
        <w:t>2019 metais gyventojų patogumui įstaiga įsigijo du minkštasuolius su staliuku, siekiant užtikrinti</w:t>
      </w:r>
      <w:r>
        <w:rPr>
          <w:rFonts w:ascii="Times New Roman" w:hAnsi="Times New Roman"/>
        </w:rPr>
        <w:t xml:space="preserve"> profesionalias kineziterapijos ir slaugos paslaugas, įsigytas Magnetoterapijos aparatas su vežimėliu, Ferrox lygiagretės, Pulsoksimetras, MSD Inklinometras, universalių neįgaliųjų vežimėlių 13 vnt., 8 medicininės paskirties funkcinės lovos, 8 šaldytuvai į</w:t>
      </w:r>
      <w:r>
        <w:rPr>
          <w:rFonts w:ascii="Times New Roman" w:hAnsi="Times New Roman"/>
        </w:rPr>
        <w:t xml:space="preserve"> gyventojų kambarius, pramoninė skalbimo ir džiovinimo mašina, lygintuvas su garo generatoriumi, lyginimo lenta su garo nutraukimo ir išpūtimo funkcijomis, akordeonas ir kt. muzikiniai instrumentai skirti gyventojų užimtumui. Gerinant darbuotojų darbo sąly</w:t>
      </w:r>
      <w:r>
        <w:rPr>
          <w:rFonts w:ascii="Times New Roman" w:hAnsi="Times New Roman"/>
        </w:rPr>
        <w:t xml:space="preserve">gas bei užtikrinant gyventojų ir vaikų saugumą, įrengti automatiniai vartai, įsigyti 3 nešiojamieji kompiuteriai, mikseris-plaktuvas, vežimėlis  medicinos priemonėms ir medikamentams. Atliktas vaikų darželio laiptinės remontas.   </w:t>
      </w:r>
    </w:p>
    <w:p w:rsidR="0053020E" w:rsidRDefault="0053020E">
      <w:pPr>
        <w:pStyle w:val="Sraopastraipa"/>
        <w:tabs>
          <w:tab w:val="left" w:pos="426"/>
        </w:tabs>
        <w:spacing w:after="0" w:line="240" w:lineRule="auto"/>
        <w:ind w:left="0"/>
        <w:jc w:val="center"/>
        <w:rPr>
          <w:rFonts w:ascii="Times New Roman" w:hAnsi="Times New Roman"/>
          <w:b/>
          <w:color w:val="000000"/>
        </w:rPr>
      </w:pPr>
    </w:p>
    <w:p w:rsidR="0053020E" w:rsidRDefault="004E3D45">
      <w:pPr>
        <w:pStyle w:val="Sraopastraipa"/>
        <w:tabs>
          <w:tab w:val="left" w:pos="426"/>
        </w:tabs>
        <w:spacing w:after="0" w:line="240" w:lineRule="auto"/>
        <w:ind w:left="0"/>
        <w:jc w:val="center"/>
        <w:rPr>
          <w:rFonts w:ascii="Times New Roman" w:hAnsi="Times New Roman"/>
          <w:b/>
          <w:color w:val="000000"/>
        </w:rPr>
      </w:pPr>
      <w:r>
        <w:rPr>
          <w:rFonts w:ascii="Times New Roman" w:hAnsi="Times New Roman"/>
          <w:b/>
          <w:color w:val="000000"/>
        </w:rPr>
        <w:t>V SKYRIUS</w:t>
      </w:r>
      <w:r>
        <w:rPr>
          <w:rFonts w:ascii="Times New Roman" w:hAnsi="Times New Roman"/>
          <w:b/>
          <w:color w:val="000000"/>
        </w:rPr>
        <w:br/>
      </w:r>
      <w:r>
        <w:rPr>
          <w:rFonts w:ascii="Times New Roman" w:hAnsi="Times New Roman"/>
          <w:b/>
          <w:color w:val="000000"/>
        </w:rPr>
        <w:t>PARTNERYSTĖS I</w:t>
      </w:r>
      <w:r>
        <w:rPr>
          <w:rFonts w:ascii="Times New Roman" w:hAnsi="Times New Roman"/>
          <w:b/>
          <w:color w:val="000000"/>
        </w:rPr>
        <w:t>R BENDRADARBIAVIMO VALDYMAS</w:t>
      </w:r>
    </w:p>
    <w:p w:rsidR="0053020E" w:rsidRDefault="0053020E">
      <w:pPr>
        <w:pStyle w:val="Sraopastraipa"/>
        <w:tabs>
          <w:tab w:val="left" w:pos="426"/>
        </w:tabs>
        <w:spacing w:after="0" w:line="240" w:lineRule="auto"/>
        <w:ind w:left="0"/>
        <w:jc w:val="both"/>
        <w:rPr>
          <w:rFonts w:ascii="Times New Roman" w:hAnsi="Times New Roman"/>
          <w:b/>
          <w:color w:val="000000"/>
        </w:rPr>
      </w:pPr>
    </w:p>
    <w:p w:rsidR="0053020E" w:rsidRDefault="004E3D45">
      <w:pPr>
        <w:tabs>
          <w:tab w:val="left" w:pos="284"/>
          <w:tab w:val="left" w:pos="426"/>
        </w:tabs>
        <w:autoSpaceDE w:val="0"/>
        <w:spacing w:after="0" w:line="240" w:lineRule="auto"/>
        <w:jc w:val="both"/>
      </w:pPr>
      <w:r>
        <w:rPr>
          <w:rFonts w:ascii="Times New Roman" w:hAnsi="Times New Roman"/>
          <w:b/>
        </w:rPr>
        <w:t xml:space="preserve">11. </w:t>
      </w:r>
      <w:r>
        <w:rPr>
          <w:rFonts w:ascii="Times New Roman" w:hAnsi="Times New Roman"/>
        </w:rPr>
        <w:t xml:space="preserve">Siekiant skatinti bendradarbiavimą, organizuojant vaikų, </w:t>
      </w:r>
      <w:r>
        <w:rPr>
          <w:rFonts w:ascii="Times New Roman" w:hAnsi="Times New Roman"/>
          <w:color w:val="000000"/>
          <w:shd w:val="clear" w:color="auto" w:fill="FFFFFF"/>
        </w:rPr>
        <w:t xml:space="preserve">gyventojų ir darbuotojų bendras veiklas, </w:t>
      </w:r>
      <w:r>
        <w:rPr>
          <w:rFonts w:ascii="Times New Roman" w:hAnsi="Times New Roman"/>
        </w:rPr>
        <w:t xml:space="preserve">rengiant bei vykdant </w:t>
      </w:r>
      <w:r>
        <w:rPr>
          <w:rFonts w:ascii="Times New Roman" w:hAnsi="Times New Roman"/>
          <w:color w:val="000000"/>
          <w:shd w:val="clear" w:color="auto" w:fill="FFFFFF"/>
        </w:rPr>
        <w:t xml:space="preserve">projektus, programas, organizuojant kultūrinius, sporto bei kvalifikacijos tobulinimo renginius, </w:t>
      </w:r>
      <w:r>
        <w:rPr>
          <w:rFonts w:ascii="Times New Roman" w:hAnsi="Times New Roman"/>
          <w:color w:val="000000"/>
          <w:shd w:val="clear" w:color="auto" w:fill="FFFFFF"/>
        </w:rPr>
        <w:t xml:space="preserve">bendradarbiauta su Josvainių socialiniu ir ugdymo centru, </w:t>
      </w:r>
      <w:r>
        <w:rPr>
          <w:rFonts w:ascii="Times New Roman" w:hAnsi="Times New Roman"/>
        </w:rPr>
        <w:t>Lietuvos reabilitacijos ir slaugos centru, Šėtos kultūros centru, Kėdainių bendruomenės socialiniu centru, Dotnuvos slaugos namais. 2019 metais pasirašytos bendradarbiavimo sutartys su naujais partn</w:t>
      </w:r>
      <w:r>
        <w:rPr>
          <w:rFonts w:ascii="Times New Roman" w:hAnsi="Times New Roman"/>
        </w:rPr>
        <w:t>eriais:   Šeduvos globos namais, Plinkšių  globos namais, VŠĮ Valakupių reabilitacijos centru.</w:t>
      </w:r>
    </w:p>
    <w:p w:rsidR="0053020E" w:rsidRDefault="004E3D45">
      <w:pPr>
        <w:tabs>
          <w:tab w:val="left" w:pos="284"/>
          <w:tab w:val="left" w:pos="426"/>
        </w:tabs>
        <w:autoSpaceDE w:val="0"/>
        <w:spacing w:after="0" w:line="240" w:lineRule="auto"/>
        <w:jc w:val="both"/>
      </w:pPr>
      <w:r>
        <w:rPr>
          <w:rFonts w:ascii="Times New Roman" w:hAnsi="Times New Roman"/>
          <w:bCs/>
        </w:rPr>
        <w:t>Rengiant ir įgyvendinant programas, tobulinant kvalifikaciją, teikiant švietimo pagalbą, organizuojant prevencines veiklas, sprendžiant problemas bendradarbiauta</w:t>
      </w:r>
      <w:r>
        <w:rPr>
          <w:rFonts w:ascii="Times New Roman" w:hAnsi="Times New Roman"/>
          <w:bCs/>
        </w:rPr>
        <w:t xml:space="preserve"> su</w:t>
      </w:r>
      <w:r>
        <w:rPr>
          <w:rFonts w:ascii="Times New Roman" w:hAnsi="Times New Roman"/>
        </w:rPr>
        <w:t xml:space="preserve"> </w:t>
      </w:r>
      <w:r>
        <w:rPr>
          <w:rFonts w:ascii="Times New Roman" w:hAnsi="Times New Roman"/>
          <w:bCs/>
        </w:rPr>
        <w:t xml:space="preserve">Šėtos seniūnija, Kėdainių r. savivaldybės administracija, Kėdainių r. socialiniu skyriumi, Švietimo ir kultūros skyriumi, Vaiko teisų apsaugos skyriumi, Policijos komisariatu, Kėdainių dailės mokykla, Kėdainių kalbų mokykla, Kėdainių krašto muziejumi, </w:t>
      </w:r>
      <w:r>
        <w:rPr>
          <w:rFonts w:ascii="Times New Roman" w:hAnsi="Times New Roman"/>
          <w:bCs/>
        </w:rPr>
        <w:t xml:space="preserve">Janinos Monkutės-Marks muziejumi-galerija. </w:t>
      </w:r>
    </w:p>
    <w:p w:rsidR="0053020E" w:rsidRDefault="004E3D45">
      <w:pPr>
        <w:spacing w:after="0" w:line="240" w:lineRule="auto"/>
        <w:jc w:val="both"/>
      </w:pPr>
      <w:r>
        <w:rPr>
          <w:rFonts w:ascii="Times New Roman" w:hAnsi="Times New Roman"/>
          <w:b/>
        </w:rPr>
        <w:t>11.1. Projektai.</w:t>
      </w:r>
      <w:r>
        <w:rPr>
          <w:rFonts w:ascii="Times New Roman" w:hAnsi="Times New Roman"/>
        </w:rPr>
        <w:t xml:space="preserve"> 2019 metų birželio 25 dieną Šėtos socialinis ir ugdymo centras pasirašė dalyvavimo projekte „Socialinių paslaugų kokybės gerinimas, taikant EQUASS kokybės sistemą“ sutartį su VŠĮ Valakupių reabil</w:t>
      </w:r>
      <w:r>
        <w:rPr>
          <w:rFonts w:ascii="Times New Roman" w:hAnsi="Times New Roman"/>
        </w:rPr>
        <w:t>itacijos centru. Mūsų įstaiga siekia gerinti teikiamų paslaugų kokybę pagal EQUASS sistemą. Projektas finansuojamas iš Europos Sąjungos struktūrinių fondų.</w:t>
      </w:r>
    </w:p>
    <w:p w:rsidR="0053020E" w:rsidRDefault="004E3D45">
      <w:pPr>
        <w:spacing w:after="0" w:line="240" w:lineRule="auto"/>
        <w:jc w:val="both"/>
        <w:rPr>
          <w:rFonts w:ascii="Times New Roman" w:hAnsi="Times New Roman"/>
        </w:rPr>
      </w:pPr>
      <w:r>
        <w:rPr>
          <w:rFonts w:ascii="Times New Roman" w:hAnsi="Times New Roman"/>
        </w:rPr>
        <w:t>EQUASS Assurance – tai Europos reabilitacijos platformos iniciatyva sukurta sertifikavimo, mokymo ir</w:t>
      </w:r>
      <w:r>
        <w:rPr>
          <w:rFonts w:ascii="Times New Roman" w:hAnsi="Times New Roman"/>
        </w:rPr>
        <w:t xml:space="preserve"> konsultavimo sistema, kuri padeda įgyvendinti Savanoriškos Europos socialinių paslaugų kokybės sistemos reikalavimus. Pagal EQUASS programas teikiamos visapusiškos paslaugos kokybės gerinimo, skatinimo, pripažinimo ir sertifikavimo srityse, kuriose laikom</w:t>
      </w:r>
      <w:r>
        <w:rPr>
          <w:rFonts w:ascii="Times New Roman" w:hAnsi="Times New Roman"/>
        </w:rPr>
        <w:t>asi socialinėms paslaugoms Europoje keliamų kokybės reikalavimų. Įstaiga, gavusi EQUASS kokybės sertifikatą, įrodo kad įstaigos teikiamos paslaugos atitinka Europos socialinių paslaugų teikimo standartus. Vykdant šį projektą bei siekiant EQUASS Assurance k</w:t>
      </w:r>
      <w:r>
        <w:rPr>
          <w:rFonts w:ascii="Times New Roman" w:hAnsi="Times New Roman"/>
        </w:rPr>
        <w:t>okybės ženklo sertifikato Šėtos socialinis ir ugdymo centras aktyviai prisidės prie darnaus Europos paslaugų kokybės principų įgyvendinimo, teikiant ilgalaikes (trumpalaikes) socialinės globos paslaugas.</w:t>
      </w:r>
    </w:p>
    <w:p w:rsidR="0053020E" w:rsidRDefault="0053020E">
      <w:pPr>
        <w:pStyle w:val="Sraopastraipa"/>
        <w:tabs>
          <w:tab w:val="left" w:pos="284"/>
          <w:tab w:val="left" w:pos="426"/>
        </w:tabs>
        <w:autoSpaceDE w:val="0"/>
        <w:spacing w:after="0" w:line="240" w:lineRule="auto"/>
        <w:ind w:left="0"/>
        <w:jc w:val="both"/>
        <w:rPr>
          <w:rFonts w:ascii="Times New Roman" w:hAnsi="Times New Roman"/>
          <w:bCs/>
        </w:rPr>
      </w:pPr>
    </w:p>
    <w:p w:rsidR="0053020E" w:rsidRDefault="004E3D45">
      <w:pPr>
        <w:pStyle w:val="Sraopastraipa"/>
        <w:tabs>
          <w:tab w:val="left" w:pos="284"/>
          <w:tab w:val="left" w:pos="426"/>
        </w:tabs>
        <w:autoSpaceDE w:val="0"/>
        <w:spacing w:after="0" w:line="240" w:lineRule="auto"/>
        <w:ind w:left="0"/>
        <w:jc w:val="center"/>
        <w:rPr>
          <w:rFonts w:ascii="Times New Roman" w:hAnsi="Times New Roman"/>
          <w:b/>
        </w:rPr>
      </w:pPr>
      <w:r>
        <w:rPr>
          <w:rFonts w:ascii="Times New Roman" w:hAnsi="Times New Roman"/>
          <w:b/>
        </w:rPr>
        <w:t>VI SKYRIUS</w:t>
      </w:r>
    </w:p>
    <w:p w:rsidR="0053020E" w:rsidRDefault="004E3D45">
      <w:pPr>
        <w:pStyle w:val="Sraopastraipa"/>
        <w:tabs>
          <w:tab w:val="left" w:pos="284"/>
          <w:tab w:val="left" w:pos="426"/>
        </w:tabs>
        <w:autoSpaceDE w:val="0"/>
        <w:spacing w:after="0" w:line="240" w:lineRule="auto"/>
        <w:ind w:left="0"/>
        <w:jc w:val="center"/>
        <w:rPr>
          <w:rFonts w:ascii="Times New Roman" w:hAnsi="Times New Roman"/>
          <w:b/>
        </w:rPr>
      </w:pPr>
      <w:r>
        <w:rPr>
          <w:rFonts w:ascii="Times New Roman" w:hAnsi="Times New Roman"/>
          <w:b/>
        </w:rPr>
        <w:t>ĮSTAIGOS PROBLEMOS IR JŲ SPRENDIMO BŪDAI</w:t>
      </w:r>
    </w:p>
    <w:p w:rsidR="0053020E" w:rsidRDefault="0053020E">
      <w:pPr>
        <w:pStyle w:val="Sraopastraipa"/>
        <w:tabs>
          <w:tab w:val="left" w:pos="284"/>
          <w:tab w:val="left" w:pos="426"/>
        </w:tabs>
        <w:autoSpaceDE w:val="0"/>
        <w:spacing w:after="0" w:line="240" w:lineRule="auto"/>
        <w:ind w:left="0"/>
        <w:jc w:val="both"/>
        <w:rPr>
          <w:rFonts w:ascii="Times New Roman" w:hAnsi="Times New Roman"/>
          <w:b/>
        </w:rPr>
      </w:pPr>
    </w:p>
    <w:p w:rsidR="0053020E" w:rsidRDefault="004E3D45">
      <w:pPr>
        <w:tabs>
          <w:tab w:val="left" w:pos="426"/>
          <w:tab w:val="right" w:pos="1276"/>
        </w:tabs>
        <w:spacing w:after="0" w:line="240" w:lineRule="auto"/>
        <w:jc w:val="both"/>
      </w:pPr>
      <w:r>
        <w:rPr>
          <w:rFonts w:ascii="Times New Roman" w:hAnsi="Times New Roman"/>
          <w:b/>
        </w:rPr>
        <w:t xml:space="preserve">12. </w:t>
      </w:r>
      <w:r>
        <w:rPr>
          <w:rFonts w:ascii="Times New Roman" w:hAnsi="Times New Roman"/>
        </w:rPr>
        <w:t>Užbaigus priestato statybą, buvo išspręstos pagrindinės vietos trūkumo problemos paslaugų teikimui užtikrinti Centro gyventojams ir vaikams, tačiau liko nerenovuotas iš išorės vaikų darželio pastatas, vaikų darželio ir dalies globos namų pastato šife</w:t>
      </w:r>
      <w:r>
        <w:rPr>
          <w:rFonts w:ascii="Times New Roman" w:hAnsi="Times New Roman"/>
        </w:rPr>
        <w:t>rio stogas, drėksta sienos. Ties virtuve ir skalbykla yra smala lietas stogas, kuris yra kiauras ir  praleidžia vandenį. Taip pat liko nerenovuota pastato dalis, kurioje yra 4 gyventojų kambariai, 3 kabinetai, virtuvės patalpos.  Dėl to šiose patalpose yra</w:t>
      </w:r>
      <w:r>
        <w:rPr>
          <w:rFonts w:ascii="Times New Roman" w:hAnsi="Times New Roman"/>
        </w:rPr>
        <w:t xml:space="preserve"> žymiai vėsiau. Reikalinga užbaigti pastato renovaciją.</w:t>
      </w:r>
    </w:p>
    <w:p w:rsidR="0053020E" w:rsidRDefault="0053020E">
      <w:pPr>
        <w:tabs>
          <w:tab w:val="left" w:pos="426"/>
          <w:tab w:val="right" w:pos="1276"/>
        </w:tabs>
        <w:spacing w:after="0" w:line="240" w:lineRule="auto"/>
        <w:jc w:val="both"/>
        <w:rPr>
          <w:rFonts w:ascii="Times New Roman" w:eastAsia="Calibri" w:hAnsi="Times New Roman"/>
          <w:lang w:eastAsia="en-US"/>
        </w:rPr>
      </w:pPr>
    </w:p>
    <w:p w:rsidR="0053020E" w:rsidRDefault="004E3D45">
      <w:pPr>
        <w:pStyle w:val="Sraopastraipa"/>
        <w:tabs>
          <w:tab w:val="left" w:pos="284"/>
        </w:tabs>
        <w:spacing w:after="0" w:line="240" w:lineRule="auto"/>
        <w:ind w:left="0"/>
        <w:jc w:val="center"/>
        <w:rPr>
          <w:rFonts w:ascii="Times New Roman" w:hAnsi="Times New Roman"/>
          <w:color w:val="000000"/>
        </w:rPr>
      </w:pPr>
      <w:r>
        <w:rPr>
          <w:rFonts w:ascii="Times New Roman" w:hAnsi="Times New Roman"/>
          <w:color w:val="000000"/>
        </w:rPr>
        <w:t>___________________________________________</w:t>
      </w:r>
    </w:p>
    <w:p w:rsidR="0053020E" w:rsidRDefault="0053020E">
      <w:pPr>
        <w:spacing w:after="0" w:line="240" w:lineRule="auto"/>
        <w:jc w:val="both"/>
        <w:rPr>
          <w:rFonts w:ascii="Times New Roman" w:hAnsi="Times New Roman"/>
        </w:rPr>
      </w:pPr>
    </w:p>
    <w:p w:rsidR="0053020E" w:rsidRDefault="0053020E">
      <w:pPr>
        <w:spacing w:after="0" w:line="240" w:lineRule="auto"/>
        <w:jc w:val="both"/>
        <w:rPr>
          <w:rFonts w:ascii="Times New Roman" w:hAnsi="Times New Roman"/>
        </w:rPr>
      </w:pPr>
    </w:p>
    <w:p w:rsidR="0053020E" w:rsidRDefault="0053020E">
      <w:pPr>
        <w:spacing w:after="0" w:line="240" w:lineRule="auto"/>
        <w:jc w:val="both"/>
        <w:rPr>
          <w:rFonts w:ascii="Times New Roman" w:hAnsi="Times New Roman"/>
        </w:rPr>
      </w:pPr>
    </w:p>
    <w:p w:rsidR="0053020E" w:rsidRDefault="0053020E">
      <w:pPr>
        <w:spacing w:after="0" w:line="240" w:lineRule="auto"/>
        <w:jc w:val="both"/>
      </w:pPr>
    </w:p>
    <w:sectPr w:rsidR="0053020E">
      <w:pgSz w:w="11906" w:h="16838"/>
      <w:pgMar w:top="1135" w:right="42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D45" w:rsidRDefault="004E3D45">
      <w:pPr>
        <w:spacing w:after="0" w:line="240" w:lineRule="auto"/>
      </w:pPr>
      <w:r>
        <w:separator/>
      </w:r>
    </w:p>
  </w:endnote>
  <w:endnote w:type="continuationSeparator" w:id="0">
    <w:p w:rsidR="004E3D45" w:rsidRDefault="004E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D45" w:rsidRDefault="004E3D45">
      <w:pPr>
        <w:spacing w:after="0" w:line="240" w:lineRule="auto"/>
      </w:pPr>
      <w:r>
        <w:rPr>
          <w:color w:val="000000"/>
        </w:rPr>
        <w:separator/>
      </w:r>
    </w:p>
  </w:footnote>
  <w:footnote w:type="continuationSeparator" w:id="0">
    <w:p w:rsidR="004E3D45" w:rsidRDefault="004E3D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31AB4"/>
    <w:multiLevelType w:val="multilevel"/>
    <w:tmpl w:val="447EF566"/>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53020E"/>
    <w:rsid w:val="004E3D45"/>
    <w:rsid w:val="0053020E"/>
    <w:rsid w:val="0057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A60B6-8931-4376-8951-4D3178C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character" w:styleId="Hipersaitas">
    <w:name w:val="Hyperlink"/>
    <w:basedOn w:val="Numatytasispastraiposriftas"/>
    <w:rPr>
      <w:color w:val="0000FF"/>
      <w:u w:val="single"/>
    </w:rPr>
  </w:style>
  <w:style w:type="paragraph" w:styleId="Pagrindinistekstas">
    <w:name w:val="Body Text"/>
    <w:basedOn w:val="prastasis"/>
    <w:pPr>
      <w:tabs>
        <w:tab w:val="left" w:pos="840"/>
      </w:tabs>
      <w:spacing w:after="0"/>
      <w:jc w:val="both"/>
    </w:pPr>
    <w:rPr>
      <w:rFonts w:ascii="Times New Roman" w:hAnsi="Times New Roman"/>
      <w:bCs/>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bCs/>
      <w:sz w:val="24"/>
      <w:szCs w:val="24"/>
      <w:lang w:eastAsia="lt-LT"/>
    </w:rPr>
  </w:style>
  <w:style w:type="paragraph" w:styleId="Pagrindiniotekstotrauka">
    <w:name w:val="Body Text Indent"/>
    <w:basedOn w:val="prastasis"/>
    <w:pPr>
      <w:spacing w:after="0" w:line="240" w:lineRule="auto"/>
      <w:ind w:firstLine="1298"/>
      <w:jc w:val="both"/>
    </w:pPr>
    <w:rPr>
      <w:rFonts w:ascii="Times New Roman" w:hAnsi="Times New Roman"/>
      <w:sz w:val="24"/>
      <w:szCs w:val="24"/>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lang w:eastAsia="lt-LT"/>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suc.lt" TargetMode="External"/><Relationship Id="rId3" Type="http://schemas.openxmlformats.org/officeDocument/2006/relationships/settings" Target="settings.xml"/><Relationship Id="rId7" Type="http://schemas.openxmlformats.org/officeDocument/2006/relationships/hyperlink" Target="http://www.ssu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setossuc.centr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3591</Words>
  <Characters>20470</Characters>
  <Application>Microsoft Office Word</Application>
  <DocSecurity>0</DocSecurity>
  <Lines>170</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X550L</dc:creator>
  <cp:lastModifiedBy>Vartotoja</cp:lastModifiedBy>
  <cp:revision>2</cp:revision>
  <cp:lastPrinted>2020-02-12T09:14:00Z</cp:lastPrinted>
  <dcterms:created xsi:type="dcterms:W3CDTF">2020-04-24T11:43:00Z</dcterms:created>
  <dcterms:modified xsi:type="dcterms:W3CDTF">2020-04-24T11:43:00Z</dcterms:modified>
</cp:coreProperties>
</file>