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75A" w:rsidRDefault="00AB175A" w:rsidP="00AB175A">
      <w:pPr>
        <w:spacing w:after="0" w:line="240" w:lineRule="auto"/>
        <w:jc w:val="center"/>
        <w:rPr>
          <w:rFonts w:ascii="Times New Roman" w:hAnsi="Times New Roman" w:cs="Times New Roman"/>
          <w:b/>
          <w:sz w:val="24"/>
          <w:szCs w:val="24"/>
        </w:rPr>
      </w:pPr>
      <w:r w:rsidRPr="00D27AA1">
        <w:rPr>
          <w:rFonts w:ascii="Times New Roman" w:hAnsi="Times New Roman" w:cs="Times New Roman"/>
          <w:b/>
          <w:sz w:val="24"/>
          <w:szCs w:val="24"/>
        </w:rPr>
        <w:t xml:space="preserve">KĖDAINIŲ BENDRUOMENĖS SOCIALINIO CENTRO </w:t>
      </w:r>
      <w:r w:rsidR="001E5A39">
        <w:rPr>
          <w:rFonts w:ascii="Times New Roman" w:hAnsi="Times New Roman" w:cs="Times New Roman"/>
          <w:b/>
          <w:sz w:val="24"/>
          <w:szCs w:val="24"/>
        </w:rPr>
        <w:t>METINĖ</w:t>
      </w:r>
      <w:r>
        <w:rPr>
          <w:rFonts w:ascii="Times New Roman" w:hAnsi="Times New Roman" w:cs="Times New Roman"/>
          <w:b/>
          <w:sz w:val="24"/>
          <w:szCs w:val="24"/>
        </w:rPr>
        <w:t xml:space="preserve"> VEIKLOS ATASKAITA</w:t>
      </w:r>
      <w:r w:rsidRPr="00D27AA1">
        <w:rPr>
          <w:rFonts w:ascii="Times New Roman" w:hAnsi="Times New Roman" w:cs="Times New Roman"/>
          <w:b/>
          <w:sz w:val="24"/>
          <w:szCs w:val="24"/>
        </w:rPr>
        <w:t xml:space="preserve"> UŽ  201</w:t>
      </w:r>
      <w:r>
        <w:rPr>
          <w:rFonts w:ascii="Times New Roman" w:hAnsi="Times New Roman" w:cs="Times New Roman"/>
          <w:b/>
          <w:sz w:val="24"/>
          <w:szCs w:val="24"/>
        </w:rPr>
        <w:t>9</w:t>
      </w:r>
      <w:r w:rsidRPr="00D27AA1">
        <w:rPr>
          <w:rFonts w:ascii="Times New Roman" w:hAnsi="Times New Roman" w:cs="Times New Roman"/>
          <w:b/>
          <w:sz w:val="24"/>
          <w:szCs w:val="24"/>
        </w:rPr>
        <w:t xml:space="preserve"> M.</w:t>
      </w:r>
    </w:p>
    <w:p w:rsidR="00AB175A" w:rsidRPr="00D27AA1" w:rsidRDefault="00AB175A" w:rsidP="00AB175A">
      <w:pPr>
        <w:spacing w:after="0" w:line="240" w:lineRule="auto"/>
        <w:jc w:val="center"/>
        <w:rPr>
          <w:rFonts w:ascii="Times New Roman" w:hAnsi="Times New Roman" w:cs="Times New Roman"/>
          <w:b/>
          <w:sz w:val="24"/>
          <w:szCs w:val="24"/>
        </w:rPr>
      </w:pPr>
    </w:p>
    <w:p w:rsidR="00AB175A" w:rsidRDefault="00AB175A" w:rsidP="009F327C">
      <w:pPr>
        <w:spacing w:after="0" w:line="240" w:lineRule="auto"/>
        <w:jc w:val="center"/>
        <w:rPr>
          <w:rFonts w:ascii="Times New Roman" w:hAnsi="Times New Roman" w:cs="Times New Roman"/>
          <w:b/>
          <w:sz w:val="24"/>
          <w:szCs w:val="24"/>
        </w:rPr>
      </w:pPr>
      <w:r w:rsidRPr="00D27AA1">
        <w:rPr>
          <w:rFonts w:ascii="Times New Roman" w:hAnsi="Times New Roman" w:cs="Times New Roman"/>
          <w:b/>
          <w:sz w:val="24"/>
          <w:szCs w:val="24"/>
        </w:rPr>
        <w:t>I</w:t>
      </w:r>
      <w:r>
        <w:rPr>
          <w:rFonts w:ascii="Times New Roman" w:hAnsi="Times New Roman" w:cs="Times New Roman"/>
          <w:b/>
          <w:sz w:val="24"/>
          <w:szCs w:val="24"/>
        </w:rPr>
        <w:t xml:space="preserve">  SKYRIUS</w:t>
      </w:r>
    </w:p>
    <w:p w:rsidR="00AB175A" w:rsidRDefault="00AB175A" w:rsidP="009F327C">
      <w:pPr>
        <w:spacing w:after="0" w:line="240" w:lineRule="auto"/>
        <w:jc w:val="center"/>
        <w:rPr>
          <w:rFonts w:ascii="Times New Roman" w:hAnsi="Times New Roman" w:cs="Times New Roman"/>
          <w:b/>
          <w:sz w:val="24"/>
          <w:szCs w:val="24"/>
        </w:rPr>
      </w:pPr>
      <w:r w:rsidRPr="00D27AA1">
        <w:rPr>
          <w:rFonts w:ascii="Times New Roman" w:hAnsi="Times New Roman" w:cs="Times New Roman"/>
          <w:b/>
          <w:sz w:val="24"/>
          <w:szCs w:val="24"/>
        </w:rPr>
        <w:t>BENDRA INFORMACIJA APIE ĮSTAIGĄ</w:t>
      </w:r>
    </w:p>
    <w:p w:rsidR="00AB175A" w:rsidRPr="00D27AA1" w:rsidRDefault="00AB175A" w:rsidP="009F327C">
      <w:pPr>
        <w:spacing w:after="0" w:line="240" w:lineRule="auto"/>
        <w:rPr>
          <w:rFonts w:ascii="Times New Roman" w:hAnsi="Times New Roman" w:cs="Times New Roman"/>
          <w:b/>
          <w:sz w:val="24"/>
          <w:szCs w:val="24"/>
        </w:rPr>
      </w:pPr>
    </w:p>
    <w:p w:rsidR="00AB175A" w:rsidRPr="00D27AA1" w:rsidRDefault="00AB175A" w:rsidP="00AB175A">
      <w:pPr>
        <w:pStyle w:val="Betarp"/>
        <w:ind w:firstLine="737"/>
        <w:jc w:val="both"/>
        <w:rPr>
          <w:rFonts w:ascii="Times New Roman" w:hAnsi="Times New Roman" w:cs="Times New Roman"/>
          <w:sz w:val="24"/>
          <w:szCs w:val="24"/>
        </w:rPr>
      </w:pPr>
      <w:r w:rsidRPr="00D27AA1">
        <w:rPr>
          <w:rFonts w:ascii="Times New Roman" w:hAnsi="Times New Roman" w:cs="Times New Roman"/>
          <w:sz w:val="24"/>
          <w:szCs w:val="24"/>
        </w:rPr>
        <w:t>Kėdainių bendruomenės socialinis centras, kodas 261657450, adresas P. Lukšio g. 16, Kėdainiai. Įstaiga įkurta 2002 m. liepos 1 d. Kėdainių rajono savivaldybės tarybos sprendimu „Dėl Kėdainių bendruomenės socialinio centro steigimo“ 2002 m. kovo 22 d. Nr. 34. Veiklos rūšis: Pagrindinė veikla: 853200 - Socialinio darbo veikla, nesusijusi su apgyvendinimu. Papildomos veiklos: 853100 - Socialinio darbo veikla, susijusi su apgyvendinimu. Vadovas: Rūta Kaupienė</w:t>
      </w:r>
      <w:r>
        <w:rPr>
          <w:rFonts w:ascii="Times New Roman" w:hAnsi="Times New Roman" w:cs="Times New Roman"/>
          <w:sz w:val="24"/>
          <w:szCs w:val="24"/>
        </w:rPr>
        <w:t>.</w:t>
      </w:r>
    </w:p>
    <w:p w:rsidR="00AB175A" w:rsidRPr="00D27AA1" w:rsidRDefault="00AB175A" w:rsidP="009F327C">
      <w:pPr>
        <w:pStyle w:val="Betarp"/>
        <w:jc w:val="both"/>
        <w:rPr>
          <w:rFonts w:ascii="Times New Roman" w:hAnsi="Times New Roman" w:cs="Times New Roman"/>
          <w:sz w:val="24"/>
          <w:szCs w:val="24"/>
        </w:rPr>
      </w:pPr>
    </w:p>
    <w:p w:rsidR="00AB175A" w:rsidRDefault="00AB175A" w:rsidP="009F327C">
      <w:pPr>
        <w:tabs>
          <w:tab w:val="left" w:pos="8594"/>
        </w:tabs>
        <w:spacing w:after="0" w:line="240" w:lineRule="auto"/>
        <w:jc w:val="center"/>
        <w:rPr>
          <w:rFonts w:ascii="Times New Roman" w:hAnsi="Times New Roman" w:cs="Times New Roman"/>
          <w:b/>
          <w:sz w:val="24"/>
          <w:szCs w:val="24"/>
        </w:rPr>
      </w:pPr>
      <w:r w:rsidRPr="00D27AA1">
        <w:rPr>
          <w:rFonts w:ascii="Times New Roman" w:hAnsi="Times New Roman" w:cs="Times New Roman"/>
          <w:b/>
          <w:sz w:val="24"/>
          <w:szCs w:val="24"/>
        </w:rPr>
        <w:t>II</w:t>
      </w:r>
      <w:r>
        <w:rPr>
          <w:rFonts w:ascii="Times New Roman" w:hAnsi="Times New Roman" w:cs="Times New Roman"/>
          <w:b/>
          <w:sz w:val="24"/>
          <w:szCs w:val="24"/>
        </w:rPr>
        <w:t xml:space="preserve">  SKYRIUS</w:t>
      </w:r>
    </w:p>
    <w:p w:rsidR="00AB175A" w:rsidRDefault="00AB175A" w:rsidP="009F327C">
      <w:pPr>
        <w:tabs>
          <w:tab w:val="left" w:pos="8594"/>
        </w:tabs>
        <w:spacing w:after="0" w:line="240" w:lineRule="auto"/>
        <w:jc w:val="center"/>
        <w:rPr>
          <w:rFonts w:ascii="Times New Roman" w:hAnsi="Times New Roman" w:cs="Times New Roman"/>
          <w:b/>
          <w:sz w:val="24"/>
          <w:szCs w:val="24"/>
        </w:rPr>
      </w:pPr>
      <w:r w:rsidRPr="00D27AA1">
        <w:rPr>
          <w:rFonts w:ascii="Times New Roman" w:hAnsi="Times New Roman" w:cs="Times New Roman"/>
          <w:b/>
          <w:sz w:val="24"/>
          <w:szCs w:val="24"/>
        </w:rPr>
        <w:t>ĮSTAIGOS VEIKLOS REZULTATA</w:t>
      </w:r>
      <w:r>
        <w:rPr>
          <w:rFonts w:ascii="Times New Roman" w:hAnsi="Times New Roman" w:cs="Times New Roman"/>
          <w:b/>
          <w:sz w:val="24"/>
          <w:szCs w:val="24"/>
        </w:rPr>
        <w:t>I</w:t>
      </w:r>
    </w:p>
    <w:p w:rsidR="00AB175A" w:rsidRPr="000B2DA9" w:rsidRDefault="00AB175A" w:rsidP="009F327C">
      <w:pPr>
        <w:spacing w:after="0" w:line="240" w:lineRule="auto"/>
        <w:jc w:val="both"/>
        <w:rPr>
          <w:rFonts w:ascii="Times New Roman" w:hAnsi="Times New Roman" w:cs="Times New Roman"/>
          <w:b/>
          <w:sz w:val="24"/>
          <w:szCs w:val="24"/>
        </w:rPr>
      </w:pPr>
    </w:p>
    <w:p w:rsidR="00AB175A" w:rsidRPr="00D27AA1" w:rsidRDefault="00AB175A" w:rsidP="00AB175A">
      <w:pPr>
        <w:pStyle w:val="Betarp"/>
        <w:rPr>
          <w:rFonts w:ascii="Times New Roman" w:hAnsi="Times New Roman" w:cs="Times New Roman"/>
          <w:b/>
          <w:sz w:val="24"/>
          <w:szCs w:val="24"/>
        </w:rPr>
      </w:pPr>
      <w:r w:rsidRPr="00D27AA1">
        <w:rPr>
          <w:rFonts w:ascii="Times New Roman" w:hAnsi="Times New Roman" w:cs="Times New Roman"/>
          <w:b/>
          <w:sz w:val="24"/>
          <w:szCs w:val="24"/>
        </w:rPr>
        <w:t>Pagalbos namuose padalinys</w:t>
      </w:r>
    </w:p>
    <w:p w:rsidR="00E2448E" w:rsidRDefault="00E2448E" w:rsidP="008D7C6E">
      <w:pPr>
        <w:pStyle w:val="Betarp"/>
        <w:ind w:firstLine="737"/>
        <w:jc w:val="both"/>
        <w:rPr>
          <w:rFonts w:ascii="Times New Roman" w:hAnsi="Times New Roman" w:cs="Times New Roman"/>
          <w:sz w:val="24"/>
          <w:szCs w:val="24"/>
          <w:shd w:val="clear" w:color="auto" w:fill="FFFFFF"/>
        </w:rPr>
      </w:pPr>
      <w:r w:rsidRPr="00E2448E">
        <w:rPr>
          <w:rFonts w:ascii="Times New Roman" w:hAnsi="Times New Roman" w:cs="Times New Roman"/>
          <w:sz w:val="24"/>
          <w:szCs w:val="24"/>
          <w:shd w:val="clear" w:color="auto" w:fill="FFFFFF"/>
        </w:rPr>
        <w:t xml:space="preserve">Pagalbos į namus paslaugos – tai asmens namuose teikiamos paslaugos, kurios padeda asmeniui ar šeimai tvarkytis buityje ir dalyvauti visuomenės gyvenime. Pagalbos į namus paslaugas apima: maisto ruošimas, maitinimas; namų tvarkymas; įvairūs ūkio darbai; bendravimas ir konsultavimas; pavedimų vykdymas; medicininės priežiūros organizavimas; pagalba rūpinantis asmenine higiena. </w:t>
      </w:r>
    </w:p>
    <w:p w:rsidR="00AB175A" w:rsidRPr="00D27AA1" w:rsidRDefault="00AB175A" w:rsidP="008D7C6E">
      <w:pPr>
        <w:pStyle w:val="Betarp"/>
        <w:ind w:firstLine="737"/>
        <w:jc w:val="both"/>
        <w:rPr>
          <w:rFonts w:ascii="Times New Roman" w:eastAsia="Calibri" w:hAnsi="Times New Roman" w:cs="Times New Roman"/>
          <w:sz w:val="24"/>
          <w:szCs w:val="24"/>
          <w:shd w:val="clear" w:color="auto" w:fill="FFFFFF"/>
        </w:rPr>
      </w:pPr>
      <w:r w:rsidRPr="00D27AA1">
        <w:rPr>
          <w:rFonts w:ascii="Times New Roman" w:eastAsia="Calibri" w:hAnsi="Times New Roman" w:cs="Times New Roman"/>
          <w:sz w:val="24"/>
          <w:szCs w:val="24"/>
          <w:shd w:val="clear" w:color="auto" w:fill="FFFFFF"/>
        </w:rPr>
        <w:t>Pagalbos namuose gavėjų skaičius per 201</w:t>
      </w:r>
      <w:r w:rsidR="008D7C6E">
        <w:rPr>
          <w:rFonts w:ascii="Times New Roman" w:eastAsia="Calibri" w:hAnsi="Times New Roman" w:cs="Times New Roman"/>
          <w:sz w:val="24"/>
          <w:szCs w:val="24"/>
          <w:shd w:val="clear" w:color="auto" w:fill="FFFFFF"/>
        </w:rPr>
        <w:t>9</w:t>
      </w:r>
      <w:r w:rsidRPr="00D27AA1">
        <w:rPr>
          <w:rFonts w:ascii="Times New Roman" w:eastAsia="Calibri" w:hAnsi="Times New Roman" w:cs="Times New Roman"/>
          <w:sz w:val="24"/>
          <w:szCs w:val="24"/>
          <w:shd w:val="clear" w:color="auto" w:fill="FFFFFF"/>
        </w:rPr>
        <w:t xml:space="preserve"> m.</w:t>
      </w:r>
      <w:r>
        <w:rPr>
          <w:rFonts w:ascii="Times New Roman" w:eastAsia="Calibri" w:hAnsi="Times New Roman" w:cs="Times New Roman"/>
          <w:sz w:val="24"/>
          <w:szCs w:val="24"/>
          <w:shd w:val="clear" w:color="auto" w:fill="FFFFFF"/>
        </w:rPr>
        <w:t>:</w:t>
      </w:r>
    </w:p>
    <w:tbl>
      <w:tblPr>
        <w:tblStyle w:val="Lentelstinklelis"/>
        <w:tblW w:w="9668" w:type="dxa"/>
        <w:tblInd w:w="-34" w:type="dxa"/>
        <w:tblLayout w:type="fixed"/>
        <w:tblLook w:val="04A0" w:firstRow="1" w:lastRow="0" w:firstColumn="1" w:lastColumn="0" w:noHBand="0" w:noVBand="1"/>
      </w:tblPr>
      <w:tblGrid>
        <w:gridCol w:w="1275"/>
        <w:gridCol w:w="1421"/>
        <w:gridCol w:w="1559"/>
        <w:gridCol w:w="1701"/>
        <w:gridCol w:w="1700"/>
        <w:gridCol w:w="2012"/>
      </w:tblGrid>
      <w:tr w:rsidR="00AB175A" w:rsidRPr="00C87098" w:rsidTr="00266556">
        <w:tc>
          <w:tcPr>
            <w:tcW w:w="1275" w:type="dxa"/>
            <w:vMerge w:val="restart"/>
            <w:vAlign w:val="center"/>
          </w:tcPr>
          <w:p w:rsidR="00AB175A" w:rsidRPr="009F327C" w:rsidRDefault="00AB175A" w:rsidP="00266556">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201</w:t>
            </w:r>
            <w:r w:rsidR="008D7C6E" w:rsidRPr="009F327C">
              <w:rPr>
                <w:rFonts w:ascii="Times New Roman" w:hAnsi="Times New Roman" w:cs="Times New Roman"/>
                <w:sz w:val="20"/>
                <w:szCs w:val="20"/>
                <w:shd w:val="clear" w:color="auto" w:fill="FFFFFF"/>
              </w:rPr>
              <w:t>9</w:t>
            </w:r>
            <w:r w:rsidRPr="009F327C">
              <w:rPr>
                <w:rFonts w:ascii="Times New Roman" w:hAnsi="Times New Roman" w:cs="Times New Roman"/>
                <w:sz w:val="20"/>
                <w:szCs w:val="20"/>
                <w:shd w:val="clear" w:color="auto" w:fill="FFFFFF"/>
              </w:rPr>
              <w:t xml:space="preserve"> m.</w:t>
            </w:r>
          </w:p>
        </w:tc>
        <w:tc>
          <w:tcPr>
            <w:tcW w:w="1421" w:type="dxa"/>
            <w:vAlign w:val="center"/>
          </w:tcPr>
          <w:p w:rsidR="00AB175A" w:rsidRPr="009F327C" w:rsidRDefault="00AB175A" w:rsidP="00266556">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Paslaugų gavėjai</w:t>
            </w:r>
          </w:p>
        </w:tc>
        <w:tc>
          <w:tcPr>
            <w:tcW w:w="4960" w:type="dxa"/>
            <w:gridSpan w:val="3"/>
          </w:tcPr>
          <w:p w:rsidR="00AB175A" w:rsidRPr="009F327C" w:rsidRDefault="00AB175A" w:rsidP="00266556">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Amžiaus grupės</w:t>
            </w:r>
          </w:p>
        </w:tc>
        <w:tc>
          <w:tcPr>
            <w:tcW w:w="2012" w:type="dxa"/>
          </w:tcPr>
          <w:p w:rsidR="00AB175A" w:rsidRPr="009F327C" w:rsidRDefault="00AB175A" w:rsidP="00266556">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Viso:</w:t>
            </w:r>
          </w:p>
        </w:tc>
      </w:tr>
      <w:tr w:rsidR="00AB175A" w:rsidRPr="00C87098" w:rsidTr="00266556">
        <w:tc>
          <w:tcPr>
            <w:tcW w:w="1275" w:type="dxa"/>
            <w:vMerge/>
          </w:tcPr>
          <w:p w:rsidR="00AB175A" w:rsidRPr="009F327C" w:rsidRDefault="00AB175A" w:rsidP="00266556">
            <w:pPr>
              <w:pStyle w:val="Betarp"/>
              <w:rPr>
                <w:rFonts w:ascii="Times New Roman" w:hAnsi="Times New Roman" w:cs="Times New Roman"/>
                <w:sz w:val="20"/>
                <w:szCs w:val="20"/>
                <w:shd w:val="clear" w:color="auto" w:fill="FFFFFF"/>
              </w:rPr>
            </w:pPr>
          </w:p>
        </w:tc>
        <w:tc>
          <w:tcPr>
            <w:tcW w:w="1421" w:type="dxa"/>
          </w:tcPr>
          <w:p w:rsidR="00AB175A" w:rsidRPr="009F327C" w:rsidRDefault="00AB175A" w:rsidP="00266556">
            <w:pPr>
              <w:pStyle w:val="Betarp"/>
              <w:rPr>
                <w:rFonts w:ascii="Times New Roman" w:hAnsi="Times New Roman" w:cs="Times New Roman"/>
                <w:sz w:val="20"/>
                <w:szCs w:val="20"/>
                <w:shd w:val="clear" w:color="auto" w:fill="FFFFFF"/>
              </w:rPr>
            </w:pPr>
          </w:p>
        </w:tc>
        <w:tc>
          <w:tcPr>
            <w:tcW w:w="1559" w:type="dxa"/>
          </w:tcPr>
          <w:p w:rsidR="00AB175A" w:rsidRPr="009F327C" w:rsidRDefault="00AB175A" w:rsidP="00266556">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30-59 m.</w:t>
            </w:r>
          </w:p>
        </w:tc>
        <w:tc>
          <w:tcPr>
            <w:tcW w:w="1701" w:type="dxa"/>
          </w:tcPr>
          <w:p w:rsidR="00AB175A" w:rsidRPr="009F327C" w:rsidRDefault="00AB175A" w:rsidP="00266556">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60-85 m.</w:t>
            </w:r>
          </w:p>
        </w:tc>
        <w:tc>
          <w:tcPr>
            <w:tcW w:w="1700" w:type="dxa"/>
          </w:tcPr>
          <w:p w:rsidR="00AB175A" w:rsidRPr="009F327C" w:rsidRDefault="00AB175A" w:rsidP="00266556">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85 ir vyresni</w:t>
            </w:r>
          </w:p>
        </w:tc>
        <w:tc>
          <w:tcPr>
            <w:tcW w:w="2012" w:type="dxa"/>
          </w:tcPr>
          <w:p w:rsidR="00AB175A" w:rsidRPr="009F327C" w:rsidRDefault="00AB175A" w:rsidP="00266556">
            <w:pPr>
              <w:pStyle w:val="Betarp"/>
              <w:rPr>
                <w:rFonts w:ascii="Times New Roman" w:hAnsi="Times New Roman" w:cs="Times New Roman"/>
                <w:sz w:val="20"/>
                <w:szCs w:val="20"/>
                <w:shd w:val="clear" w:color="auto" w:fill="FFFFFF"/>
              </w:rPr>
            </w:pPr>
          </w:p>
        </w:tc>
      </w:tr>
      <w:tr w:rsidR="00E2448E" w:rsidRPr="00C87098" w:rsidTr="00266556">
        <w:tc>
          <w:tcPr>
            <w:tcW w:w="1275" w:type="dxa"/>
            <w:vMerge/>
          </w:tcPr>
          <w:p w:rsidR="00E2448E" w:rsidRPr="009F327C" w:rsidRDefault="00E2448E" w:rsidP="00E2448E">
            <w:pPr>
              <w:pStyle w:val="Betarp"/>
              <w:rPr>
                <w:rFonts w:ascii="Times New Roman" w:hAnsi="Times New Roman" w:cs="Times New Roman"/>
                <w:sz w:val="20"/>
                <w:szCs w:val="20"/>
                <w:shd w:val="clear" w:color="auto" w:fill="FFFFFF"/>
              </w:rPr>
            </w:pPr>
          </w:p>
        </w:tc>
        <w:tc>
          <w:tcPr>
            <w:tcW w:w="1421" w:type="dxa"/>
          </w:tcPr>
          <w:p w:rsidR="00E2448E" w:rsidRPr="009F327C" w:rsidRDefault="00E2448E" w:rsidP="00E2448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Moterys:</w:t>
            </w:r>
          </w:p>
        </w:tc>
        <w:tc>
          <w:tcPr>
            <w:tcW w:w="1559"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10</w:t>
            </w:r>
          </w:p>
        </w:tc>
        <w:tc>
          <w:tcPr>
            <w:tcW w:w="1701"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82</w:t>
            </w:r>
          </w:p>
        </w:tc>
        <w:tc>
          <w:tcPr>
            <w:tcW w:w="1700"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52</w:t>
            </w:r>
          </w:p>
        </w:tc>
        <w:tc>
          <w:tcPr>
            <w:tcW w:w="2012"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144</w:t>
            </w:r>
          </w:p>
        </w:tc>
      </w:tr>
      <w:tr w:rsidR="00E2448E" w:rsidRPr="00C87098" w:rsidTr="00266556">
        <w:tc>
          <w:tcPr>
            <w:tcW w:w="1275" w:type="dxa"/>
            <w:vMerge/>
          </w:tcPr>
          <w:p w:rsidR="00E2448E" w:rsidRPr="009F327C" w:rsidRDefault="00E2448E" w:rsidP="00E2448E">
            <w:pPr>
              <w:pStyle w:val="Betarp"/>
              <w:rPr>
                <w:rFonts w:ascii="Times New Roman" w:hAnsi="Times New Roman" w:cs="Times New Roman"/>
                <w:sz w:val="20"/>
                <w:szCs w:val="20"/>
                <w:shd w:val="clear" w:color="auto" w:fill="FFFFFF"/>
              </w:rPr>
            </w:pPr>
          </w:p>
        </w:tc>
        <w:tc>
          <w:tcPr>
            <w:tcW w:w="1421" w:type="dxa"/>
          </w:tcPr>
          <w:p w:rsidR="00E2448E" w:rsidRPr="009F327C" w:rsidRDefault="00E2448E" w:rsidP="00E2448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Vyrai:</w:t>
            </w:r>
          </w:p>
        </w:tc>
        <w:tc>
          <w:tcPr>
            <w:tcW w:w="1559"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12</w:t>
            </w:r>
          </w:p>
        </w:tc>
        <w:tc>
          <w:tcPr>
            <w:tcW w:w="1701"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23</w:t>
            </w:r>
          </w:p>
        </w:tc>
        <w:tc>
          <w:tcPr>
            <w:tcW w:w="1700"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4</w:t>
            </w:r>
          </w:p>
        </w:tc>
        <w:tc>
          <w:tcPr>
            <w:tcW w:w="2012"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39</w:t>
            </w:r>
          </w:p>
        </w:tc>
      </w:tr>
      <w:tr w:rsidR="00E2448E" w:rsidRPr="00C87098" w:rsidTr="00266556">
        <w:tc>
          <w:tcPr>
            <w:tcW w:w="1275" w:type="dxa"/>
            <w:vMerge/>
          </w:tcPr>
          <w:p w:rsidR="00E2448E" w:rsidRPr="009F327C" w:rsidRDefault="00E2448E" w:rsidP="00E2448E">
            <w:pPr>
              <w:pStyle w:val="Betarp"/>
              <w:rPr>
                <w:rFonts w:ascii="Times New Roman" w:hAnsi="Times New Roman" w:cs="Times New Roman"/>
                <w:sz w:val="20"/>
                <w:szCs w:val="20"/>
                <w:shd w:val="clear" w:color="auto" w:fill="FFFFFF"/>
              </w:rPr>
            </w:pPr>
          </w:p>
        </w:tc>
        <w:tc>
          <w:tcPr>
            <w:tcW w:w="1421" w:type="dxa"/>
          </w:tcPr>
          <w:p w:rsidR="00E2448E" w:rsidRPr="009F327C" w:rsidRDefault="00E2448E" w:rsidP="00E2448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Viso:</w:t>
            </w:r>
          </w:p>
        </w:tc>
        <w:tc>
          <w:tcPr>
            <w:tcW w:w="1559"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22</w:t>
            </w:r>
          </w:p>
        </w:tc>
        <w:tc>
          <w:tcPr>
            <w:tcW w:w="1701"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105</w:t>
            </w:r>
          </w:p>
        </w:tc>
        <w:tc>
          <w:tcPr>
            <w:tcW w:w="1700"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56</w:t>
            </w:r>
          </w:p>
        </w:tc>
        <w:tc>
          <w:tcPr>
            <w:tcW w:w="2012" w:type="dxa"/>
          </w:tcPr>
          <w:p w:rsidR="00E2448E" w:rsidRPr="009F327C" w:rsidRDefault="00E2448E" w:rsidP="00E2448E">
            <w:pPr>
              <w:rPr>
                <w:rFonts w:ascii="Times New Roman" w:hAnsi="Times New Roman" w:cs="Times New Roman"/>
                <w:sz w:val="20"/>
                <w:szCs w:val="20"/>
              </w:rPr>
            </w:pPr>
            <w:r w:rsidRPr="009F327C">
              <w:rPr>
                <w:rFonts w:ascii="Times New Roman" w:hAnsi="Times New Roman" w:cs="Times New Roman"/>
                <w:sz w:val="20"/>
                <w:szCs w:val="20"/>
              </w:rPr>
              <w:t>183</w:t>
            </w:r>
          </w:p>
        </w:tc>
      </w:tr>
    </w:tbl>
    <w:p w:rsidR="008D7C6E" w:rsidRPr="009F6DC6" w:rsidRDefault="00AB175A" w:rsidP="009F327C">
      <w:pPr>
        <w:spacing w:after="0" w:line="240" w:lineRule="auto"/>
        <w:ind w:firstLine="851"/>
        <w:contextualSpacing/>
        <w:jc w:val="both"/>
        <w:rPr>
          <w:rFonts w:ascii="Times New Roman" w:hAnsi="Times New Roman" w:cs="Times New Roman"/>
          <w:bCs/>
          <w:sz w:val="24"/>
          <w:szCs w:val="24"/>
        </w:rPr>
      </w:pPr>
      <w:r w:rsidRPr="00D27AA1">
        <w:rPr>
          <w:rFonts w:ascii="Times New Roman" w:hAnsi="Times New Roman" w:cs="Times New Roman"/>
          <w:b/>
          <w:sz w:val="24"/>
          <w:szCs w:val="24"/>
        </w:rPr>
        <w:t>Dienos socialinės globos paslaugos asmens namuose</w:t>
      </w:r>
      <w:r w:rsidRPr="00D27AA1">
        <w:rPr>
          <w:rFonts w:ascii="Times New Roman" w:hAnsi="Times New Roman" w:cs="Times New Roman"/>
          <w:sz w:val="24"/>
          <w:szCs w:val="24"/>
        </w:rPr>
        <w:t xml:space="preserve"> – </w:t>
      </w:r>
      <w:r w:rsidR="008D7C6E" w:rsidRPr="009F6DC6">
        <w:rPr>
          <w:rFonts w:ascii="Times New Roman" w:hAnsi="Times New Roman" w:cs="Times New Roman"/>
          <w:bCs/>
          <w:sz w:val="24"/>
          <w:szCs w:val="24"/>
        </w:rPr>
        <w:t>tai asmeniui teikiama kompleksinė, nuolatinė specialistų (t.</w:t>
      </w:r>
      <w:r w:rsidR="00E2448E">
        <w:rPr>
          <w:rFonts w:ascii="Times New Roman" w:hAnsi="Times New Roman" w:cs="Times New Roman"/>
          <w:bCs/>
          <w:sz w:val="24"/>
          <w:szCs w:val="24"/>
        </w:rPr>
        <w:t xml:space="preserve"> </w:t>
      </w:r>
      <w:r w:rsidR="008D7C6E" w:rsidRPr="009F6DC6">
        <w:rPr>
          <w:rFonts w:ascii="Times New Roman" w:hAnsi="Times New Roman" w:cs="Times New Roman"/>
          <w:bCs/>
          <w:sz w:val="24"/>
          <w:szCs w:val="24"/>
        </w:rPr>
        <w:t xml:space="preserve">y. lankomosios priežiūros specialisto ir socialinio darbuotojo padėjėjo) priežiūra dienos metu. Paslaugos teikiamos asmeniui su sunkia negalia, neturinčiam, neįgijusiam ar praradusiam gebėjimus ir galimybes savarankiškai gyventi ir pasirūpinti savimi. Dienos socialinės globos gavėjai yra suaugę asmenys su sunkia negalia bei senyvo amžiaus asmenys su sunkia negalia. </w:t>
      </w:r>
    </w:p>
    <w:p w:rsidR="00AB175A" w:rsidRPr="00D27AA1" w:rsidRDefault="00AB175A" w:rsidP="008D7C6E">
      <w:pPr>
        <w:pStyle w:val="Betarp"/>
        <w:ind w:firstLine="737"/>
        <w:jc w:val="both"/>
        <w:rPr>
          <w:rFonts w:ascii="Times New Roman" w:eastAsia="Calibri" w:hAnsi="Times New Roman" w:cs="Times New Roman"/>
          <w:sz w:val="24"/>
          <w:szCs w:val="24"/>
          <w:shd w:val="clear" w:color="auto" w:fill="FFFFFF"/>
        </w:rPr>
      </w:pPr>
      <w:r w:rsidRPr="00D27AA1">
        <w:rPr>
          <w:rFonts w:ascii="Times New Roman" w:eastAsia="Calibri" w:hAnsi="Times New Roman" w:cs="Times New Roman"/>
          <w:sz w:val="24"/>
          <w:szCs w:val="24"/>
          <w:shd w:val="clear" w:color="auto" w:fill="FFFFFF"/>
        </w:rPr>
        <w:t>Dienos socialinės globos gavėjų skaičius per 201</w:t>
      </w:r>
      <w:r w:rsidR="008D7C6E">
        <w:rPr>
          <w:rFonts w:ascii="Times New Roman" w:eastAsia="Calibri" w:hAnsi="Times New Roman" w:cs="Times New Roman"/>
          <w:sz w:val="24"/>
          <w:szCs w:val="24"/>
          <w:shd w:val="clear" w:color="auto" w:fill="FFFFFF"/>
        </w:rPr>
        <w:t>9</w:t>
      </w:r>
      <w:r w:rsidRPr="00D27AA1">
        <w:rPr>
          <w:rFonts w:ascii="Times New Roman" w:eastAsia="Calibri" w:hAnsi="Times New Roman" w:cs="Times New Roman"/>
          <w:sz w:val="24"/>
          <w:szCs w:val="24"/>
          <w:shd w:val="clear" w:color="auto" w:fill="FFFFFF"/>
        </w:rPr>
        <w:t xml:space="preserve"> m.</w:t>
      </w:r>
      <w:r>
        <w:rPr>
          <w:rFonts w:ascii="Times New Roman" w:eastAsia="Calibri" w:hAnsi="Times New Roman" w:cs="Times New Roman"/>
          <w:sz w:val="24"/>
          <w:szCs w:val="24"/>
          <w:shd w:val="clear" w:color="auto" w:fill="FFFFFF"/>
        </w:rPr>
        <w:t>:</w:t>
      </w:r>
    </w:p>
    <w:tbl>
      <w:tblPr>
        <w:tblStyle w:val="Lentelstinklelis2"/>
        <w:tblW w:w="0" w:type="auto"/>
        <w:tblLook w:val="04A0" w:firstRow="1" w:lastRow="0" w:firstColumn="1" w:lastColumn="0" w:noHBand="0" w:noVBand="1"/>
      </w:tblPr>
      <w:tblGrid>
        <w:gridCol w:w="4081"/>
        <w:gridCol w:w="1814"/>
        <w:gridCol w:w="1817"/>
        <w:gridCol w:w="1916"/>
      </w:tblGrid>
      <w:tr w:rsidR="00AB175A" w:rsidRPr="00C87098" w:rsidTr="008D7C6E">
        <w:tc>
          <w:tcPr>
            <w:tcW w:w="4081" w:type="dxa"/>
            <w:vAlign w:val="center"/>
          </w:tcPr>
          <w:p w:rsidR="00AB175A" w:rsidRPr="009F327C" w:rsidRDefault="00AB175A" w:rsidP="00266556">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201</w:t>
            </w:r>
            <w:r w:rsidR="008D7C6E" w:rsidRPr="009F327C">
              <w:rPr>
                <w:rFonts w:ascii="Times New Roman" w:hAnsi="Times New Roman" w:cs="Times New Roman"/>
                <w:sz w:val="20"/>
                <w:szCs w:val="20"/>
                <w:shd w:val="clear" w:color="auto" w:fill="FFFFFF"/>
              </w:rPr>
              <w:t>9</w:t>
            </w:r>
            <w:r w:rsidRPr="009F327C">
              <w:rPr>
                <w:rFonts w:ascii="Times New Roman" w:hAnsi="Times New Roman" w:cs="Times New Roman"/>
                <w:sz w:val="20"/>
                <w:szCs w:val="20"/>
                <w:shd w:val="clear" w:color="auto" w:fill="FFFFFF"/>
              </w:rPr>
              <w:t xml:space="preserve"> m.</w:t>
            </w:r>
          </w:p>
        </w:tc>
        <w:tc>
          <w:tcPr>
            <w:tcW w:w="1814" w:type="dxa"/>
          </w:tcPr>
          <w:p w:rsidR="00AB175A" w:rsidRPr="009F327C" w:rsidRDefault="00AB175A" w:rsidP="00266556">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Paslaugos teiktos</w:t>
            </w:r>
          </w:p>
        </w:tc>
        <w:tc>
          <w:tcPr>
            <w:tcW w:w="1817" w:type="dxa"/>
          </w:tcPr>
          <w:p w:rsidR="00AB175A" w:rsidRPr="009F327C" w:rsidRDefault="00AB175A" w:rsidP="00266556">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Paslaugos nutrauktos</w:t>
            </w:r>
          </w:p>
        </w:tc>
        <w:tc>
          <w:tcPr>
            <w:tcW w:w="1916" w:type="dxa"/>
          </w:tcPr>
          <w:p w:rsidR="00AB175A" w:rsidRPr="009F327C" w:rsidRDefault="00AB175A" w:rsidP="00266556">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Paslaugos paskirtos</w:t>
            </w:r>
          </w:p>
        </w:tc>
      </w:tr>
      <w:tr w:rsidR="008D7C6E" w:rsidRPr="00C87098" w:rsidTr="008D7C6E">
        <w:tc>
          <w:tcPr>
            <w:tcW w:w="4081"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Senyvo amžiaus asmenys su negalia</w:t>
            </w:r>
          </w:p>
        </w:tc>
        <w:tc>
          <w:tcPr>
            <w:tcW w:w="1814"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33</w:t>
            </w:r>
          </w:p>
        </w:tc>
        <w:tc>
          <w:tcPr>
            <w:tcW w:w="1817"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5</w:t>
            </w:r>
          </w:p>
        </w:tc>
        <w:tc>
          <w:tcPr>
            <w:tcW w:w="1916"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12</w:t>
            </w:r>
          </w:p>
        </w:tc>
      </w:tr>
      <w:tr w:rsidR="008D7C6E" w:rsidRPr="00C87098" w:rsidTr="008D7C6E">
        <w:tc>
          <w:tcPr>
            <w:tcW w:w="4081"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Suaugę asmenys su negalia</w:t>
            </w:r>
          </w:p>
        </w:tc>
        <w:tc>
          <w:tcPr>
            <w:tcW w:w="1814"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15</w:t>
            </w:r>
          </w:p>
        </w:tc>
        <w:tc>
          <w:tcPr>
            <w:tcW w:w="1817"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w:t>
            </w:r>
          </w:p>
        </w:tc>
        <w:tc>
          <w:tcPr>
            <w:tcW w:w="1916"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2</w:t>
            </w:r>
          </w:p>
        </w:tc>
      </w:tr>
      <w:tr w:rsidR="008D7C6E" w:rsidRPr="00C87098" w:rsidTr="008D7C6E">
        <w:tc>
          <w:tcPr>
            <w:tcW w:w="4081"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Viso:</w:t>
            </w:r>
          </w:p>
        </w:tc>
        <w:tc>
          <w:tcPr>
            <w:tcW w:w="1814"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48</w:t>
            </w:r>
          </w:p>
        </w:tc>
        <w:tc>
          <w:tcPr>
            <w:tcW w:w="1817"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5</w:t>
            </w:r>
          </w:p>
        </w:tc>
        <w:tc>
          <w:tcPr>
            <w:tcW w:w="1916" w:type="dxa"/>
          </w:tcPr>
          <w:p w:rsidR="008D7C6E" w:rsidRPr="009F327C" w:rsidRDefault="008D7C6E" w:rsidP="008D7C6E">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14</w:t>
            </w:r>
          </w:p>
        </w:tc>
      </w:tr>
    </w:tbl>
    <w:p w:rsidR="009F327C" w:rsidRDefault="00AB175A" w:rsidP="009F327C">
      <w:pPr>
        <w:pStyle w:val="Betarp"/>
        <w:ind w:firstLine="851"/>
        <w:jc w:val="both"/>
        <w:rPr>
          <w:rFonts w:ascii="Times New Roman" w:hAnsi="Times New Roman" w:cs="Times New Roman"/>
          <w:sz w:val="24"/>
          <w:szCs w:val="24"/>
        </w:rPr>
      </w:pPr>
      <w:r w:rsidRPr="00D27AA1">
        <w:rPr>
          <w:rStyle w:val="Grietas"/>
          <w:rFonts w:ascii="Times New Roman" w:hAnsi="Times New Roman" w:cs="Times New Roman"/>
          <w:sz w:val="24"/>
          <w:szCs w:val="24"/>
        </w:rPr>
        <w:t>Integrali pagalba (dienos socialinė globa ir slauga) asmens namuose</w:t>
      </w:r>
      <w:r w:rsidRPr="00D27AA1">
        <w:rPr>
          <w:rFonts w:ascii="Times New Roman" w:hAnsi="Times New Roman" w:cs="Times New Roman"/>
          <w:sz w:val="24"/>
          <w:szCs w:val="24"/>
        </w:rPr>
        <w:t xml:space="preserve"> -</w:t>
      </w:r>
      <w:r w:rsidR="008D7C6E" w:rsidRPr="00D27AA1">
        <w:rPr>
          <w:rFonts w:ascii="Times New Roman" w:hAnsi="Times New Roman" w:cs="Times New Roman"/>
          <w:sz w:val="24"/>
          <w:szCs w:val="24"/>
        </w:rPr>
        <w:t xml:space="preserve"> tai visuma paslaugų, kuriomis asmeniui teikiama kompleksinė, nuolatinės specialistų priežiūros reikalaujanti pagalba dienos metu asmens namuose</w:t>
      </w:r>
      <w:r w:rsidR="008D7C6E" w:rsidRPr="00BC2642">
        <w:rPr>
          <w:rFonts w:ascii="Times New Roman" w:hAnsi="Times New Roman" w:cs="Times New Roman"/>
          <w:sz w:val="24"/>
          <w:szCs w:val="24"/>
        </w:rPr>
        <w:t xml:space="preserve">. </w:t>
      </w:r>
      <w:r w:rsidR="008D7C6E" w:rsidRPr="008E0A8D">
        <w:rPr>
          <w:rFonts w:ascii="Times New Roman" w:hAnsi="Times New Roman" w:cs="Times New Roman"/>
          <w:sz w:val="24"/>
          <w:szCs w:val="24"/>
        </w:rPr>
        <w:t>Integralios pagalbos namuose paslaugų teikimas pradėtas 2017 m. vasario 1 d. ir yra finansuojamas iš ES struktūrinių fondų paramos lėšų.</w:t>
      </w:r>
    </w:p>
    <w:p w:rsidR="00AB175A" w:rsidRPr="00D27AA1" w:rsidRDefault="00AB175A" w:rsidP="00AB175A">
      <w:pPr>
        <w:pStyle w:val="Betarp"/>
        <w:ind w:firstLine="737"/>
        <w:rPr>
          <w:rFonts w:ascii="Times New Roman" w:hAnsi="Times New Roman" w:cs="Times New Roman"/>
          <w:b/>
          <w:sz w:val="24"/>
          <w:szCs w:val="24"/>
        </w:rPr>
      </w:pPr>
      <w:r w:rsidRPr="00D27AA1">
        <w:rPr>
          <w:rFonts w:ascii="Times New Roman" w:hAnsi="Times New Roman" w:cs="Times New Roman"/>
          <w:sz w:val="24"/>
          <w:szCs w:val="24"/>
        </w:rPr>
        <w:t>Integralios pagalbos namuose gavėjų skaičius per 201</w:t>
      </w:r>
      <w:r w:rsidR="008D7C6E">
        <w:rPr>
          <w:rFonts w:ascii="Times New Roman" w:hAnsi="Times New Roman" w:cs="Times New Roman"/>
          <w:sz w:val="24"/>
          <w:szCs w:val="24"/>
        </w:rPr>
        <w:t>9</w:t>
      </w:r>
      <w:r w:rsidRPr="00D27AA1">
        <w:rPr>
          <w:rFonts w:ascii="Times New Roman" w:hAnsi="Times New Roman" w:cs="Times New Roman"/>
          <w:sz w:val="24"/>
          <w:szCs w:val="24"/>
        </w:rPr>
        <w:t xml:space="preserve"> m</w:t>
      </w:r>
      <w:r w:rsidRPr="00D27AA1">
        <w:rPr>
          <w:rFonts w:ascii="Times New Roman" w:hAnsi="Times New Roman" w:cs="Times New Roman"/>
          <w:b/>
          <w:sz w:val="24"/>
          <w:szCs w:val="24"/>
        </w:rPr>
        <w:t>.</w:t>
      </w:r>
      <w:r>
        <w:rPr>
          <w:rFonts w:ascii="Times New Roman" w:hAnsi="Times New Roman" w:cs="Times New Roman"/>
          <w:b/>
          <w:sz w:val="24"/>
          <w:szCs w:val="24"/>
        </w:rPr>
        <w:t>:</w:t>
      </w:r>
    </w:p>
    <w:tbl>
      <w:tblPr>
        <w:tblStyle w:val="Lentelstinklelis"/>
        <w:tblW w:w="0" w:type="auto"/>
        <w:tblInd w:w="-5" w:type="dxa"/>
        <w:tblLook w:val="04A0" w:firstRow="1" w:lastRow="0" w:firstColumn="1" w:lastColumn="0" w:noHBand="0" w:noVBand="1"/>
      </w:tblPr>
      <w:tblGrid>
        <w:gridCol w:w="4237"/>
        <w:gridCol w:w="1673"/>
        <w:gridCol w:w="1947"/>
        <w:gridCol w:w="1776"/>
      </w:tblGrid>
      <w:tr w:rsidR="00AB175A" w:rsidRPr="00EA730F" w:rsidTr="00266556">
        <w:tc>
          <w:tcPr>
            <w:tcW w:w="4237" w:type="dxa"/>
          </w:tcPr>
          <w:p w:rsidR="00AB175A" w:rsidRPr="00EA730F" w:rsidRDefault="00AB175A" w:rsidP="00266556">
            <w:pPr>
              <w:pStyle w:val="Betarp"/>
              <w:rPr>
                <w:rFonts w:ascii="Times New Roman" w:hAnsi="Times New Roman" w:cs="Times New Roman"/>
                <w:sz w:val="20"/>
                <w:szCs w:val="20"/>
              </w:rPr>
            </w:pPr>
            <w:r w:rsidRPr="00EA730F">
              <w:rPr>
                <w:rFonts w:ascii="Times New Roman" w:hAnsi="Times New Roman" w:cs="Times New Roman"/>
                <w:sz w:val="20"/>
                <w:szCs w:val="20"/>
              </w:rPr>
              <w:t>201</w:t>
            </w:r>
            <w:r w:rsidR="008D7C6E" w:rsidRPr="00EA730F">
              <w:rPr>
                <w:rFonts w:ascii="Times New Roman" w:hAnsi="Times New Roman" w:cs="Times New Roman"/>
                <w:sz w:val="20"/>
                <w:szCs w:val="20"/>
              </w:rPr>
              <w:t>9</w:t>
            </w:r>
            <w:r w:rsidRPr="00EA730F">
              <w:rPr>
                <w:rFonts w:ascii="Times New Roman" w:hAnsi="Times New Roman" w:cs="Times New Roman"/>
                <w:sz w:val="20"/>
                <w:szCs w:val="20"/>
              </w:rPr>
              <w:t xml:space="preserve"> m.</w:t>
            </w:r>
          </w:p>
        </w:tc>
        <w:tc>
          <w:tcPr>
            <w:tcW w:w="1673" w:type="dxa"/>
          </w:tcPr>
          <w:p w:rsidR="00AB175A" w:rsidRPr="00EA730F" w:rsidRDefault="00AB175A" w:rsidP="00266556">
            <w:pPr>
              <w:pStyle w:val="Betarp"/>
              <w:rPr>
                <w:rFonts w:ascii="Times New Roman" w:hAnsi="Times New Roman" w:cs="Times New Roman"/>
                <w:sz w:val="20"/>
                <w:szCs w:val="20"/>
              </w:rPr>
            </w:pPr>
            <w:r w:rsidRPr="00EA730F">
              <w:rPr>
                <w:rFonts w:ascii="Times New Roman" w:hAnsi="Times New Roman" w:cs="Times New Roman"/>
                <w:sz w:val="20"/>
                <w:szCs w:val="20"/>
              </w:rPr>
              <w:t>Paslaugos teiktos</w:t>
            </w:r>
          </w:p>
        </w:tc>
        <w:tc>
          <w:tcPr>
            <w:tcW w:w="1947" w:type="dxa"/>
          </w:tcPr>
          <w:p w:rsidR="00AB175A" w:rsidRPr="00EA730F" w:rsidRDefault="00AB175A" w:rsidP="00266556">
            <w:pPr>
              <w:pStyle w:val="Betarp"/>
              <w:rPr>
                <w:rFonts w:ascii="Times New Roman" w:hAnsi="Times New Roman" w:cs="Times New Roman"/>
                <w:sz w:val="20"/>
                <w:szCs w:val="20"/>
              </w:rPr>
            </w:pPr>
            <w:r w:rsidRPr="00EA730F">
              <w:rPr>
                <w:rFonts w:ascii="Times New Roman" w:hAnsi="Times New Roman" w:cs="Times New Roman"/>
                <w:sz w:val="20"/>
                <w:szCs w:val="20"/>
              </w:rPr>
              <w:t>Paslaugos nutrauktos</w:t>
            </w:r>
          </w:p>
        </w:tc>
        <w:tc>
          <w:tcPr>
            <w:tcW w:w="1776" w:type="dxa"/>
          </w:tcPr>
          <w:p w:rsidR="00AB175A" w:rsidRPr="00EA730F" w:rsidRDefault="00AB175A" w:rsidP="00266556">
            <w:pPr>
              <w:pStyle w:val="Betarp"/>
              <w:rPr>
                <w:rFonts w:ascii="Times New Roman" w:hAnsi="Times New Roman" w:cs="Times New Roman"/>
                <w:sz w:val="20"/>
                <w:szCs w:val="20"/>
              </w:rPr>
            </w:pPr>
            <w:r w:rsidRPr="00EA730F">
              <w:rPr>
                <w:rFonts w:ascii="Times New Roman" w:hAnsi="Times New Roman" w:cs="Times New Roman"/>
                <w:sz w:val="20"/>
                <w:szCs w:val="20"/>
              </w:rPr>
              <w:t>Paslaugos paskirtos</w:t>
            </w:r>
          </w:p>
        </w:tc>
      </w:tr>
      <w:tr w:rsidR="008D7C6E" w:rsidRPr="00EA730F" w:rsidTr="00266556">
        <w:tc>
          <w:tcPr>
            <w:tcW w:w="4237" w:type="dxa"/>
          </w:tcPr>
          <w:p w:rsidR="008D7C6E" w:rsidRPr="00EA730F" w:rsidRDefault="008D7C6E" w:rsidP="008D7C6E">
            <w:pPr>
              <w:pStyle w:val="Betarp"/>
              <w:rPr>
                <w:rFonts w:ascii="Times New Roman" w:hAnsi="Times New Roman" w:cs="Times New Roman"/>
                <w:sz w:val="20"/>
                <w:szCs w:val="20"/>
              </w:rPr>
            </w:pPr>
            <w:r w:rsidRPr="00EA730F">
              <w:rPr>
                <w:rFonts w:ascii="Times New Roman" w:hAnsi="Times New Roman" w:cs="Times New Roman"/>
                <w:sz w:val="20"/>
                <w:szCs w:val="20"/>
              </w:rPr>
              <w:t>Senyvo amžiaus asmenys su negalia</w:t>
            </w:r>
          </w:p>
        </w:tc>
        <w:tc>
          <w:tcPr>
            <w:tcW w:w="1673" w:type="dxa"/>
          </w:tcPr>
          <w:p w:rsidR="008D7C6E" w:rsidRPr="00EA730F" w:rsidRDefault="008D7C6E" w:rsidP="008D7C6E">
            <w:pPr>
              <w:pStyle w:val="Betarp"/>
              <w:rPr>
                <w:rFonts w:ascii="Times New Roman" w:hAnsi="Times New Roman"/>
                <w:sz w:val="20"/>
                <w:szCs w:val="20"/>
              </w:rPr>
            </w:pPr>
            <w:r w:rsidRPr="00EA730F">
              <w:rPr>
                <w:rFonts w:ascii="Times New Roman" w:hAnsi="Times New Roman"/>
                <w:sz w:val="20"/>
                <w:szCs w:val="20"/>
              </w:rPr>
              <w:t>20</w:t>
            </w:r>
          </w:p>
        </w:tc>
        <w:tc>
          <w:tcPr>
            <w:tcW w:w="1947" w:type="dxa"/>
          </w:tcPr>
          <w:p w:rsidR="008D7C6E" w:rsidRPr="00EA730F" w:rsidRDefault="008D7C6E" w:rsidP="008D7C6E">
            <w:pPr>
              <w:pStyle w:val="Betarp"/>
              <w:rPr>
                <w:rFonts w:ascii="Times New Roman" w:hAnsi="Times New Roman"/>
                <w:sz w:val="20"/>
                <w:szCs w:val="20"/>
              </w:rPr>
            </w:pPr>
            <w:r w:rsidRPr="00EA730F">
              <w:rPr>
                <w:rFonts w:ascii="Times New Roman" w:hAnsi="Times New Roman"/>
                <w:sz w:val="20"/>
                <w:szCs w:val="20"/>
              </w:rPr>
              <w:t>-</w:t>
            </w:r>
          </w:p>
        </w:tc>
        <w:tc>
          <w:tcPr>
            <w:tcW w:w="1776" w:type="dxa"/>
          </w:tcPr>
          <w:p w:rsidR="008D7C6E" w:rsidRPr="00EA730F" w:rsidRDefault="008D7C6E" w:rsidP="008D7C6E">
            <w:pPr>
              <w:pStyle w:val="Betarp"/>
              <w:rPr>
                <w:rFonts w:ascii="Times New Roman" w:hAnsi="Times New Roman"/>
                <w:sz w:val="20"/>
                <w:szCs w:val="20"/>
              </w:rPr>
            </w:pPr>
            <w:r w:rsidRPr="00EA730F">
              <w:rPr>
                <w:rFonts w:ascii="Times New Roman" w:hAnsi="Times New Roman"/>
                <w:sz w:val="20"/>
                <w:szCs w:val="20"/>
              </w:rPr>
              <w:t>4</w:t>
            </w:r>
          </w:p>
        </w:tc>
      </w:tr>
      <w:tr w:rsidR="008D7C6E" w:rsidRPr="00EA730F" w:rsidTr="00C87098">
        <w:trPr>
          <w:trHeight w:val="70"/>
        </w:trPr>
        <w:tc>
          <w:tcPr>
            <w:tcW w:w="4237" w:type="dxa"/>
          </w:tcPr>
          <w:p w:rsidR="008D7C6E" w:rsidRPr="00EA730F" w:rsidRDefault="008D7C6E" w:rsidP="008D7C6E">
            <w:pPr>
              <w:pStyle w:val="Betarp"/>
              <w:rPr>
                <w:rFonts w:ascii="Times New Roman" w:hAnsi="Times New Roman" w:cs="Times New Roman"/>
                <w:sz w:val="20"/>
                <w:szCs w:val="20"/>
              </w:rPr>
            </w:pPr>
            <w:r w:rsidRPr="00EA730F">
              <w:rPr>
                <w:rFonts w:ascii="Times New Roman" w:hAnsi="Times New Roman" w:cs="Times New Roman"/>
                <w:sz w:val="20"/>
                <w:szCs w:val="20"/>
              </w:rPr>
              <w:t>Suaugę asmenys su negalia</w:t>
            </w:r>
          </w:p>
        </w:tc>
        <w:tc>
          <w:tcPr>
            <w:tcW w:w="1673" w:type="dxa"/>
          </w:tcPr>
          <w:p w:rsidR="008D7C6E" w:rsidRPr="00EA730F" w:rsidRDefault="008D7C6E" w:rsidP="008D7C6E">
            <w:pPr>
              <w:pStyle w:val="Betarp"/>
              <w:rPr>
                <w:rFonts w:ascii="Times New Roman" w:hAnsi="Times New Roman"/>
                <w:sz w:val="20"/>
                <w:szCs w:val="20"/>
              </w:rPr>
            </w:pPr>
            <w:r w:rsidRPr="00EA730F">
              <w:rPr>
                <w:rFonts w:ascii="Times New Roman" w:hAnsi="Times New Roman"/>
                <w:sz w:val="20"/>
                <w:szCs w:val="20"/>
              </w:rPr>
              <w:t>10</w:t>
            </w:r>
          </w:p>
        </w:tc>
        <w:tc>
          <w:tcPr>
            <w:tcW w:w="1947" w:type="dxa"/>
          </w:tcPr>
          <w:p w:rsidR="008D7C6E" w:rsidRPr="00EA730F" w:rsidRDefault="008D7C6E" w:rsidP="008D7C6E">
            <w:pPr>
              <w:pStyle w:val="Betarp"/>
              <w:rPr>
                <w:rFonts w:ascii="Times New Roman" w:hAnsi="Times New Roman"/>
                <w:sz w:val="20"/>
                <w:szCs w:val="20"/>
              </w:rPr>
            </w:pPr>
            <w:r w:rsidRPr="00EA730F">
              <w:rPr>
                <w:rFonts w:ascii="Times New Roman" w:hAnsi="Times New Roman"/>
                <w:sz w:val="20"/>
                <w:szCs w:val="20"/>
              </w:rPr>
              <w:t>1</w:t>
            </w:r>
          </w:p>
        </w:tc>
        <w:tc>
          <w:tcPr>
            <w:tcW w:w="1776" w:type="dxa"/>
          </w:tcPr>
          <w:p w:rsidR="008D7C6E" w:rsidRPr="00EA730F" w:rsidRDefault="008D7C6E" w:rsidP="008D7C6E">
            <w:pPr>
              <w:pStyle w:val="Betarp"/>
              <w:rPr>
                <w:rFonts w:ascii="Times New Roman" w:hAnsi="Times New Roman"/>
                <w:sz w:val="20"/>
                <w:szCs w:val="20"/>
              </w:rPr>
            </w:pPr>
            <w:r w:rsidRPr="00EA730F">
              <w:rPr>
                <w:rFonts w:ascii="Times New Roman" w:hAnsi="Times New Roman"/>
                <w:sz w:val="20"/>
                <w:szCs w:val="20"/>
              </w:rPr>
              <w:t>1</w:t>
            </w:r>
          </w:p>
        </w:tc>
      </w:tr>
      <w:tr w:rsidR="008D7C6E" w:rsidRPr="00EA730F" w:rsidTr="00266556">
        <w:tc>
          <w:tcPr>
            <w:tcW w:w="4237" w:type="dxa"/>
          </w:tcPr>
          <w:p w:rsidR="008D7C6E" w:rsidRPr="00EA730F" w:rsidRDefault="008D7C6E" w:rsidP="008D7C6E">
            <w:pPr>
              <w:pStyle w:val="Betarp"/>
              <w:rPr>
                <w:rFonts w:ascii="Times New Roman" w:hAnsi="Times New Roman" w:cs="Times New Roman"/>
                <w:sz w:val="20"/>
                <w:szCs w:val="20"/>
              </w:rPr>
            </w:pPr>
            <w:r w:rsidRPr="00EA730F">
              <w:rPr>
                <w:rFonts w:ascii="Times New Roman" w:hAnsi="Times New Roman" w:cs="Times New Roman"/>
                <w:sz w:val="20"/>
                <w:szCs w:val="20"/>
              </w:rPr>
              <w:t>Viso:</w:t>
            </w:r>
          </w:p>
        </w:tc>
        <w:tc>
          <w:tcPr>
            <w:tcW w:w="1673" w:type="dxa"/>
          </w:tcPr>
          <w:p w:rsidR="008D7C6E" w:rsidRPr="00EA730F" w:rsidRDefault="008D7C6E" w:rsidP="008D7C6E">
            <w:pPr>
              <w:pStyle w:val="Betarp"/>
              <w:rPr>
                <w:rFonts w:ascii="Times New Roman" w:hAnsi="Times New Roman"/>
                <w:sz w:val="20"/>
                <w:szCs w:val="20"/>
              </w:rPr>
            </w:pPr>
            <w:r w:rsidRPr="00EA730F">
              <w:rPr>
                <w:rFonts w:ascii="Times New Roman" w:hAnsi="Times New Roman"/>
                <w:sz w:val="20"/>
                <w:szCs w:val="20"/>
              </w:rPr>
              <w:t>30</w:t>
            </w:r>
          </w:p>
        </w:tc>
        <w:tc>
          <w:tcPr>
            <w:tcW w:w="1947" w:type="dxa"/>
          </w:tcPr>
          <w:p w:rsidR="008D7C6E" w:rsidRPr="00EA730F" w:rsidRDefault="008D7C6E" w:rsidP="008D7C6E">
            <w:pPr>
              <w:pStyle w:val="Betarp"/>
              <w:rPr>
                <w:rFonts w:ascii="Times New Roman" w:hAnsi="Times New Roman"/>
                <w:sz w:val="20"/>
                <w:szCs w:val="20"/>
              </w:rPr>
            </w:pPr>
            <w:r w:rsidRPr="00EA730F">
              <w:rPr>
                <w:rFonts w:ascii="Times New Roman" w:hAnsi="Times New Roman"/>
                <w:sz w:val="20"/>
                <w:szCs w:val="20"/>
              </w:rPr>
              <w:t>1</w:t>
            </w:r>
          </w:p>
        </w:tc>
        <w:tc>
          <w:tcPr>
            <w:tcW w:w="1776" w:type="dxa"/>
          </w:tcPr>
          <w:p w:rsidR="008D7C6E" w:rsidRPr="00EA730F" w:rsidRDefault="008D7C6E" w:rsidP="008D7C6E">
            <w:pPr>
              <w:pStyle w:val="Betarp"/>
              <w:rPr>
                <w:rFonts w:ascii="Times New Roman" w:hAnsi="Times New Roman"/>
                <w:sz w:val="20"/>
                <w:szCs w:val="20"/>
              </w:rPr>
            </w:pPr>
            <w:r w:rsidRPr="00EA730F">
              <w:rPr>
                <w:rFonts w:ascii="Times New Roman" w:hAnsi="Times New Roman"/>
                <w:sz w:val="20"/>
                <w:szCs w:val="20"/>
              </w:rPr>
              <w:t>5</w:t>
            </w:r>
          </w:p>
        </w:tc>
      </w:tr>
    </w:tbl>
    <w:p w:rsidR="00AB175A" w:rsidRPr="00CA7795" w:rsidRDefault="00AB175A" w:rsidP="00AB175A">
      <w:pPr>
        <w:pStyle w:val="Betarp"/>
        <w:rPr>
          <w:rFonts w:ascii="Times New Roman" w:hAnsi="Times New Roman" w:cs="Times New Roman"/>
          <w:b/>
          <w:sz w:val="24"/>
          <w:szCs w:val="24"/>
        </w:rPr>
      </w:pPr>
      <w:r w:rsidRPr="00CA7795">
        <w:rPr>
          <w:rFonts w:ascii="Times New Roman" w:hAnsi="Times New Roman" w:cs="Times New Roman"/>
          <w:b/>
          <w:sz w:val="24"/>
          <w:szCs w:val="24"/>
        </w:rPr>
        <w:t>Socialinių paslaugų neįgaliesiems padalinys</w:t>
      </w:r>
    </w:p>
    <w:p w:rsidR="008D7C6E" w:rsidRDefault="008D7C6E" w:rsidP="008D7C6E">
      <w:pPr>
        <w:pStyle w:val="Betarp"/>
        <w:ind w:firstLine="737"/>
        <w:jc w:val="both"/>
        <w:rPr>
          <w:rFonts w:ascii="Times New Roman" w:eastAsia="Times New Roman" w:hAnsi="Times New Roman" w:cs="Times New Roman"/>
          <w:sz w:val="24"/>
          <w:szCs w:val="24"/>
        </w:rPr>
      </w:pPr>
      <w:r w:rsidRPr="009773FA">
        <w:rPr>
          <w:rFonts w:ascii="Times New Roman" w:eastAsia="Times New Roman" w:hAnsi="Times New Roman" w:cs="Times New Roman"/>
          <w:sz w:val="24"/>
          <w:szCs w:val="24"/>
        </w:rPr>
        <w:t xml:space="preserve">Teikti suaugusiems neįgaliesiems ir pensinio amžiaus asmenims kokybiškas, visiems prieinamas bendrąsias ir specialiąsias socialines paslaugas, padėti tobulėti paslaugų gavėjų </w:t>
      </w:r>
      <w:r w:rsidRPr="009773FA">
        <w:rPr>
          <w:rFonts w:ascii="Times New Roman" w:eastAsia="Times New Roman" w:hAnsi="Times New Roman" w:cs="Times New Roman"/>
          <w:sz w:val="24"/>
          <w:szCs w:val="24"/>
        </w:rPr>
        <w:lastRenderedPageBreak/>
        <w:t>asmenybei, skatinti kruopštumą, susikaupimą, savęs vertinimą, išsikalbėjimą, padėti pažinti savo jausmus, varginančių problemų priežastis, gebėti išvengti blogų nuotaikų, atkurti ir palaikyti asmeninius socialinius ir savarankiško gyvenimo įgūdžius, skatinti  integraciją į bendruomenę, taip gerinti paslaugų gavėjų gyvenimo kokybę.</w:t>
      </w:r>
    </w:p>
    <w:p w:rsidR="00AB175A" w:rsidRPr="00CA7795" w:rsidRDefault="00AB175A" w:rsidP="008D7C6E">
      <w:pPr>
        <w:pStyle w:val="Betarp"/>
        <w:ind w:firstLine="737"/>
        <w:jc w:val="both"/>
        <w:rPr>
          <w:rFonts w:ascii="Times New Roman" w:hAnsi="Times New Roman" w:cs="Times New Roman"/>
          <w:sz w:val="24"/>
          <w:szCs w:val="24"/>
          <w:lang w:eastAsia="lt-LT"/>
        </w:rPr>
      </w:pPr>
      <w:r w:rsidRPr="00CA7795">
        <w:rPr>
          <w:rFonts w:ascii="Times New Roman" w:hAnsi="Times New Roman" w:cs="Times New Roman"/>
          <w:sz w:val="24"/>
          <w:szCs w:val="24"/>
          <w:lang w:eastAsia="lt-LT"/>
        </w:rPr>
        <w:t>Socialinės paslaugos teikiamos socialinių paslaugų neįgaliesiems padalinyje</w:t>
      </w:r>
      <w:r>
        <w:rPr>
          <w:rFonts w:ascii="Times New Roman" w:hAnsi="Times New Roman" w:cs="Times New Roman"/>
          <w:sz w:val="24"/>
          <w:szCs w:val="24"/>
          <w:lang w:eastAsia="lt-LT"/>
        </w:rPr>
        <w:t>:</w:t>
      </w:r>
    </w:p>
    <w:tbl>
      <w:tblPr>
        <w:tblStyle w:val="Lentelstinklelis4"/>
        <w:tblW w:w="9634" w:type="dxa"/>
        <w:tblLook w:val="04A0" w:firstRow="1" w:lastRow="0" w:firstColumn="1" w:lastColumn="0" w:noHBand="0" w:noVBand="1"/>
      </w:tblPr>
      <w:tblGrid>
        <w:gridCol w:w="5211"/>
        <w:gridCol w:w="2410"/>
        <w:gridCol w:w="2013"/>
      </w:tblGrid>
      <w:tr w:rsidR="00AB175A" w:rsidRPr="00006D3A" w:rsidTr="00266556">
        <w:tc>
          <w:tcPr>
            <w:tcW w:w="5211" w:type="dxa"/>
            <w:hideMark/>
          </w:tcPr>
          <w:p w:rsidR="00AB175A" w:rsidRPr="009F327C" w:rsidRDefault="00AB175A" w:rsidP="00266556">
            <w:pPr>
              <w:pStyle w:val="Betarp"/>
              <w:rPr>
                <w:rFonts w:ascii="Times New Roman" w:hAnsi="Times New Roman"/>
                <w:sz w:val="20"/>
                <w:szCs w:val="20"/>
              </w:rPr>
            </w:pPr>
            <w:r w:rsidRPr="009F327C">
              <w:rPr>
                <w:rFonts w:ascii="Times New Roman" w:hAnsi="Times New Roman"/>
                <w:sz w:val="20"/>
                <w:szCs w:val="20"/>
              </w:rPr>
              <w:t xml:space="preserve">Teikiamos  paslaugos </w:t>
            </w:r>
          </w:p>
        </w:tc>
        <w:tc>
          <w:tcPr>
            <w:tcW w:w="2410" w:type="dxa"/>
            <w:hideMark/>
          </w:tcPr>
          <w:p w:rsidR="00AB175A" w:rsidRPr="00C87098" w:rsidRDefault="00AB175A" w:rsidP="008D7C6E">
            <w:pPr>
              <w:pStyle w:val="Betarp"/>
              <w:jc w:val="center"/>
              <w:rPr>
                <w:rFonts w:ascii="Times New Roman" w:hAnsi="Times New Roman"/>
                <w:sz w:val="20"/>
                <w:szCs w:val="20"/>
              </w:rPr>
            </w:pPr>
            <w:r w:rsidRPr="00C87098">
              <w:rPr>
                <w:rFonts w:ascii="Times New Roman" w:hAnsi="Times New Roman"/>
                <w:sz w:val="20"/>
                <w:szCs w:val="20"/>
              </w:rPr>
              <w:t>Asmenų skaičius per 201</w:t>
            </w:r>
            <w:r w:rsidR="008D7C6E" w:rsidRPr="00C87098">
              <w:rPr>
                <w:rFonts w:ascii="Times New Roman" w:hAnsi="Times New Roman"/>
                <w:sz w:val="20"/>
                <w:szCs w:val="20"/>
              </w:rPr>
              <w:t>9</w:t>
            </w:r>
            <w:r w:rsidRPr="00C87098">
              <w:rPr>
                <w:rFonts w:ascii="Times New Roman" w:hAnsi="Times New Roman"/>
                <w:sz w:val="20"/>
                <w:szCs w:val="20"/>
              </w:rPr>
              <w:t xml:space="preserve"> metus</w:t>
            </w:r>
          </w:p>
        </w:tc>
        <w:tc>
          <w:tcPr>
            <w:tcW w:w="2013" w:type="dxa"/>
            <w:hideMark/>
          </w:tcPr>
          <w:p w:rsidR="00AB175A" w:rsidRPr="00C87098" w:rsidRDefault="00AB175A" w:rsidP="008D7C6E">
            <w:pPr>
              <w:pStyle w:val="Betarp"/>
              <w:jc w:val="center"/>
              <w:rPr>
                <w:rFonts w:ascii="Times New Roman" w:hAnsi="Times New Roman"/>
                <w:sz w:val="20"/>
                <w:szCs w:val="20"/>
              </w:rPr>
            </w:pPr>
            <w:r w:rsidRPr="00C87098">
              <w:rPr>
                <w:rFonts w:ascii="Times New Roman" w:hAnsi="Times New Roman"/>
                <w:sz w:val="20"/>
                <w:szCs w:val="20"/>
              </w:rPr>
              <w:t>Paslaugų skaičius per 201</w:t>
            </w:r>
            <w:r w:rsidR="008D7C6E" w:rsidRPr="00C87098">
              <w:rPr>
                <w:rFonts w:ascii="Times New Roman" w:hAnsi="Times New Roman"/>
                <w:sz w:val="20"/>
                <w:szCs w:val="20"/>
              </w:rPr>
              <w:t>9</w:t>
            </w:r>
            <w:r w:rsidRPr="00C87098">
              <w:rPr>
                <w:rFonts w:ascii="Times New Roman" w:hAnsi="Times New Roman"/>
                <w:sz w:val="20"/>
                <w:szCs w:val="20"/>
              </w:rPr>
              <w:t xml:space="preserve"> metus</w:t>
            </w:r>
          </w:p>
        </w:tc>
      </w:tr>
      <w:tr w:rsidR="008D7C6E" w:rsidRPr="00006D3A" w:rsidTr="00266556">
        <w:tc>
          <w:tcPr>
            <w:tcW w:w="5211" w:type="dxa"/>
            <w:hideMark/>
          </w:tcPr>
          <w:p w:rsidR="008D7C6E" w:rsidRPr="009F327C" w:rsidRDefault="008D7C6E" w:rsidP="008D7C6E">
            <w:pPr>
              <w:spacing w:after="0"/>
              <w:rPr>
                <w:rFonts w:ascii="Times New Roman" w:hAnsi="Times New Roman"/>
                <w:sz w:val="20"/>
                <w:szCs w:val="20"/>
              </w:rPr>
            </w:pPr>
            <w:r w:rsidRPr="009F327C">
              <w:rPr>
                <w:rFonts w:ascii="Times New Roman" w:hAnsi="Times New Roman"/>
                <w:sz w:val="20"/>
                <w:szCs w:val="20"/>
              </w:rPr>
              <w:t xml:space="preserve">Kirpimas </w:t>
            </w:r>
          </w:p>
        </w:tc>
        <w:tc>
          <w:tcPr>
            <w:tcW w:w="2410" w:type="dxa"/>
            <w:hideMark/>
          </w:tcPr>
          <w:p w:rsidR="008D7C6E" w:rsidRPr="00C87098" w:rsidRDefault="008D7C6E" w:rsidP="008D7C6E">
            <w:pPr>
              <w:spacing w:after="0" w:line="240" w:lineRule="auto"/>
              <w:jc w:val="center"/>
              <w:rPr>
                <w:rFonts w:ascii="Times New Roman" w:hAnsi="Times New Roman"/>
                <w:sz w:val="20"/>
                <w:szCs w:val="20"/>
              </w:rPr>
            </w:pPr>
            <w:r w:rsidRPr="00C87098">
              <w:rPr>
                <w:rFonts w:ascii="Times New Roman" w:hAnsi="Times New Roman"/>
                <w:sz w:val="20"/>
                <w:szCs w:val="20"/>
              </w:rPr>
              <w:t>1299</w:t>
            </w:r>
          </w:p>
        </w:tc>
        <w:tc>
          <w:tcPr>
            <w:tcW w:w="2013" w:type="dxa"/>
            <w:hideMark/>
          </w:tcPr>
          <w:p w:rsidR="008D7C6E" w:rsidRPr="00C87098" w:rsidRDefault="008D7C6E" w:rsidP="008D7C6E">
            <w:pPr>
              <w:spacing w:after="0" w:line="240" w:lineRule="auto"/>
              <w:jc w:val="center"/>
              <w:rPr>
                <w:rFonts w:ascii="Times New Roman" w:hAnsi="Times New Roman"/>
                <w:sz w:val="20"/>
                <w:szCs w:val="20"/>
              </w:rPr>
            </w:pPr>
            <w:r w:rsidRPr="00C87098">
              <w:rPr>
                <w:rFonts w:ascii="Times New Roman" w:hAnsi="Times New Roman"/>
                <w:sz w:val="20"/>
                <w:szCs w:val="20"/>
              </w:rPr>
              <w:t>1426</w:t>
            </w:r>
          </w:p>
        </w:tc>
      </w:tr>
      <w:tr w:rsidR="008D7C6E" w:rsidRPr="00006D3A" w:rsidTr="00266556">
        <w:tc>
          <w:tcPr>
            <w:tcW w:w="5211" w:type="dxa"/>
            <w:hideMark/>
          </w:tcPr>
          <w:p w:rsidR="008D7C6E" w:rsidRPr="009F327C" w:rsidRDefault="008D7C6E" w:rsidP="008D7C6E">
            <w:pPr>
              <w:spacing w:after="0"/>
              <w:rPr>
                <w:rFonts w:ascii="Times New Roman" w:hAnsi="Times New Roman"/>
                <w:sz w:val="20"/>
                <w:szCs w:val="20"/>
              </w:rPr>
            </w:pPr>
            <w:r w:rsidRPr="009F327C">
              <w:rPr>
                <w:rFonts w:ascii="Times New Roman" w:hAnsi="Times New Roman"/>
                <w:sz w:val="20"/>
                <w:szCs w:val="20"/>
              </w:rPr>
              <w:t xml:space="preserve">Masažas </w:t>
            </w:r>
          </w:p>
        </w:tc>
        <w:tc>
          <w:tcPr>
            <w:tcW w:w="2410" w:type="dxa"/>
            <w:hideMark/>
          </w:tcPr>
          <w:p w:rsidR="008D7C6E" w:rsidRPr="00C87098" w:rsidRDefault="008D7C6E" w:rsidP="008D7C6E">
            <w:pPr>
              <w:spacing w:after="0" w:line="240" w:lineRule="auto"/>
              <w:jc w:val="center"/>
              <w:rPr>
                <w:rFonts w:ascii="Times New Roman" w:hAnsi="Times New Roman"/>
                <w:sz w:val="20"/>
                <w:szCs w:val="20"/>
              </w:rPr>
            </w:pPr>
            <w:r w:rsidRPr="00C87098">
              <w:rPr>
                <w:rFonts w:ascii="Times New Roman" w:hAnsi="Times New Roman"/>
                <w:sz w:val="20"/>
                <w:szCs w:val="20"/>
              </w:rPr>
              <w:t>85</w:t>
            </w:r>
          </w:p>
        </w:tc>
        <w:tc>
          <w:tcPr>
            <w:tcW w:w="2013" w:type="dxa"/>
            <w:hideMark/>
          </w:tcPr>
          <w:p w:rsidR="008D7C6E" w:rsidRPr="00C87098" w:rsidRDefault="008D7C6E" w:rsidP="008D7C6E">
            <w:pPr>
              <w:spacing w:after="0" w:line="240" w:lineRule="auto"/>
              <w:jc w:val="center"/>
              <w:rPr>
                <w:rFonts w:ascii="Times New Roman" w:hAnsi="Times New Roman"/>
                <w:sz w:val="20"/>
                <w:szCs w:val="20"/>
              </w:rPr>
            </w:pPr>
            <w:r w:rsidRPr="00C87098">
              <w:rPr>
                <w:rFonts w:ascii="Times New Roman" w:hAnsi="Times New Roman"/>
                <w:sz w:val="20"/>
                <w:szCs w:val="20"/>
              </w:rPr>
              <w:t>814</w:t>
            </w:r>
          </w:p>
        </w:tc>
      </w:tr>
      <w:tr w:rsidR="008D7C6E" w:rsidRPr="00006D3A" w:rsidTr="00266556">
        <w:tc>
          <w:tcPr>
            <w:tcW w:w="5211" w:type="dxa"/>
            <w:hideMark/>
          </w:tcPr>
          <w:p w:rsidR="008D7C6E" w:rsidRPr="009F327C" w:rsidRDefault="008D7C6E" w:rsidP="008D7C6E">
            <w:pPr>
              <w:spacing w:after="0"/>
              <w:rPr>
                <w:rFonts w:ascii="Times New Roman" w:hAnsi="Times New Roman"/>
                <w:sz w:val="20"/>
                <w:szCs w:val="20"/>
              </w:rPr>
            </w:pPr>
            <w:r w:rsidRPr="009F327C">
              <w:rPr>
                <w:rFonts w:ascii="Times New Roman" w:hAnsi="Times New Roman"/>
                <w:sz w:val="20"/>
                <w:szCs w:val="20"/>
              </w:rPr>
              <w:t>Kineziterapija (per 2 š. m. ketvirčius)</w:t>
            </w:r>
          </w:p>
        </w:tc>
        <w:tc>
          <w:tcPr>
            <w:tcW w:w="2410" w:type="dxa"/>
            <w:hideMark/>
          </w:tcPr>
          <w:p w:rsidR="008D7C6E" w:rsidRPr="00C87098" w:rsidRDefault="008D7C6E" w:rsidP="008D7C6E">
            <w:pPr>
              <w:spacing w:after="0" w:line="240" w:lineRule="auto"/>
              <w:jc w:val="center"/>
              <w:rPr>
                <w:rFonts w:ascii="Times New Roman" w:hAnsi="Times New Roman"/>
                <w:sz w:val="20"/>
                <w:szCs w:val="20"/>
              </w:rPr>
            </w:pPr>
            <w:r w:rsidRPr="00C87098">
              <w:rPr>
                <w:rFonts w:ascii="Times New Roman" w:hAnsi="Times New Roman"/>
                <w:sz w:val="20"/>
                <w:szCs w:val="20"/>
              </w:rPr>
              <w:t>51</w:t>
            </w:r>
          </w:p>
        </w:tc>
        <w:tc>
          <w:tcPr>
            <w:tcW w:w="2013" w:type="dxa"/>
            <w:hideMark/>
          </w:tcPr>
          <w:p w:rsidR="008D7C6E" w:rsidRPr="00C87098" w:rsidRDefault="008D7C6E" w:rsidP="008D7C6E">
            <w:pPr>
              <w:spacing w:after="0" w:line="240" w:lineRule="auto"/>
              <w:jc w:val="center"/>
              <w:rPr>
                <w:rFonts w:ascii="Times New Roman" w:hAnsi="Times New Roman"/>
                <w:sz w:val="20"/>
                <w:szCs w:val="20"/>
              </w:rPr>
            </w:pPr>
            <w:r w:rsidRPr="00C87098">
              <w:rPr>
                <w:rFonts w:ascii="Times New Roman" w:hAnsi="Times New Roman"/>
                <w:sz w:val="20"/>
                <w:szCs w:val="20"/>
              </w:rPr>
              <w:t>181</w:t>
            </w:r>
          </w:p>
        </w:tc>
      </w:tr>
      <w:tr w:rsidR="008D7C6E" w:rsidRPr="00006D3A" w:rsidTr="00266556">
        <w:tc>
          <w:tcPr>
            <w:tcW w:w="5211" w:type="dxa"/>
            <w:hideMark/>
          </w:tcPr>
          <w:p w:rsidR="008D7C6E" w:rsidRPr="009F327C" w:rsidRDefault="008D7C6E" w:rsidP="008D7C6E">
            <w:pPr>
              <w:spacing w:after="0"/>
              <w:rPr>
                <w:rFonts w:ascii="Times New Roman" w:hAnsi="Times New Roman"/>
                <w:bCs/>
                <w:sz w:val="20"/>
                <w:szCs w:val="20"/>
              </w:rPr>
            </w:pPr>
            <w:r w:rsidRPr="009F327C">
              <w:rPr>
                <w:rFonts w:ascii="Times New Roman" w:hAnsi="Times New Roman"/>
                <w:bCs/>
                <w:sz w:val="20"/>
                <w:szCs w:val="20"/>
              </w:rPr>
              <w:t>Aprūpinimas techninės pagalbos priemonėmis</w:t>
            </w:r>
          </w:p>
        </w:tc>
        <w:tc>
          <w:tcPr>
            <w:tcW w:w="2410" w:type="dxa"/>
            <w:hideMark/>
          </w:tcPr>
          <w:p w:rsidR="008D7C6E" w:rsidRPr="00C87098" w:rsidRDefault="008D7C6E" w:rsidP="008D7C6E">
            <w:pPr>
              <w:spacing w:after="0" w:line="240" w:lineRule="auto"/>
              <w:jc w:val="center"/>
              <w:rPr>
                <w:rFonts w:ascii="Times New Roman" w:hAnsi="Times New Roman"/>
                <w:sz w:val="20"/>
                <w:szCs w:val="20"/>
              </w:rPr>
            </w:pPr>
            <w:r w:rsidRPr="00C87098">
              <w:rPr>
                <w:rFonts w:ascii="Times New Roman" w:hAnsi="Times New Roman"/>
                <w:sz w:val="20"/>
                <w:szCs w:val="20"/>
              </w:rPr>
              <w:t>587</w:t>
            </w:r>
          </w:p>
        </w:tc>
        <w:tc>
          <w:tcPr>
            <w:tcW w:w="2013" w:type="dxa"/>
            <w:hideMark/>
          </w:tcPr>
          <w:p w:rsidR="008D7C6E" w:rsidRPr="00C87098" w:rsidRDefault="008D7C6E" w:rsidP="008D7C6E">
            <w:pPr>
              <w:spacing w:after="0" w:line="240" w:lineRule="auto"/>
              <w:jc w:val="center"/>
              <w:rPr>
                <w:rFonts w:ascii="Times New Roman" w:hAnsi="Times New Roman"/>
                <w:sz w:val="20"/>
                <w:szCs w:val="20"/>
              </w:rPr>
            </w:pPr>
            <w:r w:rsidRPr="00C87098">
              <w:rPr>
                <w:rFonts w:ascii="Times New Roman" w:hAnsi="Times New Roman"/>
                <w:sz w:val="20"/>
                <w:szCs w:val="20"/>
              </w:rPr>
              <w:t>941</w:t>
            </w:r>
          </w:p>
        </w:tc>
      </w:tr>
      <w:tr w:rsidR="00FF39E2" w:rsidRPr="00006D3A" w:rsidTr="00266556">
        <w:tc>
          <w:tcPr>
            <w:tcW w:w="5211" w:type="dxa"/>
            <w:hideMark/>
          </w:tcPr>
          <w:p w:rsidR="00FF39E2" w:rsidRPr="009F327C" w:rsidRDefault="00FF39E2" w:rsidP="00FF39E2">
            <w:pPr>
              <w:spacing w:after="0"/>
              <w:rPr>
                <w:rFonts w:ascii="Times New Roman" w:hAnsi="Times New Roman"/>
                <w:sz w:val="20"/>
                <w:szCs w:val="20"/>
              </w:rPr>
            </w:pPr>
            <w:r w:rsidRPr="009F327C">
              <w:rPr>
                <w:rFonts w:ascii="Times New Roman" w:hAnsi="Times New Roman"/>
                <w:sz w:val="20"/>
                <w:szCs w:val="20"/>
              </w:rPr>
              <w:t>Socialinės paslaugos (epizodinės, tarpininkavimas, atstovavimas ir kt.)</w:t>
            </w:r>
          </w:p>
        </w:tc>
        <w:tc>
          <w:tcPr>
            <w:tcW w:w="2410" w:type="dxa"/>
            <w:hideMark/>
          </w:tcPr>
          <w:p w:rsidR="00FF39E2" w:rsidRPr="00C87098" w:rsidRDefault="00FF39E2" w:rsidP="00FF39E2">
            <w:pPr>
              <w:spacing w:after="0" w:line="240" w:lineRule="auto"/>
              <w:jc w:val="center"/>
              <w:rPr>
                <w:rFonts w:ascii="Times New Roman" w:hAnsi="Times New Roman"/>
                <w:sz w:val="20"/>
                <w:szCs w:val="20"/>
              </w:rPr>
            </w:pPr>
            <w:r w:rsidRPr="00C87098">
              <w:rPr>
                <w:rFonts w:ascii="Times New Roman" w:hAnsi="Times New Roman"/>
                <w:sz w:val="20"/>
                <w:szCs w:val="20"/>
              </w:rPr>
              <w:t>518</w:t>
            </w:r>
          </w:p>
        </w:tc>
        <w:tc>
          <w:tcPr>
            <w:tcW w:w="2013" w:type="dxa"/>
            <w:hideMark/>
          </w:tcPr>
          <w:p w:rsidR="00FF39E2" w:rsidRPr="00C87098" w:rsidRDefault="00FF39E2" w:rsidP="00FF39E2">
            <w:pPr>
              <w:spacing w:after="0" w:line="240" w:lineRule="auto"/>
              <w:jc w:val="center"/>
              <w:rPr>
                <w:rFonts w:ascii="Times New Roman" w:hAnsi="Times New Roman"/>
                <w:sz w:val="20"/>
                <w:szCs w:val="20"/>
              </w:rPr>
            </w:pPr>
            <w:r w:rsidRPr="00C87098">
              <w:rPr>
                <w:rFonts w:ascii="Times New Roman" w:hAnsi="Times New Roman"/>
                <w:sz w:val="20"/>
                <w:szCs w:val="20"/>
              </w:rPr>
              <w:t>518</w:t>
            </w:r>
          </w:p>
        </w:tc>
      </w:tr>
      <w:tr w:rsidR="00FF39E2" w:rsidRPr="00006D3A" w:rsidTr="00266556">
        <w:tc>
          <w:tcPr>
            <w:tcW w:w="5211" w:type="dxa"/>
            <w:hideMark/>
          </w:tcPr>
          <w:p w:rsidR="00FF39E2" w:rsidRPr="009F327C" w:rsidRDefault="00FF39E2" w:rsidP="00FF39E2">
            <w:pPr>
              <w:spacing w:after="0"/>
              <w:rPr>
                <w:rFonts w:ascii="Times New Roman" w:hAnsi="Times New Roman"/>
                <w:sz w:val="20"/>
                <w:szCs w:val="20"/>
              </w:rPr>
            </w:pPr>
            <w:r w:rsidRPr="009F327C">
              <w:rPr>
                <w:rFonts w:ascii="Times New Roman" w:hAnsi="Times New Roman"/>
                <w:sz w:val="20"/>
                <w:szCs w:val="20"/>
              </w:rPr>
              <w:t>Bendrosios ir dienos socialinės globos paslaugos institucijoje</w:t>
            </w:r>
          </w:p>
        </w:tc>
        <w:tc>
          <w:tcPr>
            <w:tcW w:w="2410" w:type="dxa"/>
            <w:hideMark/>
          </w:tcPr>
          <w:p w:rsidR="00FF39E2" w:rsidRPr="00C87098" w:rsidRDefault="00FF39E2" w:rsidP="00FF39E2">
            <w:pPr>
              <w:spacing w:after="0" w:line="240" w:lineRule="auto"/>
              <w:jc w:val="center"/>
              <w:rPr>
                <w:rFonts w:ascii="Times New Roman" w:hAnsi="Times New Roman"/>
                <w:sz w:val="20"/>
                <w:szCs w:val="20"/>
              </w:rPr>
            </w:pPr>
            <w:r w:rsidRPr="00C87098">
              <w:rPr>
                <w:rFonts w:ascii="Times New Roman" w:hAnsi="Times New Roman"/>
                <w:sz w:val="20"/>
                <w:szCs w:val="20"/>
              </w:rPr>
              <w:t>128</w:t>
            </w:r>
          </w:p>
        </w:tc>
        <w:tc>
          <w:tcPr>
            <w:tcW w:w="2013" w:type="dxa"/>
            <w:hideMark/>
          </w:tcPr>
          <w:p w:rsidR="00FF39E2" w:rsidRPr="00C87098" w:rsidRDefault="00FF39E2" w:rsidP="00FF39E2">
            <w:pPr>
              <w:spacing w:after="0" w:line="240" w:lineRule="auto"/>
              <w:jc w:val="center"/>
              <w:rPr>
                <w:rFonts w:ascii="Times New Roman" w:hAnsi="Times New Roman"/>
                <w:sz w:val="20"/>
                <w:szCs w:val="20"/>
              </w:rPr>
            </w:pPr>
            <w:r w:rsidRPr="00C87098">
              <w:rPr>
                <w:rFonts w:ascii="Times New Roman" w:hAnsi="Times New Roman"/>
                <w:sz w:val="20"/>
                <w:szCs w:val="20"/>
              </w:rPr>
              <w:t>2775</w:t>
            </w:r>
          </w:p>
        </w:tc>
      </w:tr>
      <w:tr w:rsidR="00FF39E2" w:rsidRPr="00006D3A" w:rsidTr="00266556">
        <w:tc>
          <w:tcPr>
            <w:tcW w:w="5211" w:type="dxa"/>
            <w:hideMark/>
          </w:tcPr>
          <w:p w:rsidR="00FF39E2" w:rsidRPr="009F327C" w:rsidRDefault="00FF39E2" w:rsidP="00FF39E2">
            <w:pPr>
              <w:spacing w:after="0"/>
              <w:rPr>
                <w:rFonts w:ascii="Times New Roman" w:hAnsi="Times New Roman"/>
                <w:sz w:val="20"/>
                <w:szCs w:val="20"/>
              </w:rPr>
            </w:pPr>
            <w:r w:rsidRPr="009F327C">
              <w:rPr>
                <w:rFonts w:ascii="Times New Roman" w:hAnsi="Times New Roman"/>
                <w:sz w:val="20"/>
                <w:szCs w:val="20"/>
              </w:rPr>
              <w:t xml:space="preserve">Bendrosios praktikos slaugytojo paslaugos </w:t>
            </w:r>
          </w:p>
        </w:tc>
        <w:tc>
          <w:tcPr>
            <w:tcW w:w="2410" w:type="dxa"/>
            <w:hideMark/>
          </w:tcPr>
          <w:p w:rsidR="00FF39E2" w:rsidRPr="00C87098" w:rsidRDefault="00FF39E2" w:rsidP="00FF39E2">
            <w:pPr>
              <w:spacing w:after="0" w:line="240" w:lineRule="auto"/>
              <w:jc w:val="center"/>
              <w:rPr>
                <w:rFonts w:ascii="Times New Roman" w:hAnsi="Times New Roman"/>
                <w:sz w:val="20"/>
                <w:szCs w:val="20"/>
              </w:rPr>
            </w:pPr>
            <w:r w:rsidRPr="00C87098">
              <w:rPr>
                <w:rFonts w:ascii="Times New Roman" w:hAnsi="Times New Roman"/>
                <w:sz w:val="20"/>
                <w:szCs w:val="20"/>
              </w:rPr>
              <w:t>610</w:t>
            </w:r>
          </w:p>
        </w:tc>
        <w:tc>
          <w:tcPr>
            <w:tcW w:w="2013" w:type="dxa"/>
            <w:hideMark/>
          </w:tcPr>
          <w:p w:rsidR="00FF39E2" w:rsidRPr="00C87098" w:rsidRDefault="00FF39E2" w:rsidP="00FF39E2">
            <w:pPr>
              <w:spacing w:after="0" w:line="240" w:lineRule="auto"/>
              <w:jc w:val="center"/>
              <w:rPr>
                <w:rFonts w:ascii="Times New Roman" w:hAnsi="Times New Roman"/>
                <w:sz w:val="20"/>
                <w:szCs w:val="20"/>
              </w:rPr>
            </w:pPr>
            <w:r w:rsidRPr="00C87098">
              <w:rPr>
                <w:rFonts w:ascii="Times New Roman" w:hAnsi="Times New Roman"/>
                <w:sz w:val="20"/>
                <w:szCs w:val="20"/>
              </w:rPr>
              <w:t>610</w:t>
            </w:r>
          </w:p>
        </w:tc>
      </w:tr>
      <w:tr w:rsidR="00FF39E2" w:rsidRPr="00006D3A" w:rsidTr="00266556">
        <w:tc>
          <w:tcPr>
            <w:tcW w:w="5211" w:type="dxa"/>
            <w:hideMark/>
          </w:tcPr>
          <w:p w:rsidR="00FF39E2" w:rsidRPr="009F327C" w:rsidRDefault="00FF39E2" w:rsidP="00FF39E2">
            <w:pPr>
              <w:spacing w:after="0" w:line="240" w:lineRule="auto"/>
              <w:rPr>
                <w:rFonts w:ascii="Times New Roman" w:hAnsi="Times New Roman"/>
                <w:sz w:val="20"/>
                <w:szCs w:val="20"/>
              </w:rPr>
            </w:pPr>
            <w:r w:rsidRPr="009F327C">
              <w:rPr>
                <w:rFonts w:ascii="Times New Roman" w:hAnsi="Times New Roman"/>
                <w:sz w:val="20"/>
                <w:szCs w:val="20"/>
              </w:rPr>
              <w:t>Asmenų gebėjimo pasirūpinti savimi ir priimti kasdieninius sprendimus vertinimas (pervertinimas)</w:t>
            </w:r>
          </w:p>
        </w:tc>
        <w:tc>
          <w:tcPr>
            <w:tcW w:w="2410" w:type="dxa"/>
            <w:hideMark/>
          </w:tcPr>
          <w:p w:rsidR="00FF39E2" w:rsidRPr="00C87098" w:rsidRDefault="00FF39E2" w:rsidP="00FF39E2">
            <w:pPr>
              <w:jc w:val="center"/>
              <w:rPr>
                <w:rFonts w:ascii="Times New Roman" w:hAnsi="Times New Roman"/>
                <w:sz w:val="20"/>
                <w:szCs w:val="20"/>
              </w:rPr>
            </w:pPr>
            <w:r w:rsidRPr="00C87098">
              <w:rPr>
                <w:rFonts w:ascii="Times New Roman" w:hAnsi="Times New Roman"/>
                <w:sz w:val="20"/>
                <w:szCs w:val="20"/>
              </w:rPr>
              <w:t>57</w:t>
            </w:r>
          </w:p>
        </w:tc>
        <w:tc>
          <w:tcPr>
            <w:tcW w:w="2013" w:type="dxa"/>
            <w:hideMark/>
          </w:tcPr>
          <w:p w:rsidR="00FF39E2" w:rsidRPr="00C87098" w:rsidRDefault="00FF39E2" w:rsidP="00FF39E2">
            <w:pPr>
              <w:jc w:val="center"/>
              <w:rPr>
                <w:rFonts w:ascii="Times New Roman" w:hAnsi="Times New Roman"/>
                <w:sz w:val="20"/>
                <w:szCs w:val="20"/>
              </w:rPr>
            </w:pPr>
            <w:r w:rsidRPr="00C87098">
              <w:rPr>
                <w:rFonts w:ascii="Times New Roman" w:hAnsi="Times New Roman"/>
                <w:sz w:val="20"/>
                <w:szCs w:val="20"/>
              </w:rPr>
              <w:t>76</w:t>
            </w:r>
          </w:p>
        </w:tc>
      </w:tr>
      <w:tr w:rsidR="00FF39E2" w:rsidRPr="00006D3A" w:rsidTr="00266556">
        <w:tc>
          <w:tcPr>
            <w:tcW w:w="5211" w:type="dxa"/>
          </w:tcPr>
          <w:p w:rsidR="00FF39E2" w:rsidRPr="009F327C" w:rsidRDefault="00FF39E2" w:rsidP="00FF39E2">
            <w:pPr>
              <w:spacing w:after="0" w:line="240" w:lineRule="auto"/>
              <w:rPr>
                <w:rFonts w:ascii="Times New Roman" w:hAnsi="Times New Roman"/>
                <w:sz w:val="20"/>
                <w:szCs w:val="20"/>
              </w:rPr>
            </w:pPr>
            <w:r w:rsidRPr="009F327C">
              <w:rPr>
                <w:rFonts w:ascii="Times New Roman" w:hAnsi="Times New Roman"/>
                <w:sz w:val="20"/>
                <w:szCs w:val="20"/>
              </w:rPr>
              <w:t xml:space="preserve">Asmens veiklos ir gebėjimo dalyvauti įvertinimas  </w:t>
            </w:r>
          </w:p>
          <w:p w:rsidR="00FF39E2" w:rsidRPr="009F327C" w:rsidRDefault="00FF39E2" w:rsidP="00FF39E2">
            <w:pPr>
              <w:spacing w:after="0" w:line="240" w:lineRule="auto"/>
              <w:rPr>
                <w:rFonts w:ascii="Times New Roman" w:hAnsi="Times New Roman"/>
                <w:sz w:val="20"/>
                <w:szCs w:val="20"/>
              </w:rPr>
            </w:pPr>
            <w:r w:rsidRPr="009F327C">
              <w:rPr>
                <w:rFonts w:ascii="Times New Roman" w:hAnsi="Times New Roman"/>
                <w:sz w:val="20"/>
                <w:szCs w:val="20"/>
              </w:rPr>
              <w:t>(per 2 š. m. ketvirčius)</w:t>
            </w:r>
          </w:p>
        </w:tc>
        <w:tc>
          <w:tcPr>
            <w:tcW w:w="2410" w:type="dxa"/>
          </w:tcPr>
          <w:p w:rsidR="00FF39E2" w:rsidRPr="00C87098" w:rsidRDefault="00FF39E2" w:rsidP="00FF39E2">
            <w:pPr>
              <w:spacing w:after="0" w:line="240" w:lineRule="auto"/>
              <w:jc w:val="center"/>
              <w:rPr>
                <w:rFonts w:ascii="Times New Roman" w:hAnsi="Times New Roman"/>
                <w:sz w:val="20"/>
                <w:szCs w:val="20"/>
              </w:rPr>
            </w:pPr>
            <w:r w:rsidRPr="00C87098">
              <w:rPr>
                <w:rFonts w:ascii="Times New Roman" w:hAnsi="Times New Roman"/>
                <w:sz w:val="20"/>
                <w:szCs w:val="20"/>
              </w:rPr>
              <w:t>44</w:t>
            </w:r>
          </w:p>
        </w:tc>
        <w:tc>
          <w:tcPr>
            <w:tcW w:w="2013" w:type="dxa"/>
          </w:tcPr>
          <w:p w:rsidR="00FF39E2" w:rsidRPr="00C87098" w:rsidRDefault="00FF39E2" w:rsidP="00FF39E2">
            <w:pPr>
              <w:spacing w:after="0" w:line="240" w:lineRule="auto"/>
              <w:jc w:val="center"/>
              <w:rPr>
                <w:rFonts w:ascii="Times New Roman" w:hAnsi="Times New Roman"/>
                <w:sz w:val="20"/>
                <w:szCs w:val="20"/>
              </w:rPr>
            </w:pPr>
            <w:r w:rsidRPr="00C87098">
              <w:rPr>
                <w:rFonts w:ascii="Times New Roman" w:hAnsi="Times New Roman"/>
                <w:sz w:val="20"/>
                <w:szCs w:val="20"/>
              </w:rPr>
              <w:t>44</w:t>
            </w:r>
          </w:p>
        </w:tc>
      </w:tr>
      <w:tr w:rsidR="00AB175A" w:rsidRPr="00006D3A" w:rsidTr="00266556">
        <w:tc>
          <w:tcPr>
            <w:tcW w:w="9634" w:type="dxa"/>
            <w:gridSpan w:val="3"/>
            <w:hideMark/>
          </w:tcPr>
          <w:p w:rsidR="00AB175A" w:rsidRPr="009F327C" w:rsidRDefault="00AB175A" w:rsidP="00FF39E2">
            <w:pPr>
              <w:spacing w:after="0" w:line="360" w:lineRule="auto"/>
              <w:jc w:val="center"/>
              <w:rPr>
                <w:rFonts w:ascii="Times New Roman" w:hAnsi="Times New Roman"/>
                <w:sz w:val="20"/>
                <w:szCs w:val="20"/>
              </w:rPr>
            </w:pPr>
            <w:r w:rsidRPr="009F327C">
              <w:rPr>
                <w:rFonts w:ascii="Times New Roman" w:hAnsi="Times New Roman"/>
                <w:sz w:val="20"/>
                <w:szCs w:val="20"/>
              </w:rPr>
              <w:t>Viso paslaugas gavo</w:t>
            </w:r>
            <w:r w:rsidR="00FF39E2" w:rsidRPr="009F327C">
              <w:rPr>
                <w:rFonts w:ascii="Times New Roman" w:hAnsi="Times New Roman"/>
                <w:sz w:val="20"/>
                <w:szCs w:val="20"/>
              </w:rPr>
              <w:t xml:space="preserve"> 3379 </w:t>
            </w:r>
            <w:r w:rsidRPr="009F327C">
              <w:rPr>
                <w:rFonts w:ascii="Times New Roman" w:hAnsi="Times New Roman"/>
                <w:sz w:val="20"/>
                <w:szCs w:val="20"/>
              </w:rPr>
              <w:t>asmenys. Viso suteiktos</w:t>
            </w:r>
            <w:r w:rsidR="00FF39E2" w:rsidRPr="009F327C">
              <w:rPr>
                <w:rFonts w:ascii="Times New Roman" w:hAnsi="Times New Roman"/>
                <w:sz w:val="20"/>
                <w:szCs w:val="20"/>
              </w:rPr>
              <w:t xml:space="preserve"> 7385 vnt. </w:t>
            </w:r>
            <w:r w:rsidRPr="009F327C">
              <w:rPr>
                <w:rFonts w:ascii="Times New Roman" w:hAnsi="Times New Roman"/>
                <w:sz w:val="20"/>
                <w:szCs w:val="20"/>
              </w:rPr>
              <w:t>socialinės paslaugos.</w:t>
            </w:r>
          </w:p>
        </w:tc>
      </w:tr>
    </w:tbl>
    <w:p w:rsidR="00AB175A" w:rsidRPr="009F327C" w:rsidRDefault="00AB175A" w:rsidP="009F327C">
      <w:pPr>
        <w:spacing w:after="0" w:line="240" w:lineRule="auto"/>
        <w:ind w:firstLine="851"/>
        <w:contextualSpacing/>
        <w:jc w:val="both"/>
        <w:rPr>
          <w:rFonts w:ascii="Times New Roman" w:eastAsia="Times New Roman" w:hAnsi="Times New Roman" w:cs="Times New Roman"/>
          <w:b/>
          <w:bCs/>
          <w:sz w:val="24"/>
          <w:szCs w:val="24"/>
          <w:lang w:eastAsia="lt-LT"/>
        </w:rPr>
      </w:pPr>
      <w:r w:rsidRPr="00CA7795">
        <w:rPr>
          <w:rFonts w:ascii="Times New Roman" w:hAnsi="Times New Roman" w:cs="Times New Roman"/>
          <w:b/>
          <w:sz w:val="24"/>
          <w:szCs w:val="24"/>
        </w:rPr>
        <w:t>Paslaugų socialinės rizikos asmenims padalinys</w:t>
      </w:r>
    </w:p>
    <w:p w:rsidR="002C32E0" w:rsidRDefault="002C32E0" w:rsidP="002C32E0">
      <w:pPr>
        <w:spacing w:after="0" w:line="240" w:lineRule="auto"/>
        <w:ind w:firstLine="737"/>
        <w:jc w:val="both"/>
        <w:rPr>
          <w:rFonts w:ascii="Times New Roman" w:hAnsi="Times New Roman" w:cs="Times New Roman"/>
          <w:sz w:val="24"/>
          <w:szCs w:val="24"/>
        </w:rPr>
      </w:pPr>
      <w:r w:rsidRPr="00780CF6">
        <w:rPr>
          <w:rFonts w:ascii="Times New Roman" w:hAnsi="Times New Roman" w:cs="Times New Roman"/>
          <w:sz w:val="24"/>
          <w:szCs w:val="24"/>
        </w:rPr>
        <w:t>Darbo su socialinės rizikos asmenimis tikslas:</w:t>
      </w:r>
      <w:r>
        <w:rPr>
          <w:rFonts w:ascii="Times New Roman" w:hAnsi="Times New Roman" w:cs="Times New Roman"/>
          <w:sz w:val="24"/>
          <w:szCs w:val="24"/>
        </w:rPr>
        <w:t xml:space="preserve"> s</w:t>
      </w:r>
      <w:r w:rsidRPr="009773FA">
        <w:rPr>
          <w:rFonts w:ascii="Times New Roman" w:hAnsi="Times New Roman" w:cs="Times New Roman"/>
          <w:sz w:val="24"/>
          <w:szCs w:val="24"/>
        </w:rPr>
        <w:t>ocialiai pažeidžiamų asmenų laikinas prieglobstis ir socialinė adaptacija, rūpinimasis žmogumi, jo pasirinkimo galimybių didinimas</w:t>
      </w:r>
      <w:r w:rsidR="001E5A39">
        <w:rPr>
          <w:rFonts w:ascii="Times New Roman" w:hAnsi="Times New Roman" w:cs="Times New Roman"/>
          <w:sz w:val="24"/>
          <w:szCs w:val="24"/>
        </w:rPr>
        <w:t>,</w:t>
      </w:r>
      <w:r w:rsidRPr="009773FA">
        <w:rPr>
          <w:rFonts w:ascii="Times New Roman" w:hAnsi="Times New Roman" w:cs="Times New Roman"/>
          <w:sz w:val="24"/>
          <w:szCs w:val="24"/>
        </w:rPr>
        <w:t xml:space="preserve"> efektyvi pagalba</w:t>
      </w:r>
      <w:r w:rsidR="001E5A39">
        <w:rPr>
          <w:rFonts w:ascii="Times New Roman" w:hAnsi="Times New Roman" w:cs="Times New Roman"/>
          <w:sz w:val="24"/>
          <w:szCs w:val="24"/>
        </w:rPr>
        <w:t>, taip gerinant paslaugų gavėjų gyvenimo kokybę.</w:t>
      </w:r>
    </w:p>
    <w:p w:rsidR="002C32E0" w:rsidRDefault="002C32E0" w:rsidP="002C32E0">
      <w:pPr>
        <w:spacing w:after="0"/>
        <w:ind w:firstLine="737"/>
        <w:jc w:val="both"/>
        <w:rPr>
          <w:rFonts w:ascii="Times New Roman" w:hAnsi="Times New Roman" w:cs="Times New Roman"/>
          <w:sz w:val="24"/>
          <w:szCs w:val="24"/>
        </w:rPr>
      </w:pPr>
      <w:r w:rsidRPr="00142A00">
        <w:rPr>
          <w:rFonts w:ascii="Times New Roman" w:hAnsi="Times New Roman" w:cs="Times New Roman"/>
          <w:sz w:val="24"/>
          <w:szCs w:val="24"/>
        </w:rPr>
        <w:t xml:space="preserve">Laikino apgyvendinimo paslauga teikiama Kėdainių miesto ir rajono gyventojams: išėjusiems iš įkalinimo, socialinės bei psichologinės reabilitacijos įstaigų, pataisos namų, praradusiems ar niekada neturėjusiems nuosavo būsto, dėl smurto ar kitos prievartos priverstiems laikinai pasitraukti iš gyvenamosios vietos.  </w:t>
      </w:r>
    </w:p>
    <w:p w:rsidR="00AB175A" w:rsidRPr="00780CF6" w:rsidRDefault="00AB175A" w:rsidP="00AB175A">
      <w:pPr>
        <w:spacing w:after="0"/>
        <w:ind w:firstLine="737"/>
        <w:jc w:val="both"/>
        <w:rPr>
          <w:rFonts w:ascii="Times New Roman" w:hAnsi="Times New Roman" w:cs="Times New Roman"/>
          <w:sz w:val="24"/>
          <w:szCs w:val="24"/>
        </w:rPr>
      </w:pPr>
      <w:r w:rsidRPr="00780CF6">
        <w:rPr>
          <w:rFonts w:ascii="Times New Roman" w:hAnsi="Times New Roman" w:cs="Times New Roman"/>
          <w:sz w:val="24"/>
          <w:szCs w:val="24"/>
        </w:rPr>
        <w:t>Laikino apgyvendinimo paslaugų gavėjai per 201</w:t>
      </w:r>
      <w:r w:rsidR="002C32E0">
        <w:rPr>
          <w:rFonts w:ascii="Times New Roman" w:hAnsi="Times New Roman" w:cs="Times New Roman"/>
          <w:sz w:val="24"/>
          <w:szCs w:val="24"/>
        </w:rPr>
        <w:t>9</w:t>
      </w:r>
      <w:r w:rsidRPr="00780CF6">
        <w:rPr>
          <w:rFonts w:ascii="Times New Roman" w:hAnsi="Times New Roman" w:cs="Times New Roman"/>
          <w:sz w:val="24"/>
          <w:szCs w:val="24"/>
        </w:rPr>
        <w:t xml:space="preserve"> 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0"/>
        <w:gridCol w:w="1558"/>
        <w:gridCol w:w="1710"/>
        <w:gridCol w:w="1620"/>
        <w:gridCol w:w="2776"/>
      </w:tblGrid>
      <w:tr w:rsidR="00AB175A" w:rsidRPr="00780CF6" w:rsidTr="00266556">
        <w:tc>
          <w:tcPr>
            <w:tcW w:w="1970" w:type="dxa"/>
            <w:vMerge w:val="restart"/>
            <w:tcBorders>
              <w:top w:val="single" w:sz="4" w:space="0" w:color="auto"/>
              <w:left w:val="single" w:sz="4" w:space="0" w:color="auto"/>
              <w:bottom w:val="single" w:sz="4" w:space="0" w:color="auto"/>
              <w:right w:val="single" w:sz="4" w:space="0" w:color="auto"/>
            </w:tcBorders>
            <w:vAlign w:val="center"/>
            <w:hideMark/>
          </w:tcPr>
          <w:p w:rsidR="00AB175A" w:rsidRPr="009F327C" w:rsidRDefault="00AB175A" w:rsidP="00266556">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Paslaugų gavėjai</w:t>
            </w:r>
          </w:p>
        </w:tc>
        <w:tc>
          <w:tcPr>
            <w:tcW w:w="4888" w:type="dxa"/>
            <w:gridSpan w:val="3"/>
            <w:tcBorders>
              <w:top w:val="single" w:sz="4" w:space="0" w:color="auto"/>
              <w:left w:val="single" w:sz="4" w:space="0" w:color="auto"/>
              <w:bottom w:val="single" w:sz="4" w:space="0" w:color="auto"/>
              <w:right w:val="single" w:sz="4" w:space="0" w:color="auto"/>
            </w:tcBorders>
            <w:hideMark/>
          </w:tcPr>
          <w:p w:rsidR="00AB175A" w:rsidRPr="009F327C" w:rsidRDefault="00AB175A" w:rsidP="00266556">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Amžiaus grupės</w:t>
            </w:r>
          </w:p>
        </w:tc>
        <w:tc>
          <w:tcPr>
            <w:tcW w:w="2776" w:type="dxa"/>
            <w:tcBorders>
              <w:top w:val="single" w:sz="4" w:space="0" w:color="auto"/>
              <w:left w:val="single" w:sz="4" w:space="0" w:color="auto"/>
              <w:bottom w:val="single" w:sz="4" w:space="0" w:color="auto"/>
              <w:right w:val="single" w:sz="4" w:space="0" w:color="auto"/>
            </w:tcBorders>
            <w:hideMark/>
          </w:tcPr>
          <w:p w:rsidR="00AB175A" w:rsidRPr="009F327C" w:rsidRDefault="00AB175A" w:rsidP="00266556">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Viso:</w:t>
            </w:r>
          </w:p>
        </w:tc>
      </w:tr>
      <w:tr w:rsidR="00AB175A" w:rsidRPr="00780CF6" w:rsidTr="00266556">
        <w:tc>
          <w:tcPr>
            <w:tcW w:w="1970" w:type="dxa"/>
            <w:vMerge/>
            <w:tcBorders>
              <w:top w:val="single" w:sz="4" w:space="0" w:color="auto"/>
              <w:left w:val="single" w:sz="4" w:space="0" w:color="auto"/>
              <w:bottom w:val="single" w:sz="4" w:space="0" w:color="auto"/>
              <w:right w:val="single" w:sz="4" w:space="0" w:color="auto"/>
            </w:tcBorders>
            <w:vAlign w:val="center"/>
            <w:hideMark/>
          </w:tcPr>
          <w:p w:rsidR="00AB175A" w:rsidRPr="009F327C" w:rsidRDefault="00AB175A" w:rsidP="00266556">
            <w:pPr>
              <w:spacing w:after="0" w:line="240" w:lineRule="auto"/>
              <w:rPr>
                <w:rFonts w:ascii="Times New Roman" w:hAnsi="Times New Roman" w:cs="Times New Roman"/>
                <w:sz w:val="20"/>
                <w:szCs w:val="20"/>
                <w:shd w:val="clear" w:color="auto" w:fill="FFFFFF"/>
              </w:rPr>
            </w:pPr>
          </w:p>
        </w:tc>
        <w:tc>
          <w:tcPr>
            <w:tcW w:w="1558" w:type="dxa"/>
            <w:tcBorders>
              <w:top w:val="single" w:sz="4" w:space="0" w:color="auto"/>
              <w:left w:val="single" w:sz="4" w:space="0" w:color="auto"/>
              <w:bottom w:val="single" w:sz="4" w:space="0" w:color="auto"/>
              <w:right w:val="single" w:sz="4" w:space="0" w:color="auto"/>
            </w:tcBorders>
            <w:hideMark/>
          </w:tcPr>
          <w:p w:rsidR="00AB175A" w:rsidRPr="009F327C" w:rsidRDefault="00AB175A" w:rsidP="00266556">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Iki 30 m.</w:t>
            </w:r>
          </w:p>
        </w:tc>
        <w:tc>
          <w:tcPr>
            <w:tcW w:w="1710" w:type="dxa"/>
            <w:tcBorders>
              <w:top w:val="single" w:sz="4" w:space="0" w:color="auto"/>
              <w:left w:val="single" w:sz="4" w:space="0" w:color="auto"/>
              <w:bottom w:val="single" w:sz="4" w:space="0" w:color="auto"/>
              <w:right w:val="single" w:sz="4" w:space="0" w:color="auto"/>
            </w:tcBorders>
            <w:hideMark/>
          </w:tcPr>
          <w:p w:rsidR="00AB175A" w:rsidRPr="009F327C" w:rsidRDefault="00AB175A" w:rsidP="00266556">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31-59 m</w:t>
            </w:r>
          </w:p>
        </w:tc>
        <w:tc>
          <w:tcPr>
            <w:tcW w:w="1620" w:type="dxa"/>
            <w:tcBorders>
              <w:top w:val="single" w:sz="4" w:space="0" w:color="auto"/>
              <w:left w:val="single" w:sz="4" w:space="0" w:color="auto"/>
              <w:bottom w:val="single" w:sz="4" w:space="0" w:color="auto"/>
              <w:right w:val="single" w:sz="4" w:space="0" w:color="auto"/>
            </w:tcBorders>
            <w:hideMark/>
          </w:tcPr>
          <w:p w:rsidR="00AB175A" w:rsidRPr="009F327C" w:rsidRDefault="00AB175A" w:rsidP="00266556">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60-85 m.</w:t>
            </w:r>
          </w:p>
        </w:tc>
        <w:tc>
          <w:tcPr>
            <w:tcW w:w="2776" w:type="dxa"/>
            <w:tcBorders>
              <w:top w:val="single" w:sz="4" w:space="0" w:color="auto"/>
              <w:left w:val="single" w:sz="4" w:space="0" w:color="auto"/>
              <w:bottom w:val="single" w:sz="4" w:space="0" w:color="auto"/>
              <w:right w:val="single" w:sz="4" w:space="0" w:color="auto"/>
            </w:tcBorders>
          </w:tcPr>
          <w:p w:rsidR="00AB175A" w:rsidRPr="009F327C" w:rsidRDefault="00AB175A" w:rsidP="00266556">
            <w:pPr>
              <w:spacing w:after="0" w:line="240" w:lineRule="auto"/>
              <w:jc w:val="both"/>
              <w:rPr>
                <w:rFonts w:ascii="Times New Roman" w:hAnsi="Times New Roman" w:cs="Times New Roman"/>
                <w:sz w:val="20"/>
                <w:szCs w:val="20"/>
                <w:shd w:val="clear" w:color="auto" w:fill="FFFFFF"/>
              </w:rPr>
            </w:pPr>
          </w:p>
        </w:tc>
      </w:tr>
      <w:tr w:rsidR="004D2CEC" w:rsidRPr="00780CF6" w:rsidTr="00266556">
        <w:tc>
          <w:tcPr>
            <w:tcW w:w="1970"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Moterys:</w:t>
            </w:r>
          </w:p>
        </w:tc>
        <w:tc>
          <w:tcPr>
            <w:tcW w:w="1558"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w:t>
            </w:r>
          </w:p>
        </w:tc>
        <w:tc>
          <w:tcPr>
            <w:tcW w:w="1710"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6</w:t>
            </w:r>
          </w:p>
        </w:tc>
        <w:tc>
          <w:tcPr>
            <w:tcW w:w="1620"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9</w:t>
            </w:r>
          </w:p>
        </w:tc>
        <w:tc>
          <w:tcPr>
            <w:tcW w:w="2776"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15</w:t>
            </w:r>
          </w:p>
        </w:tc>
      </w:tr>
      <w:tr w:rsidR="004D2CEC" w:rsidRPr="00780CF6" w:rsidTr="00266556">
        <w:tc>
          <w:tcPr>
            <w:tcW w:w="1970"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Vyrai:</w:t>
            </w:r>
          </w:p>
        </w:tc>
        <w:tc>
          <w:tcPr>
            <w:tcW w:w="1558"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3</w:t>
            </w:r>
          </w:p>
        </w:tc>
        <w:tc>
          <w:tcPr>
            <w:tcW w:w="1710"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23</w:t>
            </w:r>
          </w:p>
        </w:tc>
        <w:tc>
          <w:tcPr>
            <w:tcW w:w="1620"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15</w:t>
            </w:r>
          </w:p>
        </w:tc>
        <w:tc>
          <w:tcPr>
            <w:tcW w:w="2776"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41</w:t>
            </w:r>
          </w:p>
        </w:tc>
      </w:tr>
      <w:tr w:rsidR="004D2CEC" w:rsidRPr="00780CF6" w:rsidTr="00266556">
        <w:tc>
          <w:tcPr>
            <w:tcW w:w="1970"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b/>
                <w:sz w:val="20"/>
                <w:szCs w:val="20"/>
                <w:shd w:val="clear" w:color="auto" w:fill="FFFFFF"/>
              </w:rPr>
            </w:pPr>
            <w:r w:rsidRPr="009F327C">
              <w:rPr>
                <w:rFonts w:ascii="Times New Roman" w:hAnsi="Times New Roman" w:cs="Times New Roman"/>
                <w:b/>
                <w:sz w:val="20"/>
                <w:szCs w:val="20"/>
                <w:shd w:val="clear" w:color="auto" w:fill="FFFFFF"/>
              </w:rPr>
              <w:t>Viso:</w:t>
            </w:r>
          </w:p>
        </w:tc>
        <w:tc>
          <w:tcPr>
            <w:tcW w:w="1558"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bCs/>
                <w:sz w:val="20"/>
                <w:szCs w:val="20"/>
                <w:shd w:val="clear" w:color="auto" w:fill="FFFFFF"/>
              </w:rPr>
            </w:pPr>
            <w:r w:rsidRPr="009F327C">
              <w:rPr>
                <w:rFonts w:ascii="Times New Roman" w:hAnsi="Times New Roman" w:cs="Times New Roman"/>
                <w:bCs/>
                <w:sz w:val="20"/>
                <w:szCs w:val="20"/>
                <w:shd w:val="clear" w:color="auto" w:fill="FFFFFF"/>
              </w:rPr>
              <w:t>3</w:t>
            </w:r>
          </w:p>
        </w:tc>
        <w:tc>
          <w:tcPr>
            <w:tcW w:w="1710"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bCs/>
                <w:sz w:val="20"/>
                <w:szCs w:val="20"/>
                <w:shd w:val="clear" w:color="auto" w:fill="FFFFFF"/>
              </w:rPr>
            </w:pPr>
            <w:r w:rsidRPr="009F327C">
              <w:rPr>
                <w:rFonts w:ascii="Times New Roman" w:hAnsi="Times New Roman" w:cs="Times New Roman"/>
                <w:bCs/>
                <w:sz w:val="20"/>
                <w:szCs w:val="20"/>
                <w:shd w:val="clear" w:color="auto" w:fill="FFFFFF"/>
              </w:rPr>
              <w:t>29</w:t>
            </w:r>
          </w:p>
        </w:tc>
        <w:tc>
          <w:tcPr>
            <w:tcW w:w="1620"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bCs/>
                <w:sz w:val="20"/>
                <w:szCs w:val="20"/>
                <w:shd w:val="clear" w:color="auto" w:fill="FFFFFF"/>
              </w:rPr>
            </w:pPr>
            <w:r w:rsidRPr="009F327C">
              <w:rPr>
                <w:rFonts w:ascii="Times New Roman" w:hAnsi="Times New Roman" w:cs="Times New Roman"/>
                <w:bCs/>
                <w:sz w:val="20"/>
                <w:szCs w:val="20"/>
                <w:shd w:val="clear" w:color="auto" w:fill="FFFFFF"/>
              </w:rPr>
              <w:t>24</w:t>
            </w:r>
          </w:p>
        </w:tc>
        <w:tc>
          <w:tcPr>
            <w:tcW w:w="2776" w:type="dxa"/>
            <w:tcBorders>
              <w:top w:val="single" w:sz="4" w:space="0" w:color="auto"/>
              <w:left w:val="single" w:sz="4" w:space="0" w:color="auto"/>
              <w:bottom w:val="single" w:sz="4" w:space="0" w:color="auto"/>
              <w:right w:val="single" w:sz="4" w:space="0" w:color="auto"/>
            </w:tcBorders>
            <w:hideMark/>
          </w:tcPr>
          <w:p w:rsidR="004D2CEC" w:rsidRPr="009F327C" w:rsidRDefault="004D2CEC" w:rsidP="004D2CEC">
            <w:pPr>
              <w:spacing w:after="0" w:line="240" w:lineRule="auto"/>
              <w:jc w:val="both"/>
              <w:rPr>
                <w:rFonts w:ascii="Times New Roman" w:hAnsi="Times New Roman" w:cs="Times New Roman"/>
                <w:bCs/>
                <w:sz w:val="20"/>
                <w:szCs w:val="20"/>
                <w:shd w:val="clear" w:color="auto" w:fill="FFFFFF"/>
              </w:rPr>
            </w:pPr>
            <w:r w:rsidRPr="009F327C">
              <w:rPr>
                <w:rFonts w:ascii="Times New Roman" w:hAnsi="Times New Roman" w:cs="Times New Roman"/>
                <w:bCs/>
                <w:sz w:val="20"/>
                <w:szCs w:val="20"/>
                <w:shd w:val="clear" w:color="auto" w:fill="FFFFFF"/>
              </w:rPr>
              <w:t>56</w:t>
            </w:r>
          </w:p>
        </w:tc>
      </w:tr>
    </w:tbl>
    <w:p w:rsidR="00AB175A" w:rsidRPr="00780CF6" w:rsidRDefault="00AB175A" w:rsidP="00AB175A">
      <w:pPr>
        <w:spacing w:after="0" w:line="240" w:lineRule="auto"/>
        <w:jc w:val="both"/>
        <w:rPr>
          <w:rFonts w:ascii="Times New Roman" w:eastAsia="Times New Roman" w:hAnsi="Times New Roman" w:cs="Times New Roman"/>
          <w:sz w:val="24"/>
          <w:szCs w:val="24"/>
        </w:rPr>
      </w:pPr>
    </w:p>
    <w:p w:rsidR="00AB175A" w:rsidRPr="00780CF6" w:rsidRDefault="00AB175A" w:rsidP="00AB175A">
      <w:pPr>
        <w:spacing w:after="0" w:line="240" w:lineRule="auto"/>
        <w:ind w:firstLine="737"/>
        <w:jc w:val="both"/>
        <w:rPr>
          <w:rFonts w:ascii="Times New Roman" w:eastAsia="Times New Roman" w:hAnsi="Times New Roman" w:cs="Times New Roman"/>
          <w:sz w:val="24"/>
          <w:szCs w:val="24"/>
        </w:rPr>
      </w:pPr>
      <w:r w:rsidRPr="00780CF6">
        <w:rPr>
          <w:rFonts w:ascii="Times New Roman" w:eastAsia="Times New Roman" w:hAnsi="Times New Roman" w:cs="Times New Roman"/>
          <w:sz w:val="24"/>
          <w:szCs w:val="24"/>
        </w:rPr>
        <w:t xml:space="preserve"> Paslaugos teiktos laikino apgyvendinimo paslaugos gavėjams per 201</w:t>
      </w:r>
      <w:r w:rsidR="002C32E0">
        <w:rPr>
          <w:rFonts w:ascii="Times New Roman" w:eastAsia="Times New Roman" w:hAnsi="Times New Roman" w:cs="Times New Roman"/>
          <w:sz w:val="24"/>
          <w:szCs w:val="24"/>
        </w:rPr>
        <w:t>9</w:t>
      </w:r>
      <w:r w:rsidRPr="00780CF6">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w:t>
      </w:r>
    </w:p>
    <w:tbl>
      <w:tblPr>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14"/>
        <w:gridCol w:w="57"/>
        <w:gridCol w:w="460"/>
        <w:gridCol w:w="702"/>
        <w:gridCol w:w="613"/>
        <w:gridCol w:w="613"/>
        <w:gridCol w:w="878"/>
        <w:gridCol w:w="966"/>
        <w:gridCol w:w="790"/>
        <w:gridCol w:w="613"/>
        <w:gridCol w:w="526"/>
        <w:gridCol w:w="702"/>
        <w:gridCol w:w="702"/>
        <w:gridCol w:w="521"/>
        <w:gridCol w:w="531"/>
        <w:gridCol w:w="6"/>
      </w:tblGrid>
      <w:tr w:rsidR="00AB175A" w:rsidRPr="00780CF6" w:rsidTr="009F327C">
        <w:trPr>
          <w:trHeight w:val="264"/>
        </w:trPr>
        <w:tc>
          <w:tcPr>
            <w:tcW w:w="553" w:type="dxa"/>
            <w:tcBorders>
              <w:top w:val="single" w:sz="4" w:space="0" w:color="auto"/>
              <w:left w:val="single" w:sz="4" w:space="0" w:color="auto"/>
              <w:bottom w:val="single" w:sz="4" w:space="0" w:color="auto"/>
              <w:right w:val="nil"/>
            </w:tcBorders>
          </w:tcPr>
          <w:p w:rsidR="00AB175A" w:rsidRPr="00C87098" w:rsidRDefault="00AB175A" w:rsidP="00266556">
            <w:pPr>
              <w:spacing w:after="0" w:line="240" w:lineRule="auto"/>
              <w:ind w:left="108"/>
              <w:jc w:val="center"/>
              <w:rPr>
                <w:rFonts w:ascii="Times New Roman" w:hAnsi="Times New Roman" w:cs="Times New Roman"/>
                <w:b/>
              </w:rPr>
            </w:pPr>
          </w:p>
        </w:tc>
        <w:tc>
          <w:tcPr>
            <w:tcW w:w="471" w:type="dxa"/>
            <w:gridSpan w:val="2"/>
            <w:tcBorders>
              <w:top w:val="single" w:sz="4" w:space="0" w:color="auto"/>
              <w:left w:val="nil"/>
              <w:bottom w:val="nil"/>
              <w:right w:val="nil"/>
            </w:tcBorders>
          </w:tcPr>
          <w:p w:rsidR="00AB175A" w:rsidRPr="00C87098" w:rsidRDefault="00AB175A" w:rsidP="00266556">
            <w:pPr>
              <w:spacing w:after="0" w:line="240" w:lineRule="auto"/>
              <w:ind w:left="108"/>
              <w:jc w:val="center"/>
              <w:rPr>
                <w:rFonts w:ascii="Times New Roman" w:hAnsi="Times New Roman" w:cs="Times New Roman"/>
                <w:b/>
              </w:rPr>
            </w:pPr>
          </w:p>
        </w:tc>
        <w:tc>
          <w:tcPr>
            <w:tcW w:w="8623" w:type="dxa"/>
            <w:gridSpan w:val="14"/>
            <w:tcBorders>
              <w:top w:val="single" w:sz="4" w:space="0" w:color="auto"/>
              <w:left w:val="nil"/>
              <w:bottom w:val="single" w:sz="4" w:space="0" w:color="auto"/>
              <w:right w:val="single" w:sz="4" w:space="0" w:color="auto"/>
            </w:tcBorders>
            <w:hideMark/>
          </w:tcPr>
          <w:p w:rsidR="00AB175A" w:rsidRPr="009F327C" w:rsidRDefault="00AB175A" w:rsidP="009F327C">
            <w:pPr>
              <w:spacing w:after="0" w:line="240" w:lineRule="auto"/>
              <w:jc w:val="center"/>
              <w:rPr>
                <w:rFonts w:ascii="Times New Roman" w:hAnsi="Times New Roman" w:cs="Times New Roman"/>
                <w:b/>
                <w:sz w:val="20"/>
                <w:szCs w:val="20"/>
              </w:rPr>
            </w:pPr>
            <w:r w:rsidRPr="009F327C">
              <w:rPr>
                <w:rFonts w:ascii="Times New Roman" w:hAnsi="Times New Roman" w:cs="Times New Roman"/>
                <w:sz w:val="20"/>
                <w:szCs w:val="20"/>
              </w:rPr>
              <w:t>Paslaugos rūšies pavadinimas</w:t>
            </w:r>
          </w:p>
        </w:tc>
      </w:tr>
      <w:tr w:rsidR="00AB175A" w:rsidRPr="00780CF6" w:rsidTr="00266556">
        <w:trPr>
          <w:gridAfter w:val="1"/>
          <w:wAfter w:w="6" w:type="dxa"/>
          <w:cantSplit/>
          <w:trHeight w:val="3384"/>
        </w:trPr>
        <w:tc>
          <w:tcPr>
            <w:tcW w:w="553" w:type="dxa"/>
            <w:tcBorders>
              <w:top w:val="single" w:sz="4" w:space="0" w:color="auto"/>
              <w:left w:val="single" w:sz="4" w:space="0" w:color="auto"/>
              <w:bottom w:val="single" w:sz="4" w:space="0" w:color="auto"/>
              <w:right w:val="single" w:sz="4" w:space="0" w:color="auto"/>
            </w:tcBorders>
            <w:textDirection w:val="btLr"/>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Informavimas, konsultavimas</w:t>
            </w:r>
          </w:p>
          <w:p w:rsidR="00AB175A" w:rsidRPr="009F327C" w:rsidRDefault="00AB175A" w:rsidP="00266556">
            <w:pPr>
              <w:spacing w:after="0" w:line="240" w:lineRule="auto"/>
              <w:ind w:left="57" w:right="57"/>
              <w:rPr>
                <w:rFonts w:ascii="Times New Roman" w:hAnsi="Times New Roman" w:cs="Times New Roman"/>
                <w:sz w:val="20"/>
                <w:szCs w:val="20"/>
              </w:rPr>
            </w:pPr>
          </w:p>
        </w:tc>
        <w:tc>
          <w:tcPr>
            <w:tcW w:w="414" w:type="dxa"/>
            <w:tcBorders>
              <w:top w:val="single" w:sz="4" w:space="0" w:color="auto"/>
              <w:left w:val="single" w:sz="4" w:space="0" w:color="auto"/>
              <w:bottom w:val="single" w:sz="4" w:space="0" w:color="auto"/>
              <w:right w:val="single" w:sz="4" w:space="0" w:color="auto"/>
            </w:tcBorders>
            <w:textDirection w:val="btLr"/>
          </w:tcPr>
          <w:p w:rsidR="00AB175A" w:rsidRPr="009F327C" w:rsidRDefault="00AB175A" w:rsidP="00266556">
            <w:pPr>
              <w:spacing w:after="0" w:line="240" w:lineRule="auto"/>
              <w:ind w:left="113" w:right="57"/>
              <w:rPr>
                <w:rFonts w:ascii="Times New Roman" w:hAnsi="Times New Roman" w:cs="Times New Roman"/>
                <w:sz w:val="20"/>
                <w:szCs w:val="20"/>
              </w:rPr>
            </w:pPr>
            <w:r w:rsidRPr="009F327C">
              <w:rPr>
                <w:rFonts w:ascii="Times New Roman" w:hAnsi="Times New Roman" w:cs="Times New Roman"/>
                <w:sz w:val="20"/>
                <w:szCs w:val="20"/>
              </w:rPr>
              <w:t>Tarpininkavimas ir  atstovavimas</w:t>
            </w:r>
          </w:p>
        </w:tc>
        <w:tc>
          <w:tcPr>
            <w:tcW w:w="517" w:type="dxa"/>
            <w:gridSpan w:val="2"/>
            <w:tcBorders>
              <w:top w:val="single" w:sz="4" w:space="0" w:color="auto"/>
              <w:left w:val="single" w:sz="4" w:space="0" w:color="auto"/>
              <w:bottom w:val="single" w:sz="4" w:space="0" w:color="auto"/>
              <w:right w:val="single" w:sz="4" w:space="0" w:color="auto"/>
            </w:tcBorders>
            <w:textDirection w:val="btLr"/>
            <w:hideMark/>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Maitinimo organizavimas</w:t>
            </w:r>
          </w:p>
        </w:tc>
        <w:tc>
          <w:tcPr>
            <w:tcW w:w="702" w:type="dxa"/>
            <w:tcBorders>
              <w:top w:val="single" w:sz="4" w:space="0" w:color="auto"/>
              <w:left w:val="single" w:sz="4" w:space="0" w:color="auto"/>
              <w:bottom w:val="single" w:sz="4" w:space="0" w:color="auto"/>
              <w:right w:val="single" w:sz="4" w:space="0" w:color="auto"/>
            </w:tcBorders>
            <w:textDirection w:val="btLr"/>
            <w:hideMark/>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Aprūpinimas būtiniausiais rūbais ir avalyne</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AB175A" w:rsidRPr="009F327C" w:rsidRDefault="00AB175A" w:rsidP="00266556">
            <w:pPr>
              <w:spacing w:after="0" w:line="240" w:lineRule="auto"/>
              <w:ind w:left="113" w:right="57"/>
              <w:rPr>
                <w:rFonts w:ascii="Times New Roman" w:hAnsi="Times New Roman" w:cs="Times New Roman"/>
                <w:sz w:val="20"/>
                <w:szCs w:val="20"/>
              </w:rPr>
            </w:pPr>
            <w:r w:rsidRPr="009F327C">
              <w:rPr>
                <w:rFonts w:ascii="Times New Roman" w:hAnsi="Times New Roman" w:cs="Times New Roman"/>
                <w:sz w:val="20"/>
                <w:szCs w:val="20"/>
              </w:rPr>
              <w:t>Transporto  organizavimas</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Sociokultūrinės paslaugos</w:t>
            </w:r>
          </w:p>
        </w:tc>
        <w:tc>
          <w:tcPr>
            <w:tcW w:w="878" w:type="dxa"/>
            <w:tcBorders>
              <w:top w:val="single" w:sz="4" w:space="0" w:color="auto"/>
              <w:left w:val="single" w:sz="4" w:space="0" w:color="auto"/>
              <w:bottom w:val="single" w:sz="4" w:space="0" w:color="auto"/>
              <w:right w:val="single" w:sz="4" w:space="0" w:color="auto"/>
            </w:tcBorders>
            <w:textDirection w:val="btLr"/>
            <w:hideMark/>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Asmens higienos  paslaugų organizavimas</w:t>
            </w:r>
          </w:p>
        </w:tc>
        <w:tc>
          <w:tcPr>
            <w:tcW w:w="966" w:type="dxa"/>
            <w:tcBorders>
              <w:top w:val="single" w:sz="4" w:space="0" w:color="auto"/>
              <w:left w:val="single" w:sz="4" w:space="0" w:color="auto"/>
              <w:bottom w:val="single" w:sz="4" w:space="0" w:color="auto"/>
              <w:right w:val="single" w:sz="4" w:space="0" w:color="auto"/>
            </w:tcBorders>
            <w:textDirection w:val="btLr"/>
            <w:hideMark/>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Socialinių įgūdžių ugdymas ir palaikymas</w:t>
            </w:r>
          </w:p>
        </w:tc>
        <w:tc>
          <w:tcPr>
            <w:tcW w:w="790" w:type="dxa"/>
            <w:tcBorders>
              <w:top w:val="single" w:sz="4" w:space="0" w:color="auto"/>
              <w:left w:val="single" w:sz="4" w:space="0" w:color="auto"/>
              <w:bottom w:val="single" w:sz="4" w:space="0" w:color="auto"/>
              <w:right w:val="single" w:sz="4" w:space="0" w:color="auto"/>
            </w:tcBorders>
            <w:textDirection w:val="btLr"/>
            <w:hideMark/>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Intensyvi krizių  įveikimo pagalba</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Apsipirkimo paslauga</w:t>
            </w:r>
          </w:p>
        </w:tc>
        <w:tc>
          <w:tcPr>
            <w:tcW w:w="526" w:type="dxa"/>
            <w:tcBorders>
              <w:top w:val="single" w:sz="4" w:space="0" w:color="auto"/>
              <w:left w:val="single" w:sz="4" w:space="0" w:color="auto"/>
              <w:bottom w:val="single" w:sz="4" w:space="0" w:color="auto"/>
              <w:right w:val="single" w:sz="4" w:space="0" w:color="auto"/>
            </w:tcBorders>
            <w:textDirection w:val="btLr"/>
            <w:hideMark/>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Skalbimo paslauga</w:t>
            </w:r>
          </w:p>
        </w:tc>
        <w:tc>
          <w:tcPr>
            <w:tcW w:w="702" w:type="dxa"/>
            <w:tcBorders>
              <w:top w:val="single" w:sz="4" w:space="0" w:color="auto"/>
              <w:left w:val="single" w:sz="4" w:space="0" w:color="auto"/>
              <w:bottom w:val="single" w:sz="4" w:space="0" w:color="auto"/>
              <w:right w:val="single" w:sz="4" w:space="0" w:color="auto"/>
            </w:tcBorders>
            <w:textDirection w:val="btLr"/>
            <w:hideMark/>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Maudymosi paslauga laikino apnakvindinimo gyventojams</w:t>
            </w:r>
          </w:p>
        </w:tc>
        <w:tc>
          <w:tcPr>
            <w:tcW w:w="702" w:type="dxa"/>
            <w:tcBorders>
              <w:top w:val="single" w:sz="4" w:space="0" w:color="auto"/>
              <w:left w:val="single" w:sz="4" w:space="0" w:color="auto"/>
              <w:bottom w:val="single" w:sz="4" w:space="0" w:color="auto"/>
              <w:right w:val="single" w:sz="4" w:space="0" w:color="auto"/>
            </w:tcBorders>
            <w:textDirection w:val="btLr"/>
            <w:hideMark/>
          </w:tcPr>
          <w:p w:rsidR="009F327C" w:rsidRDefault="00AB175A" w:rsidP="00266556">
            <w:pPr>
              <w:spacing w:after="0" w:line="240" w:lineRule="auto"/>
              <w:ind w:left="113" w:right="57"/>
              <w:rPr>
                <w:rFonts w:ascii="Times New Roman" w:hAnsi="Times New Roman" w:cs="Times New Roman"/>
                <w:sz w:val="20"/>
                <w:szCs w:val="20"/>
              </w:rPr>
            </w:pPr>
            <w:r w:rsidRPr="009F327C">
              <w:rPr>
                <w:rFonts w:ascii="Times New Roman" w:hAnsi="Times New Roman" w:cs="Times New Roman"/>
                <w:sz w:val="20"/>
                <w:szCs w:val="20"/>
              </w:rPr>
              <w:t xml:space="preserve">Kitos bendrosios socialinės </w:t>
            </w:r>
          </w:p>
          <w:p w:rsidR="00AB175A" w:rsidRPr="009F327C" w:rsidRDefault="00AB175A" w:rsidP="00266556">
            <w:pPr>
              <w:spacing w:after="0" w:line="240" w:lineRule="auto"/>
              <w:ind w:left="113" w:right="57"/>
              <w:rPr>
                <w:rFonts w:ascii="Times New Roman" w:hAnsi="Times New Roman" w:cs="Times New Roman"/>
                <w:sz w:val="20"/>
                <w:szCs w:val="20"/>
              </w:rPr>
            </w:pPr>
            <w:r w:rsidRPr="009F327C">
              <w:rPr>
                <w:rFonts w:ascii="Times New Roman" w:hAnsi="Times New Roman" w:cs="Times New Roman"/>
                <w:sz w:val="20"/>
                <w:szCs w:val="20"/>
              </w:rPr>
              <w:t>paslaugos</w:t>
            </w:r>
          </w:p>
        </w:tc>
        <w:tc>
          <w:tcPr>
            <w:tcW w:w="521" w:type="dxa"/>
            <w:tcBorders>
              <w:top w:val="single" w:sz="4" w:space="0" w:color="auto"/>
              <w:left w:val="single" w:sz="4" w:space="0" w:color="auto"/>
              <w:bottom w:val="single" w:sz="4" w:space="0" w:color="auto"/>
              <w:right w:val="single" w:sz="4" w:space="0" w:color="auto"/>
            </w:tcBorders>
            <w:textDirection w:val="btLr"/>
            <w:hideMark/>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Laikino apnakvindinimo paslauga</w:t>
            </w:r>
          </w:p>
        </w:tc>
        <w:tc>
          <w:tcPr>
            <w:tcW w:w="531" w:type="dxa"/>
            <w:tcBorders>
              <w:top w:val="single" w:sz="4" w:space="0" w:color="auto"/>
              <w:left w:val="single" w:sz="4" w:space="0" w:color="auto"/>
              <w:bottom w:val="single" w:sz="4" w:space="0" w:color="auto"/>
              <w:right w:val="single" w:sz="4" w:space="0" w:color="auto"/>
            </w:tcBorders>
            <w:textDirection w:val="btLr"/>
          </w:tcPr>
          <w:p w:rsidR="00AB175A" w:rsidRPr="009F327C" w:rsidRDefault="00AB175A" w:rsidP="0026655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Laikino apgyvendinimo</w:t>
            </w:r>
          </w:p>
        </w:tc>
      </w:tr>
      <w:tr w:rsidR="002C32E0" w:rsidRPr="00780CF6" w:rsidTr="00EA730F">
        <w:trPr>
          <w:gridAfter w:val="1"/>
          <w:wAfter w:w="6" w:type="dxa"/>
          <w:cantSplit/>
          <w:trHeight w:val="415"/>
        </w:trPr>
        <w:tc>
          <w:tcPr>
            <w:tcW w:w="553"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410</w:t>
            </w:r>
          </w:p>
        </w:tc>
        <w:tc>
          <w:tcPr>
            <w:tcW w:w="414"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323</w:t>
            </w:r>
          </w:p>
        </w:tc>
        <w:tc>
          <w:tcPr>
            <w:tcW w:w="517" w:type="dxa"/>
            <w:gridSpan w:val="2"/>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59</w:t>
            </w:r>
          </w:p>
        </w:tc>
        <w:tc>
          <w:tcPr>
            <w:tcW w:w="702"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358</w:t>
            </w:r>
          </w:p>
        </w:tc>
        <w:tc>
          <w:tcPr>
            <w:tcW w:w="613"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158</w:t>
            </w:r>
          </w:p>
        </w:tc>
        <w:tc>
          <w:tcPr>
            <w:tcW w:w="613"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6</w:t>
            </w:r>
          </w:p>
        </w:tc>
        <w:tc>
          <w:tcPr>
            <w:tcW w:w="878"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132</w:t>
            </w:r>
          </w:p>
        </w:tc>
        <w:tc>
          <w:tcPr>
            <w:tcW w:w="966"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507</w:t>
            </w:r>
          </w:p>
        </w:tc>
        <w:tc>
          <w:tcPr>
            <w:tcW w:w="790"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2</w:t>
            </w:r>
          </w:p>
        </w:tc>
        <w:tc>
          <w:tcPr>
            <w:tcW w:w="613"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1354</w:t>
            </w:r>
          </w:p>
        </w:tc>
        <w:tc>
          <w:tcPr>
            <w:tcW w:w="526"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891</w:t>
            </w:r>
          </w:p>
        </w:tc>
        <w:tc>
          <w:tcPr>
            <w:tcW w:w="702"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1576</w:t>
            </w:r>
          </w:p>
        </w:tc>
        <w:tc>
          <w:tcPr>
            <w:tcW w:w="702"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926</w:t>
            </w:r>
          </w:p>
        </w:tc>
        <w:tc>
          <w:tcPr>
            <w:tcW w:w="521"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920</w:t>
            </w:r>
          </w:p>
        </w:tc>
        <w:tc>
          <w:tcPr>
            <w:tcW w:w="531" w:type="dxa"/>
            <w:tcBorders>
              <w:top w:val="single" w:sz="4" w:space="0" w:color="auto"/>
              <w:left w:val="single" w:sz="4" w:space="0" w:color="auto"/>
              <w:bottom w:val="single" w:sz="4" w:space="0" w:color="auto"/>
              <w:right w:val="single" w:sz="4" w:space="0" w:color="auto"/>
            </w:tcBorders>
            <w:textDirection w:val="btLr"/>
          </w:tcPr>
          <w:p w:rsidR="002C32E0" w:rsidRPr="009F327C" w:rsidRDefault="002C32E0" w:rsidP="002C32E0">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5</w:t>
            </w:r>
            <w:r w:rsidR="004D2CEC" w:rsidRPr="009F327C">
              <w:rPr>
                <w:rFonts w:ascii="Times New Roman" w:hAnsi="Times New Roman" w:cs="Times New Roman"/>
                <w:sz w:val="20"/>
                <w:szCs w:val="20"/>
              </w:rPr>
              <w:t>6</w:t>
            </w:r>
          </w:p>
        </w:tc>
      </w:tr>
    </w:tbl>
    <w:p w:rsidR="00E2448E" w:rsidRDefault="00E2448E" w:rsidP="00AB175A">
      <w:pPr>
        <w:pStyle w:val="Betarp"/>
        <w:rPr>
          <w:rFonts w:ascii="Times New Roman" w:hAnsi="Times New Roman" w:cs="Times New Roman"/>
          <w:b/>
          <w:sz w:val="24"/>
          <w:szCs w:val="24"/>
        </w:rPr>
      </w:pPr>
    </w:p>
    <w:p w:rsidR="00EA730F" w:rsidRDefault="00EA730F" w:rsidP="00AB175A">
      <w:pPr>
        <w:pStyle w:val="Betarp"/>
        <w:rPr>
          <w:rFonts w:ascii="Times New Roman" w:hAnsi="Times New Roman" w:cs="Times New Roman"/>
          <w:b/>
          <w:sz w:val="24"/>
          <w:szCs w:val="24"/>
        </w:rPr>
      </w:pPr>
    </w:p>
    <w:p w:rsidR="00EB3639" w:rsidRDefault="00EB3639" w:rsidP="00EB3639">
      <w:pPr>
        <w:spacing w:after="0" w:line="240" w:lineRule="auto"/>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I</w:t>
      </w:r>
      <w:r>
        <w:rPr>
          <w:rFonts w:ascii="Times New Roman" w:eastAsia="Calibri" w:hAnsi="Times New Roman" w:cs="Times New Roman"/>
          <w:b/>
          <w:sz w:val="24"/>
          <w:szCs w:val="24"/>
        </w:rPr>
        <w:t>II</w:t>
      </w:r>
      <w:r w:rsidRPr="00D27AA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SKYRIUS</w:t>
      </w:r>
    </w:p>
    <w:p w:rsidR="00EB3639" w:rsidRDefault="00EB3639" w:rsidP="00EB3639">
      <w:pPr>
        <w:spacing w:after="0" w:line="240" w:lineRule="auto"/>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ŽMOGIŠKŲJŲ IŠTEKLIŲ VALDYMAS</w:t>
      </w:r>
    </w:p>
    <w:p w:rsidR="00EB3639" w:rsidRPr="00153028" w:rsidRDefault="00EB3639" w:rsidP="00EB3639">
      <w:pPr>
        <w:spacing w:after="0" w:line="240" w:lineRule="auto"/>
        <w:jc w:val="both"/>
        <w:rPr>
          <w:rFonts w:ascii="Times New Roman" w:eastAsia="Calibri" w:hAnsi="Times New Roman" w:cs="Times New Roman"/>
          <w:b/>
          <w:sz w:val="24"/>
          <w:szCs w:val="24"/>
        </w:rPr>
      </w:pPr>
    </w:p>
    <w:p w:rsidR="00EB3639" w:rsidRPr="00DE2008" w:rsidRDefault="00EB3639" w:rsidP="00EB3639">
      <w:pPr>
        <w:spacing w:after="0" w:line="240" w:lineRule="auto"/>
        <w:ind w:firstLine="737"/>
        <w:jc w:val="both"/>
        <w:rPr>
          <w:rFonts w:ascii="Times New Roman" w:eastAsia="Times New Roman" w:hAnsi="Times New Roman" w:cs="Times New Roman"/>
          <w:sz w:val="24"/>
          <w:szCs w:val="24"/>
          <w:lang w:eastAsia="lt-LT"/>
        </w:rPr>
      </w:pPr>
      <w:r w:rsidRPr="00DE2008">
        <w:rPr>
          <w:rFonts w:ascii="Times New Roman" w:eastAsia="Times New Roman" w:hAnsi="Times New Roman" w:cs="Times New Roman"/>
          <w:sz w:val="24"/>
          <w:szCs w:val="24"/>
          <w:lang w:eastAsia="lt-LT"/>
        </w:rPr>
        <w:t xml:space="preserve">Kėdainių bendruomenės socialinio centro etatų sąrašas 2019 m.: administracija – 4,25 etato, ūkio skyrius – 7,5 etato, paslaugų socialinės rizikos asmenims padalinys – </w:t>
      </w:r>
      <w:r w:rsidR="00CC16BB" w:rsidRPr="00DE2008">
        <w:rPr>
          <w:rFonts w:ascii="Times New Roman" w:eastAsia="Times New Roman" w:hAnsi="Times New Roman" w:cs="Times New Roman"/>
          <w:sz w:val="24"/>
          <w:szCs w:val="24"/>
          <w:lang w:eastAsia="lt-LT"/>
        </w:rPr>
        <w:t>6</w:t>
      </w:r>
      <w:r w:rsidRPr="00DE2008">
        <w:rPr>
          <w:rFonts w:ascii="Times New Roman" w:eastAsia="Times New Roman" w:hAnsi="Times New Roman" w:cs="Times New Roman"/>
          <w:sz w:val="24"/>
          <w:szCs w:val="24"/>
          <w:lang w:eastAsia="lt-LT"/>
        </w:rPr>
        <w:t xml:space="preserve">,5 etatų, socialinių paslaugų neįgaliesiems padalinys – </w:t>
      </w:r>
      <w:r w:rsidR="00CC16BB" w:rsidRPr="00DE2008">
        <w:rPr>
          <w:rFonts w:ascii="Times New Roman" w:eastAsia="Times New Roman" w:hAnsi="Times New Roman" w:cs="Times New Roman"/>
          <w:sz w:val="24"/>
          <w:szCs w:val="24"/>
          <w:lang w:eastAsia="lt-LT"/>
        </w:rPr>
        <w:t>16,25</w:t>
      </w:r>
      <w:r w:rsidRPr="00DE2008">
        <w:rPr>
          <w:rFonts w:ascii="Times New Roman" w:eastAsia="Times New Roman" w:hAnsi="Times New Roman" w:cs="Times New Roman"/>
          <w:sz w:val="24"/>
          <w:szCs w:val="24"/>
          <w:lang w:eastAsia="lt-LT"/>
        </w:rPr>
        <w:t xml:space="preserve"> etato, pagalbos namuose padalinys – </w:t>
      </w:r>
      <w:r w:rsidR="00CC16BB" w:rsidRPr="00DE2008">
        <w:rPr>
          <w:rFonts w:ascii="Times New Roman" w:eastAsia="Times New Roman" w:hAnsi="Times New Roman" w:cs="Times New Roman"/>
          <w:sz w:val="24"/>
          <w:szCs w:val="24"/>
          <w:lang w:eastAsia="lt-LT"/>
        </w:rPr>
        <w:t>40,1</w:t>
      </w:r>
      <w:r w:rsidRPr="00DE2008">
        <w:rPr>
          <w:rFonts w:ascii="Times New Roman" w:eastAsia="Times New Roman" w:hAnsi="Times New Roman" w:cs="Times New Roman"/>
          <w:sz w:val="24"/>
          <w:szCs w:val="24"/>
          <w:lang w:eastAsia="lt-LT"/>
        </w:rPr>
        <w:t xml:space="preserve"> etato. Viso: </w:t>
      </w:r>
      <w:r w:rsidR="00CC16BB" w:rsidRPr="00DE2008">
        <w:rPr>
          <w:rFonts w:ascii="Times New Roman" w:eastAsia="Times New Roman" w:hAnsi="Times New Roman" w:cs="Times New Roman"/>
          <w:sz w:val="24"/>
          <w:szCs w:val="24"/>
          <w:lang w:eastAsia="lt-LT"/>
        </w:rPr>
        <w:t>74,6</w:t>
      </w:r>
      <w:r w:rsidRPr="00DE2008">
        <w:rPr>
          <w:rFonts w:ascii="Times New Roman" w:eastAsia="Times New Roman" w:hAnsi="Times New Roman" w:cs="Times New Roman"/>
          <w:sz w:val="24"/>
          <w:szCs w:val="24"/>
          <w:lang w:eastAsia="lt-LT"/>
        </w:rPr>
        <w:t xml:space="preserve"> etatai.</w:t>
      </w:r>
    </w:p>
    <w:p w:rsidR="00EB3639" w:rsidRDefault="00EB3639" w:rsidP="00EB3639">
      <w:pPr>
        <w:spacing w:after="0" w:line="240" w:lineRule="auto"/>
        <w:ind w:firstLine="737"/>
        <w:jc w:val="both"/>
        <w:rPr>
          <w:rFonts w:ascii="Times New Roman" w:eastAsia="Times New Roman" w:hAnsi="Times New Roman" w:cs="Times New Roman"/>
          <w:sz w:val="24"/>
          <w:szCs w:val="24"/>
          <w:lang w:eastAsia="lt-LT"/>
        </w:rPr>
      </w:pPr>
      <w:r w:rsidRPr="00D27AA1">
        <w:rPr>
          <w:rFonts w:ascii="Times New Roman" w:eastAsia="Times New Roman" w:hAnsi="Times New Roman" w:cs="Times New Roman"/>
          <w:sz w:val="24"/>
          <w:szCs w:val="24"/>
          <w:lang w:eastAsia="lt-LT"/>
        </w:rPr>
        <w:t>Integralios pagalbos teikimas  į namus Kėdainių rajone  -  8 etatai</w:t>
      </w:r>
      <w:r>
        <w:rPr>
          <w:rFonts w:ascii="Times New Roman" w:eastAsia="Times New Roman" w:hAnsi="Times New Roman" w:cs="Times New Roman"/>
          <w:sz w:val="24"/>
          <w:szCs w:val="24"/>
          <w:lang w:eastAsia="lt-LT"/>
        </w:rPr>
        <w:t>.</w:t>
      </w:r>
    </w:p>
    <w:p w:rsidR="00EB3639" w:rsidRPr="007458E4" w:rsidRDefault="00EB3639" w:rsidP="007458E4">
      <w:pPr>
        <w:spacing w:after="0" w:line="240" w:lineRule="auto"/>
        <w:ind w:firstLine="737"/>
        <w:jc w:val="both"/>
        <w:rPr>
          <w:rFonts w:ascii="Times New Roman" w:hAnsi="Times New Roman" w:cs="Times New Roman"/>
          <w:sz w:val="24"/>
          <w:szCs w:val="24"/>
          <w:lang w:eastAsia="lt-LT"/>
        </w:rPr>
      </w:pPr>
      <w:r w:rsidRPr="00D27AA1">
        <w:rPr>
          <w:rFonts w:ascii="Times New Roman" w:eastAsia="Calibri" w:hAnsi="Times New Roman" w:cs="Times New Roman"/>
          <w:sz w:val="24"/>
          <w:szCs w:val="24"/>
        </w:rPr>
        <w:t>Darbuotojų kvalifikacijos tobulinimas per 201</w:t>
      </w:r>
      <w:r>
        <w:rPr>
          <w:rFonts w:ascii="Times New Roman" w:eastAsia="Calibri" w:hAnsi="Times New Roman" w:cs="Times New Roman"/>
          <w:sz w:val="24"/>
          <w:szCs w:val="24"/>
        </w:rPr>
        <w:t>9</w:t>
      </w:r>
      <w:r w:rsidRPr="00D27AA1">
        <w:rPr>
          <w:rFonts w:ascii="Times New Roman" w:eastAsia="Calibri" w:hAnsi="Times New Roman" w:cs="Times New Roman"/>
          <w:sz w:val="24"/>
          <w:szCs w:val="24"/>
        </w:rPr>
        <w:t xml:space="preserve"> metus: </w:t>
      </w:r>
      <w:r w:rsidRPr="00D27AA1">
        <w:rPr>
          <w:rFonts w:ascii="Times New Roman" w:hAnsi="Times New Roman" w:cs="Times New Roman"/>
          <w:sz w:val="24"/>
          <w:szCs w:val="24"/>
          <w:lang w:eastAsia="lt-LT"/>
        </w:rPr>
        <w:t xml:space="preserve">Centre dirba </w:t>
      </w:r>
      <w:r>
        <w:rPr>
          <w:rFonts w:ascii="Times New Roman" w:hAnsi="Times New Roman" w:cs="Times New Roman"/>
          <w:sz w:val="24"/>
          <w:szCs w:val="24"/>
          <w:lang w:eastAsia="lt-LT"/>
        </w:rPr>
        <w:t>85</w:t>
      </w:r>
      <w:r w:rsidRPr="00D27AA1">
        <w:rPr>
          <w:rFonts w:ascii="Times New Roman" w:hAnsi="Times New Roman" w:cs="Times New Roman"/>
          <w:sz w:val="24"/>
          <w:szCs w:val="24"/>
          <w:lang w:eastAsia="lt-LT"/>
        </w:rPr>
        <w:t xml:space="preserve"> darbuotojai, iš jų </w:t>
      </w:r>
      <w:r>
        <w:rPr>
          <w:rFonts w:ascii="Times New Roman" w:hAnsi="Times New Roman" w:cs="Times New Roman"/>
          <w:sz w:val="24"/>
          <w:szCs w:val="24"/>
          <w:lang w:eastAsia="lt-LT"/>
        </w:rPr>
        <w:t>68</w:t>
      </w:r>
      <w:r w:rsidRPr="00D27AA1">
        <w:rPr>
          <w:rFonts w:ascii="Times New Roman" w:hAnsi="Times New Roman" w:cs="Times New Roman"/>
          <w:sz w:val="24"/>
          <w:szCs w:val="24"/>
          <w:lang w:eastAsia="lt-LT"/>
        </w:rPr>
        <w:t xml:space="preserve"> darbuotojai</w:t>
      </w:r>
      <w:r>
        <w:rPr>
          <w:rFonts w:ascii="Times New Roman" w:hAnsi="Times New Roman" w:cs="Times New Roman"/>
          <w:sz w:val="24"/>
          <w:szCs w:val="24"/>
          <w:lang w:eastAsia="lt-LT"/>
        </w:rPr>
        <w:t xml:space="preserve"> </w:t>
      </w:r>
      <w:r w:rsidRPr="00D27AA1">
        <w:rPr>
          <w:rFonts w:ascii="Times New Roman" w:hAnsi="Times New Roman" w:cs="Times New Roman"/>
          <w:sz w:val="24"/>
          <w:szCs w:val="24"/>
          <w:lang w:eastAsia="lt-LT"/>
        </w:rPr>
        <w:t xml:space="preserve">dalyvavo mokymuose ir išklausė </w:t>
      </w:r>
      <w:r>
        <w:rPr>
          <w:rFonts w:ascii="Times New Roman" w:hAnsi="Times New Roman" w:cs="Times New Roman"/>
          <w:sz w:val="24"/>
          <w:szCs w:val="24"/>
          <w:lang w:eastAsia="lt-LT"/>
        </w:rPr>
        <w:t>1847</w:t>
      </w:r>
      <w:r w:rsidRPr="00D27AA1">
        <w:rPr>
          <w:rFonts w:ascii="Times New Roman" w:hAnsi="Times New Roman" w:cs="Times New Roman"/>
          <w:sz w:val="24"/>
          <w:szCs w:val="24"/>
          <w:lang w:eastAsia="lt-LT"/>
        </w:rPr>
        <w:t xml:space="preserve"> ak.</w:t>
      </w:r>
      <w:r w:rsidR="007458E4">
        <w:rPr>
          <w:rFonts w:ascii="Times New Roman" w:hAnsi="Times New Roman" w:cs="Times New Roman"/>
          <w:sz w:val="24"/>
          <w:szCs w:val="24"/>
          <w:lang w:eastAsia="lt-LT"/>
        </w:rPr>
        <w:t xml:space="preserve"> </w:t>
      </w:r>
      <w:r w:rsidRPr="00D27AA1">
        <w:rPr>
          <w:rFonts w:ascii="Times New Roman" w:hAnsi="Times New Roman" w:cs="Times New Roman"/>
          <w:sz w:val="24"/>
          <w:szCs w:val="24"/>
          <w:lang w:eastAsia="lt-LT"/>
        </w:rPr>
        <w:t>val.</w:t>
      </w:r>
      <w:r w:rsidR="007458E4">
        <w:rPr>
          <w:rFonts w:ascii="Times New Roman" w:hAnsi="Times New Roman" w:cs="Times New Roman"/>
          <w:sz w:val="24"/>
          <w:szCs w:val="24"/>
          <w:lang w:eastAsia="lt-LT"/>
        </w:rPr>
        <w:t xml:space="preserve"> </w:t>
      </w:r>
      <w:r w:rsidRPr="00D27AA1">
        <w:rPr>
          <w:rFonts w:ascii="Times New Roman" w:hAnsi="Times New Roman" w:cs="Times New Roman"/>
          <w:sz w:val="24"/>
          <w:szCs w:val="24"/>
          <w:lang w:eastAsia="lt-LT"/>
        </w:rPr>
        <w:t>Savo kvalifikaciją kėlė apie  </w:t>
      </w:r>
      <w:r>
        <w:rPr>
          <w:rFonts w:ascii="Times New Roman" w:hAnsi="Times New Roman" w:cs="Times New Roman"/>
          <w:sz w:val="24"/>
          <w:szCs w:val="24"/>
          <w:lang w:eastAsia="lt-LT"/>
        </w:rPr>
        <w:t>87</w:t>
      </w:r>
      <w:r w:rsidRPr="00D27AA1">
        <w:rPr>
          <w:rFonts w:ascii="Times New Roman" w:hAnsi="Times New Roman" w:cs="Times New Roman"/>
          <w:sz w:val="24"/>
          <w:szCs w:val="24"/>
          <w:lang w:eastAsia="lt-LT"/>
        </w:rPr>
        <w:t xml:space="preserve"> proc. įstaigos darbuotojų.</w:t>
      </w:r>
    </w:p>
    <w:p w:rsidR="00EB3639" w:rsidRDefault="00EB3639" w:rsidP="00AB175A">
      <w:pPr>
        <w:pStyle w:val="Betarp"/>
        <w:rPr>
          <w:rFonts w:ascii="Times New Roman" w:hAnsi="Times New Roman" w:cs="Times New Roman"/>
          <w:b/>
          <w:sz w:val="24"/>
          <w:szCs w:val="24"/>
        </w:rPr>
      </w:pPr>
    </w:p>
    <w:p w:rsidR="00AB175A" w:rsidRDefault="00EB3639" w:rsidP="00AB175A">
      <w:pPr>
        <w:tabs>
          <w:tab w:val="left" w:pos="1560"/>
        </w:tabs>
        <w:spacing w:after="0"/>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IV</w:t>
      </w:r>
      <w:r w:rsidR="00AB175A">
        <w:rPr>
          <w:rFonts w:ascii="Times New Roman" w:eastAsia="Times New Roman" w:hAnsi="Times New Roman" w:cs="Times New Roman"/>
          <w:b/>
          <w:bCs/>
          <w:sz w:val="24"/>
          <w:szCs w:val="24"/>
          <w:lang w:eastAsia="lt-LT"/>
        </w:rPr>
        <w:t xml:space="preserve"> </w:t>
      </w:r>
      <w:r w:rsidR="00AB175A" w:rsidRPr="00D76A4B">
        <w:rPr>
          <w:rFonts w:ascii="Times New Roman" w:eastAsia="Times New Roman" w:hAnsi="Times New Roman" w:cs="Times New Roman"/>
          <w:b/>
          <w:bCs/>
          <w:sz w:val="24"/>
          <w:szCs w:val="24"/>
          <w:lang w:eastAsia="lt-LT"/>
        </w:rPr>
        <w:t xml:space="preserve"> </w:t>
      </w:r>
      <w:r w:rsidR="00AB175A">
        <w:rPr>
          <w:rFonts w:ascii="Times New Roman" w:eastAsia="Times New Roman" w:hAnsi="Times New Roman" w:cs="Times New Roman"/>
          <w:b/>
          <w:bCs/>
          <w:sz w:val="24"/>
          <w:szCs w:val="24"/>
          <w:lang w:eastAsia="lt-LT"/>
        </w:rPr>
        <w:t>SKYRIUS</w:t>
      </w:r>
    </w:p>
    <w:p w:rsidR="00AB175A" w:rsidRDefault="00AB175A" w:rsidP="00AB175A">
      <w:pPr>
        <w:tabs>
          <w:tab w:val="left" w:pos="1560"/>
        </w:tabs>
        <w:spacing w:after="0"/>
        <w:contextualSpacing/>
        <w:jc w:val="center"/>
        <w:rPr>
          <w:rFonts w:ascii="Times New Roman" w:eastAsia="Times New Roman" w:hAnsi="Times New Roman" w:cs="Times New Roman"/>
          <w:b/>
          <w:bCs/>
          <w:sz w:val="24"/>
          <w:szCs w:val="24"/>
          <w:lang w:eastAsia="lt-LT"/>
        </w:rPr>
      </w:pPr>
      <w:r w:rsidRPr="00D76A4B">
        <w:rPr>
          <w:rFonts w:ascii="Times New Roman" w:eastAsia="Times New Roman" w:hAnsi="Times New Roman" w:cs="Times New Roman"/>
          <w:b/>
          <w:bCs/>
          <w:sz w:val="24"/>
          <w:szCs w:val="24"/>
          <w:lang w:eastAsia="lt-LT"/>
        </w:rPr>
        <w:t>FINANSINIŲ IŠTEKLIŲ VALDYMAS</w:t>
      </w:r>
    </w:p>
    <w:p w:rsidR="00AB175A" w:rsidRPr="00D76A4B" w:rsidRDefault="00AB175A" w:rsidP="00AB175A">
      <w:pPr>
        <w:tabs>
          <w:tab w:val="left" w:pos="1560"/>
        </w:tabs>
        <w:spacing w:after="0"/>
        <w:contextualSpacing/>
        <w:jc w:val="center"/>
        <w:rPr>
          <w:rFonts w:ascii="Times New Roman" w:eastAsia="Times New Roman" w:hAnsi="Times New Roman" w:cs="Times New Roman"/>
          <w:b/>
          <w:bCs/>
          <w:sz w:val="24"/>
          <w:szCs w:val="24"/>
          <w:lang w:eastAsia="lt-LT"/>
        </w:rPr>
      </w:pPr>
    </w:p>
    <w:p w:rsidR="00AB175A" w:rsidRPr="00D76A4B" w:rsidRDefault="00AB175A" w:rsidP="00AB175A">
      <w:pPr>
        <w:tabs>
          <w:tab w:val="left" w:pos="1560"/>
        </w:tabs>
        <w:spacing w:after="0"/>
        <w:ind w:firstLine="737"/>
        <w:contextualSpacing/>
        <w:jc w:val="both"/>
        <w:rPr>
          <w:rFonts w:ascii="Times New Roman" w:eastAsia="Times New Roman" w:hAnsi="Times New Roman" w:cs="Times New Roman"/>
          <w:iCs/>
          <w:sz w:val="24"/>
          <w:szCs w:val="24"/>
          <w:lang w:eastAsia="lt-LT"/>
        </w:rPr>
      </w:pPr>
      <w:r w:rsidRPr="00D76A4B">
        <w:rPr>
          <w:rFonts w:ascii="Times New Roman" w:eastAsia="Times New Roman" w:hAnsi="Times New Roman" w:cs="Times New Roman"/>
          <w:sz w:val="24"/>
          <w:szCs w:val="24"/>
          <w:lang w:eastAsia="lt-LT"/>
        </w:rPr>
        <w:t>Informacija apie įstaigos išlaidas per  201</w:t>
      </w:r>
      <w:r w:rsidR="001F5BDB">
        <w:rPr>
          <w:rFonts w:ascii="Times New Roman" w:eastAsia="Times New Roman" w:hAnsi="Times New Roman" w:cs="Times New Roman"/>
          <w:sz w:val="24"/>
          <w:szCs w:val="24"/>
          <w:lang w:eastAsia="lt-LT"/>
        </w:rPr>
        <w:t>9</w:t>
      </w:r>
      <w:r w:rsidRPr="00D76A4B">
        <w:rPr>
          <w:rFonts w:ascii="Times New Roman" w:eastAsia="Times New Roman" w:hAnsi="Times New Roman" w:cs="Times New Roman"/>
          <w:sz w:val="24"/>
          <w:szCs w:val="24"/>
          <w:lang w:eastAsia="lt-LT"/>
        </w:rPr>
        <w:t xml:space="preserve"> m.</w:t>
      </w:r>
    </w:p>
    <w:tbl>
      <w:tblPr>
        <w:tblStyle w:val="TableGrid3"/>
        <w:tblW w:w="9639" w:type="dxa"/>
        <w:tblInd w:w="-5" w:type="dxa"/>
        <w:tblLook w:val="01E0" w:firstRow="1" w:lastRow="1" w:firstColumn="1" w:lastColumn="1" w:noHBand="0" w:noVBand="0"/>
      </w:tblPr>
      <w:tblGrid>
        <w:gridCol w:w="685"/>
        <w:gridCol w:w="3308"/>
        <w:gridCol w:w="1958"/>
        <w:gridCol w:w="1958"/>
        <w:gridCol w:w="1730"/>
      </w:tblGrid>
      <w:tr w:rsidR="00AB175A" w:rsidRPr="00C87098" w:rsidTr="00266556">
        <w:trPr>
          <w:trHeight w:val="882"/>
        </w:trPr>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Eil. Nr.</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Išlaidų pavadinimas</w:t>
            </w:r>
          </w:p>
        </w:tc>
        <w:tc>
          <w:tcPr>
            <w:tcW w:w="195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Patvirtintas planas (tūkst. Eur)</w:t>
            </w:r>
          </w:p>
        </w:tc>
        <w:tc>
          <w:tcPr>
            <w:tcW w:w="195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Gauti asignavimai (tūkst. Eur)</w:t>
            </w:r>
          </w:p>
        </w:tc>
        <w:tc>
          <w:tcPr>
            <w:tcW w:w="1730"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Kasinės išlaidos (tūkst. Eur)</w:t>
            </w:r>
          </w:p>
        </w:tc>
      </w:tr>
      <w:tr w:rsidR="00AB175A" w:rsidRPr="00C87098" w:rsidTr="00266556">
        <w:trPr>
          <w:trHeight w:val="218"/>
        </w:trPr>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1.</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Darbo užmokestis</w:t>
            </w:r>
          </w:p>
        </w:tc>
        <w:tc>
          <w:tcPr>
            <w:tcW w:w="1958" w:type="dxa"/>
          </w:tcPr>
          <w:p w:rsidR="00AB4656" w:rsidRPr="009F327C" w:rsidRDefault="00AB4656" w:rsidP="00266556">
            <w:pPr>
              <w:pStyle w:val="Betarp"/>
              <w:rPr>
                <w:rFonts w:ascii="Times New Roman" w:hAnsi="Times New Roman" w:cs="Times New Roman"/>
                <w:sz w:val="20"/>
                <w:szCs w:val="20"/>
              </w:rPr>
            </w:pPr>
            <w:r w:rsidRPr="009F327C">
              <w:rPr>
                <w:rFonts w:ascii="Times New Roman" w:hAnsi="Times New Roman" w:cs="Times New Roman"/>
                <w:sz w:val="20"/>
                <w:szCs w:val="20"/>
              </w:rPr>
              <w:t>60</w:t>
            </w:r>
            <w:r w:rsidR="007F67AB" w:rsidRPr="009F327C">
              <w:rPr>
                <w:rFonts w:ascii="Times New Roman" w:hAnsi="Times New Roman" w:cs="Times New Roman"/>
                <w:sz w:val="20"/>
                <w:szCs w:val="20"/>
              </w:rPr>
              <w:t>2</w:t>
            </w:r>
            <w:r w:rsidRPr="009F327C">
              <w:rPr>
                <w:rFonts w:ascii="Times New Roman" w:hAnsi="Times New Roman" w:cs="Times New Roman"/>
                <w:sz w:val="20"/>
                <w:szCs w:val="20"/>
              </w:rPr>
              <w:t>,</w:t>
            </w:r>
            <w:r w:rsidR="007F67AB" w:rsidRPr="009F327C">
              <w:rPr>
                <w:rFonts w:ascii="Times New Roman" w:hAnsi="Times New Roman" w:cs="Times New Roman"/>
                <w:sz w:val="20"/>
                <w:szCs w:val="20"/>
              </w:rPr>
              <w:t>6</w:t>
            </w:r>
          </w:p>
        </w:tc>
        <w:tc>
          <w:tcPr>
            <w:tcW w:w="1958" w:type="dxa"/>
          </w:tcPr>
          <w:p w:rsidR="00AB175A" w:rsidRPr="009F327C" w:rsidRDefault="00AB4656" w:rsidP="00266556">
            <w:pPr>
              <w:pStyle w:val="Betarp"/>
              <w:rPr>
                <w:rFonts w:ascii="Times New Roman" w:hAnsi="Times New Roman" w:cs="Times New Roman"/>
                <w:sz w:val="20"/>
                <w:szCs w:val="20"/>
              </w:rPr>
            </w:pPr>
            <w:r w:rsidRPr="009F327C">
              <w:rPr>
                <w:rFonts w:ascii="Times New Roman" w:hAnsi="Times New Roman" w:cs="Times New Roman"/>
                <w:sz w:val="20"/>
                <w:szCs w:val="20"/>
              </w:rPr>
              <w:t>60</w:t>
            </w:r>
            <w:r w:rsidR="007F67AB" w:rsidRPr="009F327C">
              <w:rPr>
                <w:rFonts w:ascii="Times New Roman" w:hAnsi="Times New Roman" w:cs="Times New Roman"/>
                <w:sz w:val="20"/>
                <w:szCs w:val="20"/>
              </w:rPr>
              <w:t>2</w:t>
            </w:r>
            <w:r w:rsidRPr="009F327C">
              <w:rPr>
                <w:rFonts w:ascii="Times New Roman" w:hAnsi="Times New Roman" w:cs="Times New Roman"/>
                <w:sz w:val="20"/>
                <w:szCs w:val="20"/>
              </w:rPr>
              <w:t>,3</w:t>
            </w:r>
          </w:p>
        </w:tc>
        <w:tc>
          <w:tcPr>
            <w:tcW w:w="1730" w:type="dxa"/>
          </w:tcPr>
          <w:p w:rsidR="00AB175A" w:rsidRPr="009F327C" w:rsidRDefault="00A91ECD" w:rsidP="00266556">
            <w:pPr>
              <w:pStyle w:val="Betarp"/>
              <w:rPr>
                <w:rFonts w:ascii="Times New Roman" w:hAnsi="Times New Roman" w:cs="Times New Roman"/>
                <w:sz w:val="20"/>
                <w:szCs w:val="20"/>
              </w:rPr>
            </w:pPr>
            <w:r w:rsidRPr="009F327C">
              <w:rPr>
                <w:rFonts w:ascii="Times New Roman" w:hAnsi="Times New Roman" w:cs="Times New Roman"/>
                <w:sz w:val="20"/>
                <w:szCs w:val="20"/>
              </w:rPr>
              <w:t>60</w:t>
            </w:r>
            <w:r w:rsidR="007F67AB" w:rsidRPr="009F327C">
              <w:rPr>
                <w:rFonts w:ascii="Times New Roman" w:hAnsi="Times New Roman" w:cs="Times New Roman"/>
                <w:sz w:val="20"/>
                <w:szCs w:val="20"/>
              </w:rPr>
              <w:t>2</w:t>
            </w:r>
            <w:r w:rsidRPr="009F327C">
              <w:rPr>
                <w:rFonts w:ascii="Times New Roman" w:hAnsi="Times New Roman" w:cs="Times New Roman"/>
                <w:sz w:val="20"/>
                <w:szCs w:val="20"/>
              </w:rPr>
              <w:t>,3</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2.</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Socialinio draudimo įmokos</w:t>
            </w:r>
          </w:p>
        </w:tc>
        <w:tc>
          <w:tcPr>
            <w:tcW w:w="1958" w:type="dxa"/>
          </w:tcPr>
          <w:p w:rsidR="00AB175A" w:rsidRPr="009F327C" w:rsidRDefault="00AB4656" w:rsidP="00266556">
            <w:pPr>
              <w:pStyle w:val="Betarp"/>
              <w:rPr>
                <w:rFonts w:ascii="Times New Roman" w:hAnsi="Times New Roman" w:cs="Times New Roman"/>
                <w:sz w:val="20"/>
                <w:szCs w:val="20"/>
              </w:rPr>
            </w:pPr>
            <w:r w:rsidRPr="009F327C">
              <w:rPr>
                <w:rFonts w:ascii="Times New Roman" w:hAnsi="Times New Roman" w:cs="Times New Roman"/>
                <w:sz w:val="20"/>
                <w:szCs w:val="20"/>
              </w:rPr>
              <w:t>9,1</w:t>
            </w:r>
          </w:p>
        </w:tc>
        <w:tc>
          <w:tcPr>
            <w:tcW w:w="1958" w:type="dxa"/>
          </w:tcPr>
          <w:p w:rsidR="00AB175A" w:rsidRPr="009F327C" w:rsidRDefault="00AB4656" w:rsidP="00266556">
            <w:pPr>
              <w:pStyle w:val="Betarp"/>
              <w:rPr>
                <w:rFonts w:ascii="Times New Roman" w:hAnsi="Times New Roman" w:cs="Times New Roman"/>
                <w:sz w:val="20"/>
                <w:szCs w:val="20"/>
              </w:rPr>
            </w:pPr>
            <w:r w:rsidRPr="009F327C">
              <w:rPr>
                <w:rFonts w:ascii="Times New Roman" w:hAnsi="Times New Roman" w:cs="Times New Roman"/>
                <w:sz w:val="20"/>
                <w:szCs w:val="20"/>
              </w:rPr>
              <w:t>9,</w:t>
            </w:r>
            <w:r w:rsidR="006F2645" w:rsidRPr="009F327C">
              <w:rPr>
                <w:rFonts w:ascii="Times New Roman" w:hAnsi="Times New Roman" w:cs="Times New Roman"/>
                <w:sz w:val="20"/>
                <w:szCs w:val="20"/>
              </w:rPr>
              <w:t>0</w:t>
            </w:r>
          </w:p>
        </w:tc>
        <w:tc>
          <w:tcPr>
            <w:tcW w:w="1730"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9,0</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3.</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Medikamentai ir medicinos paslaugų įsigijimo išlaidos</w:t>
            </w:r>
          </w:p>
        </w:tc>
        <w:tc>
          <w:tcPr>
            <w:tcW w:w="195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0,</w:t>
            </w:r>
            <w:r w:rsidR="006F2645" w:rsidRPr="009F327C">
              <w:rPr>
                <w:rFonts w:ascii="Times New Roman" w:hAnsi="Times New Roman" w:cs="Times New Roman"/>
                <w:sz w:val="20"/>
                <w:szCs w:val="20"/>
              </w:rPr>
              <w:t>5</w:t>
            </w:r>
          </w:p>
        </w:tc>
        <w:tc>
          <w:tcPr>
            <w:tcW w:w="195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0,</w:t>
            </w:r>
            <w:r w:rsidR="006F2645" w:rsidRPr="009F327C">
              <w:rPr>
                <w:rFonts w:ascii="Times New Roman" w:hAnsi="Times New Roman" w:cs="Times New Roman"/>
                <w:sz w:val="20"/>
                <w:szCs w:val="20"/>
              </w:rPr>
              <w:t>4</w:t>
            </w:r>
          </w:p>
        </w:tc>
        <w:tc>
          <w:tcPr>
            <w:tcW w:w="1730"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0,</w:t>
            </w:r>
            <w:r w:rsidR="006F2645" w:rsidRPr="009F327C">
              <w:rPr>
                <w:rFonts w:ascii="Times New Roman" w:hAnsi="Times New Roman" w:cs="Times New Roman"/>
                <w:sz w:val="20"/>
                <w:szCs w:val="20"/>
              </w:rPr>
              <w:t>4</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4.</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Ryšių paslaugų įsigijimo išlaidos</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0,9</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0,8</w:t>
            </w:r>
          </w:p>
        </w:tc>
        <w:tc>
          <w:tcPr>
            <w:tcW w:w="1730"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0,8</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5.</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Transporto išlaikymo ir transporto paslaugų įsigijimo išlaidos</w:t>
            </w:r>
          </w:p>
        </w:tc>
        <w:tc>
          <w:tcPr>
            <w:tcW w:w="195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4,</w:t>
            </w:r>
            <w:r w:rsidR="007F67AB" w:rsidRPr="009F327C">
              <w:rPr>
                <w:rFonts w:ascii="Times New Roman" w:hAnsi="Times New Roman" w:cs="Times New Roman"/>
                <w:sz w:val="20"/>
                <w:szCs w:val="20"/>
              </w:rPr>
              <w:t>3</w:t>
            </w:r>
          </w:p>
        </w:tc>
        <w:tc>
          <w:tcPr>
            <w:tcW w:w="195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4,</w:t>
            </w:r>
            <w:r w:rsidR="007F67AB" w:rsidRPr="009F327C">
              <w:rPr>
                <w:rFonts w:ascii="Times New Roman" w:hAnsi="Times New Roman" w:cs="Times New Roman"/>
                <w:sz w:val="20"/>
                <w:szCs w:val="20"/>
              </w:rPr>
              <w:t>3</w:t>
            </w:r>
          </w:p>
        </w:tc>
        <w:tc>
          <w:tcPr>
            <w:tcW w:w="1730"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4,</w:t>
            </w:r>
            <w:r w:rsidR="007F67AB" w:rsidRPr="009F327C">
              <w:rPr>
                <w:rFonts w:ascii="Times New Roman" w:hAnsi="Times New Roman" w:cs="Times New Roman"/>
                <w:sz w:val="20"/>
                <w:szCs w:val="20"/>
              </w:rPr>
              <w:t>3</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6.</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Aprangos ir patalynės įsigijimo išlaidos</w:t>
            </w:r>
          </w:p>
        </w:tc>
        <w:tc>
          <w:tcPr>
            <w:tcW w:w="195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0,</w:t>
            </w:r>
            <w:r w:rsidR="006F2645" w:rsidRPr="009F327C">
              <w:rPr>
                <w:rFonts w:ascii="Times New Roman" w:hAnsi="Times New Roman" w:cs="Times New Roman"/>
                <w:sz w:val="20"/>
                <w:szCs w:val="20"/>
              </w:rPr>
              <w:t>5</w:t>
            </w:r>
          </w:p>
        </w:tc>
        <w:tc>
          <w:tcPr>
            <w:tcW w:w="195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0,</w:t>
            </w:r>
            <w:r w:rsidR="006F2645" w:rsidRPr="009F327C">
              <w:rPr>
                <w:rFonts w:ascii="Times New Roman" w:hAnsi="Times New Roman" w:cs="Times New Roman"/>
                <w:sz w:val="20"/>
                <w:szCs w:val="20"/>
              </w:rPr>
              <w:t>5</w:t>
            </w:r>
          </w:p>
        </w:tc>
        <w:tc>
          <w:tcPr>
            <w:tcW w:w="1730"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0,</w:t>
            </w:r>
            <w:r w:rsidR="006F2645" w:rsidRPr="009F327C">
              <w:rPr>
                <w:rFonts w:ascii="Times New Roman" w:hAnsi="Times New Roman" w:cs="Times New Roman"/>
                <w:sz w:val="20"/>
                <w:szCs w:val="20"/>
              </w:rPr>
              <w:t>5</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7.</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Komandiruočių išlaidos</w:t>
            </w:r>
          </w:p>
        </w:tc>
        <w:tc>
          <w:tcPr>
            <w:tcW w:w="195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0,2</w:t>
            </w:r>
          </w:p>
        </w:tc>
        <w:tc>
          <w:tcPr>
            <w:tcW w:w="195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0,1</w:t>
            </w:r>
          </w:p>
        </w:tc>
        <w:tc>
          <w:tcPr>
            <w:tcW w:w="1730"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0,1</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8.</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Materialiojo turto paprastojo remonto išlaidos</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9,4</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9,4</w:t>
            </w:r>
          </w:p>
        </w:tc>
        <w:tc>
          <w:tcPr>
            <w:tcW w:w="1730"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3,8</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9.</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Kvalifikacijos kėlimo išlaidos</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0,5</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0,5</w:t>
            </w:r>
          </w:p>
        </w:tc>
        <w:tc>
          <w:tcPr>
            <w:tcW w:w="1730"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0,5</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10.</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Komunalinių paslaugų įsigijimo išlaidos</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19,3</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19,3</w:t>
            </w:r>
          </w:p>
        </w:tc>
        <w:tc>
          <w:tcPr>
            <w:tcW w:w="1730"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19,3</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11.</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Informacinių technologijų prekių ir paslaugų įsigijimo išlaidos</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2,5</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2,5</w:t>
            </w:r>
          </w:p>
        </w:tc>
        <w:tc>
          <w:tcPr>
            <w:tcW w:w="1730"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2,5</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1</w:t>
            </w:r>
            <w:r w:rsidR="00335013" w:rsidRPr="009F327C">
              <w:rPr>
                <w:rFonts w:ascii="Times New Roman" w:hAnsi="Times New Roman" w:cs="Times New Roman"/>
                <w:sz w:val="20"/>
                <w:szCs w:val="20"/>
              </w:rPr>
              <w:t>2</w:t>
            </w:r>
            <w:r w:rsidRPr="009F327C">
              <w:rPr>
                <w:rFonts w:ascii="Times New Roman" w:hAnsi="Times New Roman" w:cs="Times New Roman"/>
                <w:sz w:val="20"/>
                <w:szCs w:val="20"/>
              </w:rPr>
              <w:t>.</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Kitų prekių ir paslaugų įsigijimo išlaidos</w:t>
            </w:r>
          </w:p>
        </w:tc>
        <w:tc>
          <w:tcPr>
            <w:tcW w:w="1958" w:type="dxa"/>
          </w:tcPr>
          <w:p w:rsidR="00AB175A" w:rsidRPr="009F327C" w:rsidRDefault="007F67AB" w:rsidP="00266556">
            <w:pPr>
              <w:pStyle w:val="Betarp"/>
              <w:rPr>
                <w:rFonts w:ascii="Times New Roman" w:hAnsi="Times New Roman" w:cs="Times New Roman"/>
                <w:sz w:val="20"/>
                <w:szCs w:val="20"/>
              </w:rPr>
            </w:pPr>
            <w:r w:rsidRPr="009F327C">
              <w:rPr>
                <w:rFonts w:ascii="Times New Roman" w:hAnsi="Times New Roman" w:cs="Times New Roman"/>
                <w:sz w:val="20"/>
                <w:szCs w:val="20"/>
              </w:rPr>
              <w:t>21,5</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21,5</w:t>
            </w:r>
          </w:p>
        </w:tc>
        <w:tc>
          <w:tcPr>
            <w:tcW w:w="1730"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21,5</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1</w:t>
            </w:r>
            <w:r w:rsidR="00335013" w:rsidRPr="009F327C">
              <w:rPr>
                <w:rFonts w:ascii="Times New Roman" w:hAnsi="Times New Roman" w:cs="Times New Roman"/>
                <w:sz w:val="20"/>
                <w:szCs w:val="20"/>
              </w:rPr>
              <w:t>3</w:t>
            </w:r>
            <w:r w:rsidRPr="009F327C">
              <w:rPr>
                <w:rFonts w:ascii="Times New Roman" w:hAnsi="Times New Roman" w:cs="Times New Roman"/>
                <w:sz w:val="20"/>
                <w:szCs w:val="20"/>
              </w:rPr>
              <w:t>.</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Darbdavių socialinė parama</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1,6</w:t>
            </w:r>
          </w:p>
        </w:tc>
        <w:tc>
          <w:tcPr>
            <w:tcW w:w="195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1,</w:t>
            </w:r>
            <w:r w:rsidR="006F2645" w:rsidRPr="009F327C">
              <w:rPr>
                <w:rFonts w:ascii="Times New Roman" w:hAnsi="Times New Roman" w:cs="Times New Roman"/>
                <w:sz w:val="20"/>
                <w:szCs w:val="20"/>
              </w:rPr>
              <w:t>4</w:t>
            </w:r>
          </w:p>
        </w:tc>
        <w:tc>
          <w:tcPr>
            <w:tcW w:w="1730"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1,</w:t>
            </w:r>
            <w:r w:rsidR="006F2645" w:rsidRPr="009F327C">
              <w:rPr>
                <w:rFonts w:ascii="Times New Roman" w:hAnsi="Times New Roman" w:cs="Times New Roman"/>
                <w:sz w:val="20"/>
                <w:szCs w:val="20"/>
              </w:rPr>
              <w:t>4</w:t>
            </w:r>
          </w:p>
        </w:tc>
      </w:tr>
      <w:tr w:rsidR="007F67AB" w:rsidRPr="00C87098" w:rsidTr="00266556">
        <w:tc>
          <w:tcPr>
            <w:tcW w:w="685" w:type="dxa"/>
          </w:tcPr>
          <w:p w:rsidR="007F67AB" w:rsidRPr="009F327C" w:rsidRDefault="007F67AB" w:rsidP="00266556">
            <w:pPr>
              <w:pStyle w:val="Betarp"/>
              <w:rPr>
                <w:rFonts w:ascii="Times New Roman" w:hAnsi="Times New Roman" w:cs="Times New Roman"/>
                <w:sz w:val="20"/>
                <w:szCs w:val="20"/>
              </w:rPr>
            </w:pPr>
            <w:r w:rsidRPr="009F327C">
              <w:rPr>
                <w:rFonts w:ascii="Times New Roman" w:hAnsi="Times New Roman" w:cs="Times New Roman"/>
                <w:sz w:val="20"/>
                <w:szCs w:val="20"/>
              </w:rPr>
              <w:t>14.</w:t>
            </w:r>
          </w:p>
        </w:tc>
        <w:tc>
          <w:tcPr>
            <w:tcW w:w="3308" w:type="dxa"/>
          </w:tcPr>
          <w:p w:rsidR="007F67AB" w:rsidRPr="009F327C" w:rsidRDefault="007F67AB" w:rsidP="00266556">
            <w:pPr>
              <w:pStyle w:val="Betarp"/>
              <w:rPr>
                <w:rFonts w:ascii="Times New Roman" w:hAnsi="Times New Roman" w:cs="Times New Roman"/>
                <w:sz w:val="20"/>
                <w:szCs w:val="20"/>
              </w:rPr>
            </w:pPr>
            <w:r w:rsidRPr="009F327C">
              <w:rPr>
                <w:rFonts w:ascii="Times New Roman" w:hAnsi="Times New Roman" w:cs="Times New Roman"/>
                <w:sz w:val="20"/>
                <w:szCs w:val="20"/>
              </w:rPr>
              <w:t>Socialinės ir kitos išmokos</w:t>
            </w:r>
          </w:p>
        </w:tc>
        <w:tc>
          <w:tcPr>
            <w:tcW w:w="1958" w:type="dxa"/>
          </w:tcPr>
          <w:p w:rsidR="007F67AB" w:rsidRPr="009F327C" w:rsidRDefault="007F67AB" w:rsidP="00266556">
            <w:pPr>
              <w:pStyle w:val="Betarp"/>
              <w:rPr>
                <w:rFonts w:ascii="Times New Roman" w:hAnsi="Times New Roman" w:cs="Times New Roman"/>
                <w:sz w:val="20"/>
                <w:szCs w:val="20"/>
              </w:rPr>
            </w:pPr>
            <w:r w:rsidRPr="009F327C">
              <w:rPr>
                <w:rFonts w:ascii="Times New Roman" w:hAnsi="Times New Roman" w:cs="Times New Roman"/>
                <w:sz w:val="20"/>
                <w:szCs w:val="20"/>
              </w:rPr>
              <w:t>162,9</w:t>
            </w:r>
          </w:p>
        </w:tc>
        <w:tc>
          <w:tcPr>
            <w:tcW w:w="1958" w:type="dxa"/>
          </w:tcPr>
          <w:p w:rsidR="007F67AB" w:rsidRPr="009F327C" w:rsidRDefault="007F67AB" w:rsidP="00266556">
            <w:pPr>
              <w:pStyle w:val="Betarp"/>
              <w:rPr>
                <w:rFonts w:ascii="Times New Roman" w:hAnsi="Times New Roman" w:cs="Times New Roman"/>
                <w:sz w:val="20"/>
                <w:szCs w:val="20"/>
              </w:rPr>
            </w:pPr>
            <w:r w:rsidRPr="009F327C">
              <w:rPr>
                <w:rFonts w:ascii="Times New Roman" w:hAnsi="Times New Roman" w:cs="Times New Roman"/>
                <w:sz w:val="20"/>
                <w:szCs w:val="20"/>
              </w:rPr>
              <w:t>146,7</w:t>
            </w:r>
          </w:p>
        </w:tc>
        <w:tc>
          <w:tcPr>
            <w:tcW w:w="1730" w:type="dxa"/>
          </w:tcPr>
          <w:p w:rsidR="007F67AB" w:rsidRPr="009F327C" w:rsidRDefault="007F67AB" w:rsidP="00266556">
            <w:pPr>
              <w:pStyle w:val="Betarp"/>
              <w:rPr>
                <w:rFonts w:ascii="Times New Roman" w:hAnsi="Times New Roman" w:cs="Times New Roman"/>
                <w:sz w:val="20"/>
                <w:szCs w:val="20"/>
              </w:rPr>
            </w:pPr>
            <w:r w:rsidRPr="009F327C">
              <w:rPr>
                <w:rFonts w:ascii="Times New Roman" w:hAnsi="Times New Roman" w:cs="Times New Roman"/>
                <w:sz w:val="20"/>
                <w:szCs w:val="20"/>
              </w:rPr>
              <w:t>146,7</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1</w:t>
            </w:r>
            <w:r w:rsidR="007F67AB" w:rsidRPr="009F327C">
              <w:rPr>
                <w:rFonts w:ascii="Times New Roman" w:hAnsi="Times New Roman" w:cs="Times New Roman"/>
                <w:sz w:val="20"/>
                <w:szCs w:val="20"/>
              </w:rPr>
              <w:t>5</w:t>
            </w:r>
            <w:r w:rsidRPr="009F327C">
              <w:rPr>
                <w:rFonts w:ascii="Times New Roman" w:hAnsi="Times New Roman" w:cs="Times New Roman"/>
                <w:sz w:val="20"/>
                <w:szCs w:val="20"/>
              </w:rPr>
              <w:t>.</w:t>
            </w: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Materialiojo ir nematerialiojo turto įsigijimo</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0,8</w:t>
            </w:r>
          </w:p>
        </w:tc>
        <w:tc>
          <w:tcPr>
            <w:tcW w:w="1958"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0,7</w:t>
            </w:r>
          </w:p>
        </w:tc>
        <w:tc>
          <w:tcPr>
            <w:tcW w:w="1730" w:type="dxa"/>
          </w:tcPr>
          <w:p w:rsidR="00AB175A" w:rsidRPr="009F327C" w:rsidRDefault="006F2645" w:rsidP="00266556">
            <w:pPr>
              <w:pStyle w:val="Betarp"/>
              <w:rPr>
                <w:rFonts w:ascii="Times New Roman" w:hAnsi="Times New Roman" w:cs="Times New Roman"/>
                <w:sz w:val="20"/>
                <w:szCs w:val="20"/>
              </w:rPr>
            </w:pPr>
            <w:r w:rsidRPr="009F327C">
              <w:rPr>
                <w:rFonts w:ascii="Times New Roman" w:hAnsi="Times New Roman" w:cs="Times New Roman"/>
                <w:sz w:val="20"/>
                <w:szCs w:val="20"/>
              </w:rPr>
              <w:t>0,7</w:t>
            </w:r>
          </w:p>
        </w:tc>
      </w:tr>
      <w:tr w:rsidR="00AB175A" w:rsidRPr="00C87098" w:rsidTr="00266556">
        <w:tc>
          <w:tcPr>
            <w:tcW w:w="685" w:type="dxa"/>
          </w:tcPr>
          <w:p w:rsidR="00AB175A" w:rsidRPr="009F327C" w:rsidRDefault="00AB175A" w:rsidP="00266556">
            <w:pPr>
              <w:pStyle w:val="Betarp"/>
              <w:rPr>
                <w:rFonts w:ascii="Times New Roman" w:hAnsi="Times New Roman" w:cs="Times New Roman"/>
                <w:sz w:val="20"/>
                <w:szCs w:val="20"/>
              </w:rPr>
            </w:pPr>
          </w:p>
        </w:tc>
        <w:tc>
          <w:tcPr>
            <w:tcW w:w="3308" w:type="dxa"/>
          </w:tcPr>
          <w:p w:rsidR="00AB175A" w:rsidRPr="009F327C" w:rsidRDefault="00AB175A" w:rsidP="00266556">
            <w:pPr>
              <w:pStyle w:val="Betarp"/>
              <w:rPr>
                <w:rFonts w:ascii="Times New Roman" w:hAnsi="Times New Roman" w:cs="Times New Roman"/>
                <w:sz w:val="20"/>
                <w:szCs w:val="20"/>
              </w:rPr>
            </w:pPr>
            <w:r w:rsidRPr="009F327C">
              <w:rPr>
                <w:rFonts w:ascii="Times New Roman" w:hAnsi="Times New Roman" w:cs="Times New Roman"/>
                <w:sz w:val="20"/>
                <w:szCs w:val="20"/>
              </w:rPr>
              <w:t>Iš viso:</w:t>
            </w:r>
          </w:p>
        </w:tc>
        <w:tc>
          <w:tcPr>
            <w:tcW w:w="1958" w:type="dxa"/>
          </w:tcPr>
          <w:p w:rsidR="00AB175A" w:rsidRPr="009F327C" w:rsidRDefault="007F67AB" w:rsidP="00266556">
            <w:pPr>
              <w:pStyle w:val="Betarp"/>
              <w:rPr>
                <w:rFonts w:ascii="Times New Roman" w:hAnsi="Times New Roman" w:cs="Times New Roman"/>
                <w:sz w:val="20"/>
                <w:szCs w:val="20"/>
              </w:rPr>
            </w:pPr>
            <w:r w:rsidRPr="009F327C">
              <w:rPr>
                <w:rFonts w:ascii="Times New Roman" w:hAnsi="Times New Roman" w:cs="Times New Roman"/>
                <w:sz w:val="20"/>
                <w:szCs w:val="20"/>
              </w:rPr>
              <w:t>836,6</w:t>
            </w:r>
          </w:p>
        </w:tc>
        <w:tc>
          <w:tcPr>
            <w:tcW w:w="1958" w:type="dxa"/>
          </w:tcPr>
          <w:p w:rsidR="00AB175A" w:rsidRPr="009F327C" w:rsidRDefault="007F67AB" w:rsidP="00266556">
            <w:pPr>
              <w:pStyle w:val="Betarp"/>
              <w:rPr>
                <w:rFonts w:ascii="Times New Roman" w:hAnsi="Times New Roman" w:cs="Times New Roman"/>
                <w:sz w:val="20"/>
                <w:szCs w:val="20"/>
              </w:rPr>
            </w:pPr>
            <w:r w:rsidRPr="009F327C">
              <w:rPr>
                <w:rFonts w:ascii="Times New Roman" w:hAnsi="Times New Roman" w:cs="Times New Roman"/>
                <w:sz w:val="20"/>
                <w:szCs w:val="20"/>
              </w:rPr>
              <w:t>819,4</w:t>
            </w:r>
          </w:p>
        </w:tc>
        <w:tc>
          <w:tcPr>
            <w:tcW w:w="1730" w:type="dxa"/>
          </w:tcPr>
          <w:p w:rsidR="00AB175A" w:rsidRPr="009F327C" w:rsidRDefault="007F67AB" w:rsidP="00266556">
            <w:pPr>
              <w:pStyle w:val="Betarp"/>
              <w:rPr>
                <w:rFonts w:ascii="Times New Roman" w:hAnsi="Times New Roman" w:cs="Times New Roman"/>
                <w:sz w:val="20"/>
                <w:szCs w:val="20"/>
              </w:rPr>
            </w:pPr>
            <w:r w:rsidRPr="009F327C">
              <w:rPr>
                <w:rFonts w:ascii="Times New Roman" w:hAnsi="Times New Roman" w:cs="Times New Roman"/>
                <w:sz w:val="20"/>
                <w:szCs w:val="20"/>
              </w:rPr>
              <w:t>819,4</w:t>
            </w:r>
          </w:p>
        </w:tc>
      </w:tr>
    </w:tbl>
    <w:p w:rsidR="00AB175A" w:rsidRPr="00C87098" w:rsidRDefault="00AB175A" w:rsidP="00AB175A">
      <w:pPr>
        <w:pStyle w:val="Betarp"/>
        <w:rPr>
          <w:rFonts w:ascii="Times New Roman" w:hAnsi="Times New Roman" w:cs="Times New Roman"/>
          <w:sz w:val="20"/>
          <w:szCs w:val="20"/>
          <w:lang w:eastAsia="lt-LT"/>
        </w:rPr>
      </w:pPr>
    </w:p>
    <w:p w:rsidR="00AB175A" w:rsidRPr="003A11C3" w:rsidRDefault="00AB175A" w:rsidP="00AB175A">
      <w:pPr>
        <w:pStyle w:val="Betarp"/>
        <w:ind w:firstLine="737"/>
        <w:rPr>
          <w:rFonts w:ascii="Times New Roman" w:hAnsi="Times New Roman" w:cs="Times New Roman"/>
          <w:sz w:val="24"/>
          <w:szCs w:val="24"/>
          <w:lang w:eastAsia="lt-LT"/>
        </w:rPr>
      </w:pPr>
      <w:r w:rsidRPr="003A11C3">
        <w:rPr>
          <w:rFonts w:ascii="Times New Roman" w:hAnsi="Times New Roman" w:cs="Times New Roman"/>
          <w:sz w:val="24"/>
          <w:szCs w:val="24"/>
          <w:lang w:eastAsia="lt-LT"/>
        </w:rPr>
        <w:t>Pajamos už suteiktas paslaugas įstaigoje per 201</w:t>
      </w:r>
      <w:r w:rsidR="001F5BDB">
        <w:rPr>
          <w:rFonts w:ascii="Times New Roman" w:hAnsi="Times New Roman" w:cs="Times New Roman"/>
          <w:sz w:val="24"/>
          <w:szCs w:val="24"/>
          <w:lang w:eastAsia="lt-LT"/>
        </w:rPr>
        <w:t>9</w:t>
      </w:r>
      <w:r w:rsidRPr="003A11C3">
        <w:rPr>
          <w:rFonts w:ascii="Times New Roman" w:hAnsi="Times New Roman" w:cs="Times New Roman"/>
          <w:sz w:val="24"/>
          <w:szCs w:val="24"/>
          <w:lang w:eastAsia="lt-LT"/>
        </w:rPr>
        <w:t xml:space="preserve"> m.</w:t>
      </w:r>
    </w:p>
    <w:tbl>
      <w:tblPr>
        <w:tblStyle w:val="TableGrid11"/>
        <w:tblW w:w="9639" w:type="dxa"/>
        <w:tblInd w:w="-5" w:type="dxa"/>
        <w:tblLook w:val="04A0" w:firstRow="1" w:lastRow="0" w:firstColumn="1" w:lastColumn="0" w:noHBand="0" w:noVBand="1"/>
      </w:tblPr>
      <w:tblGrid>
        <w:gridCol w:w="2428"/>
        <w:gridCol w:w="2408"/>
        <w:gridCol w:w="2424"/>
        <w:gridCol w:w="2379"/>
      </w:tblGrid>
      <w:tr w:rsidR="00AB175A" w:rsidRPr="003A11C3" w:rsidTr="00266556">
        <w:tc>
          <w:tcPr>
            <w:tcW w:w="2428" w:type="dxa"/>
          </w:tcPr>
          <w:p w:rsidR="00AB175A" w:rsidRPr="009F327C" w:rsidRDefault="00AB175A" w:rsidP="00266556">
            <w:pPr>
              <w:pStyle w:val="Betarp"/>
              <w:rPr>
                <w:rFonts w:ascii="Times New Roman" w:hAnsi="Times New Roman" w:cs="Times New Roman"/>
              </w:rPr>
            </w:pPr>
            <w:r w:rsidRPr="009F327C">
              <w:rPr>
                <w:rFonts w:ascii="Times New Roman" w:hAnsi="Times New Roman" w:cs="Times New Roman"/>
              </w:rPr>
              <w:t>Lėšų likutis metų pradžioje (tūkst. Eur)</w:t>
            </w:r>
          </w:p>
        </w:tc>
        <w:tc>
          <w:tcPr>
            <w:tcW w:w="2408" w:type="dxa"/>
          </w:tcPr>
          <w:p w:rsidR="00AB175A" w:rsidRPr="009F327C" w:rsidRDefault="00AB175A" w:rsidP="00266556">
            <w:pPr>
              <w:pStyle w:val="Betarp"/>
              <w:rPr>
                <w:rFonts w:ascii="Times New Roman" w:hAnsi="Times New Roman" w:cs="Times New Roman"/>
              </w:rPr>
            </w:pPr>
            <w:r w:rsidRPr="009F327C">
              <w:rPr>
                <w:rFonts w:ascii="Times New Roman" w:hAnsi="Times New Roman" w:cs="Times New Roman"/>
              </w:rPr>
              <w:t>Gauta įmokų per metus</w:t>
            </w:r>
          </w:p>
          <w:p w:rsidR="00AB175A" w:rsidRPr="009F327C" w:rsidRDefault="00AB175A" w:rsidP="00266556">
            <w:pPr>
              <w:pStyle w:val="Betarp"/>
              <w:rPr>
                <w:rFonts w:ascii="Times New Roman" w:hAnsi="Times New Roman" w:cs="Times New Roman"/>
              </w:rPr>
            </w:pPr>
            <w:r w:rsidRPr="009F327C">
              <w:rPr>
                <w:rFonts w:ascii="Times New Roman" w:hAnsi="Times New Roman" w:cs="Times New Roman"/>
              </w:rPr>
              <w:t>(tūkst. Eur)</w:t>
            </w:r>
          </w:p>
        </w:tc>
        <w:tc>
          <w:tcPr>
            <w:tcW w:w="2424" w:type="dxa"/>
          </w:tcPr>
          <w:p w:rsidR="00AB175A" w:rsidRPr="009F327C" w:rsidRDefault="00AB175A" w:rsidP="00266556">
            <w:pPr>
              <w:pStyle w:val="Betarp"/>
              <w:rPr>
                <w:rFonts w:ascii="Times New Roman" w:hAnsi="Times New Roman" w:cs="Times New Roman"/>
              </w:rPr>
            </w:pPr>
            <w:r w:rsidRPr="009F327C">
              <w:rPr>
                <w:rFonts w:ascii="Times New Roman" w:hAnsi="Times New Roman" w:cs="Times New Roman"/>
              </w:rPr>
              <w:t>Panaudota per metus (tūkst. Eur)</w:t>
            </w:r>
          </w:p>
        </w:tc>
        <w:tc>
          <w:tcPr>
            <w:tcW w:w="2379" w:type="dxa"/>
          </w:tcPr>
          <w:p w:rsidR="00AB175A" w:rsidRPr="009F327C" w:rsidRDefault="00AB175A" w:rsidP="00266556">
            <w:pPr>
              <w:pStyle w:val="Betarp"/>
              <w:rPr>
                <w:rFonts w:ascii="Times New Roman" w:hAnsi="Times New Roman" w:cs="Times New Roman"/>
              </w:rPr>
            </w:pPr>
            <w:r w:rsidRPr="009F327C">
              <w:rPr>
                <w:rFonts w:ascii="Times New Roman" w:hAnsi="Times New Roman" w:cs="Times New Roman"/>
              </w:rPr>
              <w:t>Lėšų likutis metų pabaigoje (tūkst. Eur)</w:t>
            </w:r>
          </w:p>
        </w:tc>
      </w:tr>
      <w:tr w:rsidR="00AB175A" w:rsidRPr="003A11C3" w:rsidTr="00266556">
        <w:tc>
          <w:tcPr>
            <w:tcW w:w="2428" w:type="dxa"/>
          </w:tcPr>
          <w:p w:rsidR="00AB175A" w:rsidRPr="009F327C" w:rsidRDefault="00AB4656" w:rsidP="00266556">
            <w:pPr>
              <w:pStyle w:val="Betarp"/>
              <w:rPr>
                <w:rFonts w:ascii="Times New Roman" w:hAnsi="Times New Roman" w:cs="Times New Roman"/>
              </w:rPr>
            </w:pPr>
            <w:r w:rsidRPr="009F327C">
              <w:rPr>
                <w:rFonts w:ascii="Times New Roman" w:hAnsi="Times New Roman" w:cs="Times New Roman"/>
              </w:rPr>
              <w:t>0,0</w:t>
            </w:r>
          </w:p>
        </w:tc>
        <w:tc>
          <w:tcPr>
            <w:tcW w:w="2408" w:type="dxa"/>
          </w:tcPr>
          <w:p w:rsidR="00AB175A" w:rsidRPr="009F327C" w:rsidRDefault="00AB4656" w:rsidP="00266556">
            <w:pPr>
              <w:pStyle w:val="Betarp"/>
              <w:rPr>
                <w:rFonts w:ascii="Times New Roman" w:hAnsi="Times New Roman" w:cs="Times New Roman"/>
              </w:rPr>
            </w:pPr>
            <w:r w:rsidRPr="009F327C">
              <w:rPr>
                <w:rFonts w:ascii="Times New Roman" w:hAnsi="Times New Roman" w:cs="Times New Roman"/>
              </w:rPr>
              <w:t>20,7</w:t>
            </w:r>
          </w:p>
        </w:tc>
        <w:tc>
          <w:tcPr>
            <w:tcW w:w="2424" w:type="dxa"/>
          </w:tcPr>
          <w:p w:rsidR="00AB175A" w:rsidRPr="009F327C" w:rsidRDefault="00AB4656" w:rsidP="00266556">
            <w:pPr>
              <w:pStyle w:val="Betarp"/>
              <w:rPr>
                <w:rFonts w:ascii="Times New Roman" w:hAnsi="Times New Roman" w:cs="Times New Roman"/>
              </w:rPr>
            </w:pPr>
            <w:r w:rsidRPr="009F327C">
              <w:rPr>
                <w:rFonts w:ascii="Times New Roman" w:hAnsi="Times New Roman" w:cs="Times New Roman"/>
              </w:rPr>
              <w:t>19,9</w:t>
            </w:r>
          </w:p>
        </w:tc>
        <w:tc>
          <w:tcPr>
            <w:tcW w:w="2379" w:type="dxa"/>
          </w:tcPr>
          <w:p w:rsidR="00AB175A" w:rsidRPr="009F327C" w:rsidRDefault="00AB4656" w:rsidP="00266556">
            <w:pPr>
              <w:pStyle w:val="Betarp"/>
              <w:rPr>
                <w:rFonts w:ascii="Times New Roman" w:hAnsi="Times New Roman" w:cs="Times New Roman"/>
              </w:rPr>
            </w:pPr>
            <w:r w:rsidRPr="009F327C">
              <w:rPr>
                <w:rFonts w:ascii="Times New Roman" w:hAnsi="Times New Roman" w:cs="Times New Roman"/>
              </w:rPr>
              <w:t>0,8</w:t>
            </w:r>
          </w:p>
        </w:tc>
      </w:tr>
    </w:tbl>
    <w:p w:rsidR="00AB4656" w:rsidRDefault="00AB4656" w:rsidP="00AB175A">
      <w:pPr>
        <w:tabs>
          <w:tab w:val="left" w:pos="840"/>
          <w:tab w:val="left" w:pos="1560"/>
        </w:tabs>
        <w:spacing w:after="0" w:line="240" w:lineRule="auto"/>
        <w:ind w:firstLine="73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Centras vykdo socialinės paramos programą, kuriai įgyvendinti buvo skirta 163,4 tūkst. Eur., panaudota – 147,1 tūkst. Eur.</w:t>
      </w:r>
    </w:p>
    <w:p w:rsidR="00AB175A" w:rsidRDefault="00AB175A" w:rsidP="00AB4656">
      <w:pPr>
        <w:tabs>
          <w:tab w:val="left" w:pos="840"/>
          <w:tab w:val="left" w:pos="1560"/>
        </w:tabs>
        <w:spacing w:after="0" w:line="240" w:lineRule="auto"/>
        <w:ind w:firstLine="737"/>
        <w:contextualSpacing/>
        <w:jc w:val="both"/>
        <w:rPr>
          <w:rFonts w:ascii="Times New Roman" w:eastAsia="Times New Roman" w:hAnsi="Times New Roman" w:cs="Times New Roman"/>
          <w:sz w:val="24"/>
          <w:szCs w:val="24"/>
          <w:lang w:eastAsia="lt-LT"/>
        </w:rPr>
      </w:pPr>
      <w:r w:rsidRPr="003A11C3">
        <w:rPr>
          <w:rFonts w:ascii="Times New Roman" w:eastAsia="Times New Roman" w:hAnsi="Times New Roman" w:cs="Times New Roman"/>
          <w:sz w:val="24"/>
          <w:szCs w:val="24"/>
          <w:lang w:eastAsia="lt-LT"/>
        </w:rPr>
        <w:t>Įstaigos įsiskolinimai 201</w:t>
      </w:r>
      <w:r w:rsidR="00B70237">
        <w:rPr>
          <w:rFonts w:ascii="Times New Roman" w:eastAsia="Times New Roman" w:hAnsi="Times New Roman" w:cs="Times New Roman"/>
          <w:sz w:val="24"/>
          <w:szCs w:val="24"/>
          <w:lang w:eastAsia="lt-LT"/>
        </w:rPr>
        <w:t>9</w:t>
      </w:r>
      <w:r w:rsidRPr="003A11C3">
        <w:rPr>
          <w:rFonts w:ascii="Times New Roman" w:eastAsia="Times New Roman" w:hAnsi="Times New Roman" w:cs="Times New Roman"/>
          <w:sz w:val="24"/>
          <w:szCs w:val="24"/>
          <w:lang w:eastAsia="lt-LT"/>
        </w:rPr>
        <w:t xml:space="preserve"> m. gruodžio 31 d.: </w:t>
      </w:r>
      <w:r w:rsidR="00AB4656">
        <w:rPr>
          <w:rFonts w:ascii="Times New Roman" w:eastAsia="Times New Roman" w:hAnsi="Times New Roman" w:cs="Times New Roman"/>
          <w:sz w:val="24"/>
          <w:szCs w:val="24"/>
          <w:lang w:eastAsia="lt-LT"/>
        </w:rPr>
        <w:t>už darbo užmokestį ir mokesčius įsiskolinimų nėra</w:t>
      </w:r>
      <w:r w:rsidRPr="003A11C3">
        <w:rPr>
          <w:rFonts w:ascii="Times New Roman" w:eastAsia="Times New Roman" w:hAnsi="Times New Roman" w:cs="Times New Roman"/>
          <w:sz w:val="24"/>
          <w:szCs w:val="24"/>
          <w:lang w:eastAsia="lt-LT"/>
        </w:rPr>
        <w:t>, komunalinės paslaugos:  0,</w:t>
      </w:r>
      <w:r w:rsidR="00AB4656">
        <w:rPr>
          <w:rFonts w:ascii="Times New Roman" w:eastAsia="Times New Roman" w:hAnsi="Times New Roman" w:cs="Times New Roman"/>
          <w:sz w:val="24"/>
          <w:szCs w:val="24"/>
          <w:lang w:eastAsia="lt-LT"/>
        </w:rPr>
        <w:t>3</w:t>
      </w:r>
      <w:r w:rsidRPr="003A11C3">
        <w:rPr>
          <w:rFonts w:ascii="Times New Roman" w:eastAsia="Times New Roman" w:hAnsi="Times New Roman" w:cs="Times New Roman"/>
          <w:sz w:val="24"/>
          <w:szCs w:val="24"/>
          <w:lang w:eastAsia="lt-LT"/>
        </w:rPr>
        <w:t xml:space="preserve"> tūkst. Eur.</w:t>
      </w:r>
      <w:r w:rsidR="00AB4656">
        <w:rPr>
          <w:rFonts w:ascii="Times New Roman" w:eastAsia="Times New Roman" w:hAnsi="Times New Roman" w:cs="Times New Roman"/>
          <w:sz w:val="24"/>
          <w:szCs w:val="24"/>
          <w:lang w:eastAsia="lt-LT"/>
        </w:rPr>
        <w:t>,</w:t>
      </w:r>
      <w:r w:rsidRPr="003A11C3">
        <w:rPr>
          <w:rFonts w:ascii="Times New Roman" w:eastAsia="Times New Roman" w:hAnsi="Times New Roman" w:cs="Times New Roman"/>
          <w:sz w:val="24"/>
          <w:szCs w:val="24"/>
          <w:lang w:eastAsia="lt-LT"/>
        </w:rPr>
        <w:t xml:space="preserve"> </w:t>
      </w:r>
      <w:r w:rsidR="00AB4656">
        <w:rPr>
          <w:rFonts w:ascii="Times New Roman" w:eastAsia="Times New Roman" w:hAnsi="Times New Roman" w:cs="Times New Roman"/>
          <w:sz w:val="24"/>
          <w:szCs w:val="24"/>
          <w:lang w:eastAsia="lt-LT"/>
        </w:rPr>
        <w:t xml:space="preserve">kitų prekių ir paslaugų įsigijimo išlaidos: 0,1 tūkst. Eur. </w:t>
      </w:r>
      <w:r w:rsidRPr="003A11C3">
        <w:rPr>
          <w:rFonts w:ascii="Times New Roman" w:eastAsia="Times New Roman" w:hAnsi="Times New Roman" w:cs="Times New Roman"/>
          <w:sz w:val="24"/>
          <w:szCs w:val="24"/>
          <w:lang w:eastAsia="lt-LT"/>
        </w:rPr>
        <w:t>Viso: 0,</w:t>
      </w:r>
      <w:r w:rsidR="00AB4656">
        <w:rPr>
          <w:rFonts w:ascii="Times New Roman" w:eastAsia="Times New Roman" w:hAnsi="Times New Roman" w:cs="Times New Roman"/>
          <w:sz w:val="24"/>
          <w:szCs w:val="24"/>
          <w:lang w:eastAsia="lt-LT"/>
        </w:rPr>
        <w:t>4</w:t>
      </w:r>
      <w:r w:rsidRPr="003A11C3">
        <w:rPr>
          <w:rFonts w:ascii="Times New Roman" w:eastAsia="Times New Roman" w:hAnsi="Times New Roman" w:cs="Times New Roman"/>
          <w:sz w:val="24"/>
          <w:szCs w:val="24"/>
          <w:lang w:eastAsia="lt-LT"/>
        </w:rPr>
        <w:t xml:space="preserve"> tūkst. Eur.</w:t>
      </w:r>
      <w:r>
        <w:rPr>
          <w:rFonts w:ascii="Times New Roman" w:eastAsia="Times New Roman" w:hAnsi="Times New Roman" w:cs="Times New Roman"/>
          <w:sz w:val="24"/>
          <w:szCs w:val="24"/>
          <w:lang w:eastAsia="lt-LT"/>
        </w:rPr>
        <w:t xml:space="preserve"> </w:t>
      </w:r>
    </w:p>
    <w:p w:rsidR="00AB4656" w:rsidRDefault="00AB4656" w:rsidP="00AB4656">
      <w:pPr>
        <w:tabs>
          <w:tab w:val="left" w:pos="840"/>
          <w:tab w:val="left" w:pos="1560"/>
        </w:tabs>
        <w:spacing w:after="0" w:line="240" w:lineRule="auto"/>
        <w:ind w:firstLine="73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 m. tęsiamas ES projektas „Integralios pagalbos teikimas į namus Kėdainių rajone“. Sutartis pratęsta iki 2020 m. kovo 15 d. gauta papildomai 46,8 tūkst. Eur. lėšų.</w:t>
      </w:r>
    </w:p>
    <w:p w:rsidR="007F67AB" w:rsidRDefault="007F67AB" w:rsidP="00AB4656">
      <w:pPr>
        <w:tabs>
          <w:tab w:val="left" w:pos="840"/>
          <w:tab w:val="left" w:pos="1560"/>
        </w:tabs>
        <w:spacing w:after="0" w:line="240" w:lineRule="auto"/>
        <w:ind w:firstLine="73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Įsigyta ilgalaikio turto už 0,7 tūkst. Eur., nurašyta – 0,8 tūkst. Eur.</w:t>
      </w:r>
    </w:p>
    <w:p w:rsidR="007F67AB" w:rsidRDefault="007F67AB" w:rsidP="00AB4656">
      <w:pPr>
        <w:tabs>
          <w:tab w:val="left" w:pos="840"/>
          <w:tab w:val="left" w:pos="1560"/>
        </w:tabs>
        <w:spacing w:after="0" w:line="240" w:lineRule="auto"/>
        <w:ind w:firstLine="73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 2019 m. gauta paramos lėšų 0,</w:t>
      </w:r>
      <w:r w:rsidR="009D11A5">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tūkst. Eur., parama natūra – 0,</w:t>
      </w:r>
      <w:r w:rsidR="009D11A5">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tūkst. Eur.</w:t>
      </w:r>
    </w:p>
    <w:p w:rsidR="007F67AB" w:rsidRPr="00AB4656" w:rsidRDefault="007F67AB" w:rsidP="00AB4656">
      <w:pPr>
        <w:tabs>
          <w:tab w:val="left" w:pos="840"/>
          <w:tab w:val="left" w:pos="1560"/>
        </w:tabs>
        <w:spacing w:after="0" w:line="240" w:lineRule="auto"/>
        <w:ind w:firstLine="737"/>
        <w:contextualSpacing/>
        <w:jc w:val="both"/>
        <w:rPr>
          <w:rFonts w:ascii="Times New Roman" w:eastAsia="Times New Roman" w:hAnsi="Times New Roman" w:cs="Times New Roman"/>
          <w:sz w:val="24"/>
          <w:szCs w:val="24"/>
          <w:lang w:eastAsia="lt-LT"/>
        </w:rPr>
      </w:pPr>
    </w:p>
    <w:p w:rsidR="00AB175A" w:rsidRDefault="00AB175A" w:rsidP="00AB175A">
      <w:pPr>
        <w:spacing w:after="0"/>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V</w:t>
      </w:r>
      <w:r>
        <w:rPr>
          <w:rFonts w:ascii="Times New Roman" w:eastAsia="Calibri" w:hAnsi="Times New Roman" w:cs="Times New Roman"/>
          <w:b/>
          <w:sz w:val="24"/>
          <w:szCs w:val="24"/>
        </w:rPr>
        <w:t xml:space="preserve">  SKYRIUS</w:t>
      </w:r>
    </w:p>
    <w:p w:rsidR="00AB175A" w:rsidRDefault="00AB175A" w:rsidP="00AB175A">
      <w:pPr>
        <w:spacing w:after="0"/>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ĮSTAIGOS PARTNERYSTĖS IR BENDRADARBIAVIMO VALDYMAS</w:t>
      </w:r>
    </w:p>
    <w:p w:rsidR="00AB175A" w:rsidRPr="00D27AA1" w:rsidRDefault="00AB175A" w:rsidP="00AB175A">
      <w:pPr>
        <w:spacing w:after="0"/>
        <w:jc w:val="center"/>
        <w:rPr>
          <w:rFonts w:ascii="Times New Roman" w:eastAsia="Calibri" w:hAnsi="Times New Roman" w:cs="Times New Roman"/>
          <w:b/>
          <w:sz w:val="24"/>
          <w:szCs w:val="24"/>
        </w:rPr>
      </w:pPr>
    </w:p>
    <w:p w:rsidR="00AB175A" w:rsidRPr="00DE2008" w:rsidRDefault="00AB175A" w:rsidP="00AB175A">
      <w:pPr>
        <w:pStyle w:val="Betarp"/>
        <w:ind w:firstLine="737"/>
        <w:jc w:val="both"/>
        <w:rPr>
          <w:rFonts w:ascii="Times New Roman" w:hAnsi="Times New Roman" w:cs="Times New Roman"/>
          <w:sz w:val="24"/>
          <w:szCs w:val="24"/>
        </w:rPr>
      </w:pPr>
      <w:r w:rsidRPr="00DE2008">
        <w:rPr>
          <w:rFonts w:ascii="Times New Roman" w:hAnsi="Times New Roman" w:cs="Times New Roman"/>
          <w:sz w:val="24"/>
          <w:szCs w:val="24"/>
        </w:rPr>
        <w:t xml:space="preserve">Centras organizuodamas ir vykdydamas savo veiklas, projektus bendradarbiaujama su Kėdainių rajono savivaldybės administracija, Kėdainių rajono savivaldybės Socialinės paramos skyriumi, Kėdainių rajono seniūnijomis. Siekiant stiprinti socialinę partnerystę, kartu rengiant renginius, parodas, dalinantis informaciją, siekiant užtikrinti kokybišką paslaugų teikimą bendradarbiaujama su Kėdainių parapijos Klebonija, Neįgaliųjų nevyriausybinėmis organizacijomis ir kt. </w:t>
      </w:r>
    </w:p>
    <w:p w:rsidR="00EB3639" w:rsidRPr="00DE2008" w:rsidRDefault="00AB175A" w:rsidP="00DE2008">
      <w:pPr>
        <w:pStyle w:val="Betarp"/>
        <w:ind w:firstLine="737"/>
        <w:jc w:val="both"/>
        <w:rPr>
          <w:rFonts w:ascii="Times New Roman" w:hAnsi="Times New Roman" w:cs="Times New Roman"/>
          <w:sz w:val="24"/>
          <w:szCs w:val="24"/>
        </w:rPr>
      </w:pPr>
      <w:r w:rsidRPr="00DE2008">
        <w:rPr>
          <w:rFonts w:ascii="Times New Roman" w:hAnsi="Times New Roman" w:cs="Times New Roman"/>
          <w:sz w:val="24"/>
          <w:szCs w:val="24"/>
        </w:rPr>
        <w:t>Plėtojant bendravimą ir bendradarbiavimą per 201</w:t>
      </w:r>
      <w:r w:rsidR="00B70237" w:rsidRPr="00DE2008">
        <w:rPr>
          <w:rFonts w:ascii="Times New Roman" w:hAnsi="Times New Roman" w:cs="Times New Roman"/>
          <w:sz w:val="24"/>
          <w:szCs w:val="24"/>
        </w:rPr>
        <w:t>9</w:t>
      </w:r>
      <w:r w:rsidRPr="00DE2008">
        <w:rPr>
          <w:rFonts w:ascii="Times New Roman" w:hAnsi="Times New Roman" w:cs="Times New Roman"/>
          <w:sz w:val="24"/>
          <w:szCs w:val="24"/>
        </w:rPr>
        <w:t xml:space="preserve"> m. buvo pasirašyta </w:t>
      </w:r>
      <w:r w:rsidR="00DA5961" w:rsidRPr="00DE2008">
        <w:rPr>
          <w:rFonts w:ascii="Times New Roman" w:hAnsi="Times New Roman" w:cs="Times New Roman"/>
          <w:sz w:val="24"/>
          <w:szCs w:val="24"/>
        </w:rPr>
        <w:t>7</w:t>
      </w:r>
      <w:r w:rsidRPr="00DE2008">
        <w:rPr>
          <w:rFonts w:ascii="Times New Roman" w:hAnsi="Times New Roman" w:cs="Times New Roman"/>
          <w:sz w:val="24"/>
          <w:szCs w:val="24"/>
        </w:rPr>
        <w:t xml:space="preserve"> naujos sutartys.</w:t>
      </w:r>
    </w:p>
    <w:p w:rsidR="00DA5961" w:rsidRDefault="00EB3639" w:rsidP="00EB3639">
      <w:pPr>
        <w:pStyle w:val="Betarp"/>
        <w:ind w:firstLine="737"/>
        <w:jc w:val="both"/>
        <w:rPr>
          <w:rFonts w:ascii="Times New Roman" w:hAnsi="Times New Roman" w:cs="Times New Roman"/>
          <w:sz w:val="24"/>
          <w:szCs w:val="24"/>
        </w:rPr>
      </w:pPr>
      <w:r w:rsidRPr="00EB3639">
        <w:rPr>
          <w:rFonts w:ascii="Times New Roman" w:hAnsi="Times New Roman" w:cs="Times New Roman"/>
          <w:sz w:val="24"/>
          <w:szCs w:val="24"/>
        </w:rPr>
        <w:t xml:space="preserve">Dalyvaujant projektinėje veikloje per 2019 m. buvo vykdomas projektas „Integralios pagalbos į namus teikimas Kėdainių rajone“. Projekto tikslas – kokybiškų integruotos pagalbos paslaugų (socialinės globos ir slaugos) plėtra namuose, sudarant palankias sąlygas asmeniui kuo ilgiau savarankiškai ir visavertiškai gyventi bendruomenėje, namuose. </w:t>
      </w:r>
    </w:p>
    <w:p w:rsidR="00DA5961" w:rsidRDefault="00EB3639" w:rsidP="00EB3639">
      <w:pPr>
        <w:pStyle w:val="Betarp"/>
        <w:ind w:firstLine="737"/>
        <w:jc w:val="both"/>
        <w:rPr>
          <w:rFonts w:ascii="Times New Roman" w:hAnsi="Times New Roman" w:cs="Times New Roman"/>
          <w:sz w:val="24"/>
          <w:szCs w:val="24"/>
        </w:rPr>
      </w:pPr>
      <w:r w:rsidRPr="00EB3639">
        <w:rPr>
          <w:rFonts w:ascii="Times New Roman" w:hAnsi="Times New Roman" w:cs="Times New Roman"/>
          <w:sz w:val="24"/>
          <w:szCs w:val="24"/>
        </w:rPr>
        <w:t xml:space="preserve">Per 2018 – 2019 m. dalyvauta projekte „Savanorystei ir darbui TAIP“. Projekto tikslas – sukurti palankias sąlygas vyresnio amžiaus asmenims įsitraukti į savanorišką veiklą ir paskatinti juos išlikti aktyviems darbo rinkoje. </w:t>
      </w:r>
    </w:p>
    <w:p w:rsidR="00EB3639" w:rsidRPr="00D27AA1" w:rsidRDefault="00EB3639" w:rsidP="00EB3639">
      <w:pPr>
        <w:pStyle w:val="Betarp"/>
        <w:ind w:firstLine="737"/>
        <w:jc w:val="both"/>
        <w:rPr>
          <w:rFonts w:ascii="Times New Roman" w:hAnsi="Times New Roman" w:cs="Times New Roman"/>
          <w:sz w:val="24"/>
          <w:szCs w:val="24"/>
        </w:rPr>
      </w:pPr>
      <w:r w:rsidRPr="00EB3639">
        <w:rPr>
          <w:rFonts w:ascii="Times New Roman" w:hAnsi="Times New Roman" w:cs="Times New Roman"/>
          <w:sz w:val="24"/>
          <w:szCs w:val="24"/>
        </w:rPr>
        <w:t xml:space="preserve">2019 m. pradėta dalyvauti VŠĮ Valakupių reabilitacijos centro vykdomame ir Europos Sąjungos struktūrinių fondų lėšų finansuojamame projekte „Socialinių paslaugų kokybės gerinimas, taikant EQUASS kokybės sistemą“ (Nr. 08.4.1-ESFA-V-421-01-0001). Projekto tikslas:  didinti Lietuvos socialinių paslaugų kokybę, taikant Savanoriškos Europos socialinių paslaugų kokybės sistemos (Voluntary European Quality Framework for Social Services) reikalavimus. </w:t>
      </w:r>
    </w:p>
    <w:p w:rsidR="00AB175A" w:rsidRPr="00D27AA1" w:rsidRDefault="00AB175A" w:rsidP="00AB175A">
      <w:pPr>
        <w:pStyle w:val="Betarp"/>
        <w:jc w:val="both"/>
        <w:rPr>
          <w:rFonts w:ascii="Times New Roman" w:hAnsi="Times New Roman" w:cs="Times New Roman"/>
          <w:b/>
          <w:sz w:val="24"/>
          <w:szCs w:val="24"/>
        </w:rPr>
      </w:pPr>
    </w:p>
    <w:p w:rsidR="00AB175A" w:rsidRPr="00E33B56" w:rsidRDefault="00AB175A" w:rsidP="00AB175A">
      <w:pPr>
        <w:tabs>
          <w:tab w:val="left" w:pos="426"/>
        </w:tabs>
        <w:spacing w:after="0"/>
        <w:jc w:val="center"/>
        <w:rPr>
          <w:rFonts w:ascii="Times New Roman" w:eastAsia="Calibri" w:hAnsi="Times New Roman" w:cs="Times New Roman"/>
          <w:b/>
          <w:sz w:val="24"/>
          <w:szCs w:val="24"/>
        </w:rPr>
      </w:pPr>
      <w:r w:rsidRPr="00E33B56">
        <w:rPr>
          <w:rFonts w:ascii="Times New Roman" w:eastAsia="Calibri" w:hAnsi="Times New Roman" w:cs="Times New Roman"/>
          <w:b/>
          <w:sz w:val="24"/>
          <w:szCs w:val="24"/>
        </w:rPr>
        <w:t>VI</w:t>
      </w:r>
      <w:r>
        <w:rPr>
          <w:rFonts w:ascii="Times New Roman" w:eastAsia="Calibri" w:hAnsi="Times New Roman" w:cs="Times New Roman"/>
          <w:b/>
          <w:sz w:val="24"/>
          <w:szCs w:val="24"/>
        </w:rPr>
        <w:t xml:space="preserve"> </w:t>
      </w:r>
      <w:r w:rsidRPr="00E33B56">
        <w:rPr>
          <w:rFonts w:ascii="Times New Roman" w:eastAsia="Calibri" w:hAnsi="Times New Roman" w:cs="Times New Roman"/>
          <w:b/>
          <w:sz w:val="24"/>
          <w:szCs w:val="24"/>
        </w:rPr>
        <w:t xml:space="preserve"> SKYRIUS</w:t>
      </w:r>
    </w:p>
    <w:p w:rsidR="00AB175A" w:rsidRDefault="00AB175A" w:rsidP="00AB175A">
      <w:pPr>
        <w:tabs>
          <w:tab w:val="left" w:pos="426"/>
        </w:tabs>
        <w:spacing w:after="0"/>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ĮSTAIGOS PROBLEMOS</w:t>
      </w:r>
      <w:r>
        <w:rPr>
          <w:rFonts w:ascii="Times New Roman" w:eastAsia="Calibri" w:hAnsi="Times New Roman" w:cs="Times New Roman"/>
          <w:b/>
          <w:sz w:val="24"/>
          <w:szCs w:val="24"/>
        </w:rPr>
        <w:t>, JŲ SPRENDIMAS</w:t>
      </w:r>
    </w:p>
    <w:p w:rsidR="00AB175A" w:rsidRPr="00D27AA1" w:rsidRDefault="00AB175A" w:rsidP="00AB175A">
      <w:pPr>
        <w:tabs>
          <w:tab w:val="left" w:pos="426"/>
        </w:tabs>
        <w:spacing w:after="0"/>
        <w:jc w:val="both"/>
        <w:rPr>
          <w:rFonts w:ascii="Times New Roman" w:eastAsia="Calibri" w:hAnsi="Times New Roman" w:cs="Times New Roman"/>
          <w:b/>
          <w:sz w:val="24"/>
          <w:szCs w:val="24"/>
        </w:rPr>
      </w:pPr>
    </w:p>
    <w:p w:rsidR="00AB175A" w:rsidRPr="00813870" w:rsidRDefault="00AB175A" w:rsidP="00AB175A">
      <w:pPr>
        <w:pStyle w:val="Betarp"/>
        <w:ind w:firstLine="737"/>
        <w:jc w:val="both"/>
        <w:rPr>
          <w:rFonts w:ascii="Times New Roman" w:hAnsi="Times New Roman" w:cs="Times New Roman"/>
          <w:sz w:val="24"/>
          <w:szCs w:val="24"/>
        </w:rPr>
      </w:pPr>
      <w:r w:rsidRPr="000C5352">
        <w:rPr>
          <w:rFonts w:ascii="Times New Roman" w:hAnsi="Times New Roman" w:cs="Times New Roman"/>
          <w:sz w:val="24"/>
          <w:szCs w:val="24"/>
        </w:rPr>
        <w:t xml:space="preserve">Centre, socialinių paslaugų neįgaliesiems padalinyje teikiamos dienos socialinės globos paslaugos suaugusiems neįgaliems asmenims turintiems proto negalią. Kokybiškam šių  paslaugų teikimui trūksta </w:t>
      </w:r>
      <w:r w:rsidR="00080187">
        <w:rPr>
          <w:rFonts w:ascii="Times New Roman" w:hAnsi="Times New Roman" w:cs="Times New Roman"/>
          <w:sz w:val="24"/>
          <w:szCs w:val="24"/>
        </w:rPr>
        <w:t>1</w:t>
      </w:r>
      <w:r w:rsidRPr="000C5352">
        <w:rPr>
          <w:rFonts w:ascii="Times New Roman" w:hAnsi="Times New Roman" w:cs="Times New Roman"/>
          <w:sz w:val="24"/>
          <w:szCs w:val="24"/>
        </w:rPr>
        <w:t xml:space="preserve"> miegam</w:t>
      </w:r>
      <w:r w:rsidR="00080187">
        <w:rPr>
          <w:rFonts w:ascii="Times New Roman" w:hAnsi="Times New Roman" w:cs="Times New Roman"/>
          <w:sz w:val="24"/>
          <w:szCs w:val="24"/>
        </w:rPr>
        <w:t>o</w:t>
      </w:r>
      <w:r w:rsidRPr="000C5352">
        <w:rPr>
          <w:rFonts w:ascii="Times New Roman" w:hAnsi="Times New Roman" w:cs="Times New Roman"/>
          <w:sz w:val="24"/>
          <w:szCs w:val="24"/>
        </w:rPr>
        <w:t>j</w:t>
      </w:r>
      <w:r w:rsidR="00080187">
        <w:rPr>
          <w:rFonts w:ascii="Times New Roman" w:hAnsi="Times New Roman" w:cs="Times New Roman"/>
          <w:sz w:val="24"/>
          <w:szCs w:val="24"/>
        </w:rPr>
        <w:t>o</w:t>
      </w:r>
      <w:r w:rsidRPr="000C5352">
        <w:rPr>
          <w:rFonts w:ascii="Times New Roman" w:hAnsi="Times New Roman" w:cs="Times New Roman"/>
          <w:sz w:val="24"/>
          <w:szCs w:val="24"/>
        </w:rPr>
        <w:t xml:space="preserve"> kambari</w:t>
      </w:r>
      <w:r w:rsidR="00080187">
        <w:rPr>
          <w:rFonts w:ascii="Times New Roman" w:hAnsi="Times New Roman" w:cs="Times New Roman"/>
          <w:sz w:val="24"/>
          <w:szCs w:val="24"/>
        </w:rPr>
        <w:t>o</w:t>
      </w:r>
      <w:r w:rsidRPr="000C5352">
        <w:rPr>
          <w:rFonts w:ascii="Times New Roman" w:hAnsi="Times New Roman" w:cs="Times New Roman"/>
          <w:sz w:val="24"/>
          <w:szCs w:val="24"/>
        </w:rPr>
        <w:t>, patalpos priemonėms sandėliuoti. Dienos socialinės globos paslaugos teikiamos 1</w:t>
      </w:r>
      <w:r w:rsidR="00080187">
        <w:rPr>
          <w:rFonts w:ascii="Times New Roman" w:hAnsi="Times New Roman" w:cs="Times New Roman"/>
          <w:sz w:val="24"/>
          <w:szCs w:val="24"/>
        </w:rPr>
        <w:t>6</w:t>
      </w:r>
      <w:r w:rsidRPr="000C5352">
        <w:rPr>
          <w:rFonts w:ascii="Times New Roman" w:hAnsi="Times New Roman" w:cs="Times New Roman"/>
          <w:sz w:val="24"/>
          <w:szCs w:val="24"/>
        </w:rPr>
        <w:t xml:space="preserve"> asmenų (su sunkia negalia), bendrosios socialinės paslaugos teikiamos 35 asmenims (užimtumo specialisto, bendravimo, konsultavimo, sociokultūrinės paslaugos ir kt.).</w:t>
      </w:r>
      <w:r>
        <w:rPr>
          <w:rFonts w:ascii="Times New Roman" w:hAnsi="Times New Roman" w:cs="Times New Roman"/>
          <w:sz w:val="24"/>
          <w:szCs w:val="24"/>
        </w:rPr>
        <w:t xml:space="preserve"> </w:t>
      </w:r>
      <w:r w:rsidRPr="000C5352">
        <w:rPr>
          <w:rFonts w:ascii="Times New Roman" w:hAnsi="Times New Roman" w:cs="Times New Roman"/>
          <w:sz w:val="24"/>
          <w:szCs w:val="24"/>
        </w:rPr>
        <w:t>Centre įsikūrus</w:t>
      </w:r>
      <w:r w:rsidR="001E5A39">
        <w:rPr>
          <w:rFonts w:ascii="Times New Roman" w:hAnsi="Times New Roman" w:cs="Times New Roman"/>
          <w:sz w:val="24"/>
          <w:szCs w:val="24"/>
        </w:rPr>
        <w:t>i</w:t>
      </w:r>
      <w:r w:rsidR="009F327C">
        <w:rPr>
          <w:rFonts w:ascii="Times New Roman" w:hAnsi="Times New Roman" w:cs="Times New Roman"/>
          <w:sz w:val="24"/>
          <w:szCs w:val="24"/>
        </w:rPr>
        <w:t xml:space="preserve"> </w:t>
      </w:r>
      <w:r w:rsidRPr="000C5352">
        <w:rPr>
          <w:rFonts w:ascii="Times New Roman" w:hAnsi="Times New Roman" w:cs="Times New Roman"/>
          <w:sz w:val="24"/>
          <w:szCs w:val="24"/>
        </w:rPr>
        <w:t>nevyriausybinė neįgaliųjų organizacij</w:t>
      </w:r>
      <w:r w:rsidR="001E5A39">
        <w:rPr>
          <w:rFonts w:ascii="Times New Roman" w:hAnsi="Times New Roman" w:cs="Times New Roman"/>
          <w:sz w:val="24"/>
          <w:szCs w:val="24"/>
        </w:rPr>
        <w:t>a</w:t>
      </w:r>
      <w:r w:rsidRPr="000C5352">
        <w:rPr>
          <w:rFonts w:ascii="Times New Roman" w:hAnsi="Times New Roman" w:cs="Times New Roman"/>
          <w:sz w:val="24"/>
          <w:szCs w:val="24"/>
        </w:rPr>
        <w:t xml:space="preserve"> – Kėdainių rajono paraplegikų asociacija</w:t>
      </w:r>
      <w:r w:rsidR="00080187">
        <w:rPr>
          <w:rFonts w:ascii="Times New Roman" w:hAnsi="Times New Roman" w:cs="Times New Roman"/>
          <w:sz w:val="24"/>
          <w:szCs w:val="24"/>
        </w:rPr>
        <w:t xml:space="preserve">. </w:t>
      </w:r>
      <w:r w:rsidRPr="000C5352">
        <w:rPr>
          <w:rFonts w:ascii="Times New Roman" w:hAnsi="Times New Roman" w:cs="Times New Roman"/>
          <w:sz w:val="24"/>
          <w:szCs w:val="24"/>
        </w:rPr>
        <w:t>Perkeliant ši</w:t>
      </w:r>
      <w:r w:rsidR="00080187">
        <w:rPr>
          <w:rFonts w:ascii="Times New Roman" w:hAnsi="Times New Roman" w:cs="Times New Roman"/>
          <w:sz w:val="24"/>
          <w:szCs w:val="24"/>
        </w:rPr>
        <w:t>ą</w:t>
      </w:r>
      <w:r w:rsidRPr="000C5352">
        <w:rPr>
          <w:rFonts w:ascii="Times New Roman" w:hAnsi="Times New Roman" w:cs="Times New Roman"/>
          <w:sz w:val="24"/>
          <w:szCs w:val="24"/>
        </w:rPr>
        <w:t xml:space="preserve"> nevyriausybin</w:t>
      </w:r>
      <w:r w:rsidR="00080187">
        <w:rPr>
          <w:rFonts w:ascii="Times New Roman" w:hAnsi="Times New Roman" w:cs="Times New Roman"/>
          <w:sz w:val="24"/>
          <w:szCs w:val="24"/>
        </w:rPr>
        <w:t>ę</w:t>
      </w:r>
      <w:r w:rsidRPr="000C5352">
        <w:rPr>
          <w:rFonts w:ascii="Times New Roman" w:hAnsi="Times New Roman" w:cs="Times New Roman"/>
          <w:sz w:val="24"/>
          <w:szCs w:val="24"/>
        </w:rPr>
        <w:t xml:space="preserve"> neįgaliųjų organizacij</w:t>
      </w:r>
      <w:r w:rsidR="00080187">
        <w:rPr>
          <w:rFonts w:ascii="Times New Roman" w:hAnsi="Times New Roman" w:cs="Times New Roman"/>
          <w:sz w:val="24"/>
          <w:szCs w:val="24"/>
        </w:rPr>
        <w:t>ą</w:t>
      </w:r>
      <w:r w:rsidRPr="000C5352">
        <w:rPr>
          <w:rFonts w:ascii="Times New Roman" w:hAnsi="Times New Roman" w:cs="Times New Roman"/>
          <w:sz w:val="24"/>
          <w:szCs w:val="24"/>
        </w:rPr>
        <w:t xml:space="preserve"> į kitas patalpas būtų išspręsta patalpų stokos problema, būtų kokybiškai teikiamos dienos socialinės globos paslaugos asmenims turintiems sunkią proto negalią. </w:t>
      </w:r>
    </w:p>
    <w:p w:rsidR="00AB175A" w:rsidRDefault="00AB175A" w:rsidP="00AB175A">
      <w:pPr>
        <w:pStyle w:val="Betarp"/>
        <w:ind w:firstLine="737"/>
        <w:jc w:val="both"/>
        <w:rPr>
          <w:rFonts w:ascii="Times New Roman" w:hAnsi="Times New Roman" w:cs="Times New Roman"/>
          <w:sz w:val="24"/>
          <w:szCs w:val="24"/>
        </w:rPr>
      </w:pPr>
      <w:r w:rsidRPr="00D27AA1">
        <w:rPr>
          <w:rFonts w:ascii="Times New Roman" w:hAnsi="Times New Roman" w:cs="Times New Roman"/>
          <w:sz w:val="24"/>
          <w:szCs w:val="24"/>
        </w:rPr>
        <w:t>Kreip</w:t>
      </w:r>
      <w:r>
        <w:rPr>
          <w:rFonts w:ascii="Times New Roman" w:hAnsi="Times New Roman" w:cs="Times New Roman"/>
          <w:sz w:val="24"/>
          <w:szCs w:val="24"/>
        </w:rPr>
        <w:t>ė</w:t>
      </w:r>
      <w:r w:rsidRPr="00D27AA1">
        <w:rPr>
          <w:rFonts w:ascii="Times New Roman" w:hAnsi="Times New Roman" w:cs="Times New Roman"/>
          <w:sz w:val="24"/>
          <w:szCs w:val="24"/>
        </w:rPr>
        <w:t>mės į Kėdainių rajono savivaldybės administraciją,</w:t>
      </w:r>
      <w:r>
        <w:rPr>
          <w:rFonts w:ascii="Times New Roman" w:hAnsi="Times New Roman" w:cs="Times New Roman"/>
          <w:sz w:val="24"/>
          <w:szCs w:val="24"/>
        </w:rPr>
        <w:t xml:space="preserve"> </w:t>
      </w:r>
      <w:r w:rsidRPr="00D27AA1">
        <w:rPr>
          <w:rFonts w:ascii="Times New Roman" w:hAnsi="Times New Roman" w:cs="Times New Roman"/>
          <w:sz w:val="24"/>
          <w:szCs w:val="24"/>
        </w:rPr>
        <w:t>sprendžiant neįgaliųjų nevyriausybin</w:t>
      </w:r>
      <w:r w:rsidR="00080187">
        <w:rPr>
          <w:rFonts w:ascii="Times New Roman" w:hAnsi="Times New Roman" w:cs="Times New Roman"/>
          <w:sz w:val="24"/>
          <w:szCs w:val="24"/>
        </w:rPr>
        <w:t>ės</w:t>
      </w:r>
      <w:r w:rsidRPr="00D27AA1">
        <w:rPr>
          <w:rFonts w:ascii="Times New Roman" w:hAnsi="Times New Roman" w:cs="Times New Roman"/>
          <w:sz w:val="24"/>
          <w:szCs w:val="24"/>
        </w:rPr>
        <w:t xml:space="preserve">  organizacij</w:t>
      </w:r>
      <w:r w:rsidR="00080187">
        <w:rPr>
          <w:rFonts w:ascii="Times New Roman" w:hAnsi="Times New Roman" w:cs="Times New Roman"/>
          <w:sz w:val="24"/>
          <w:szCs w:val="24"/>
        </w:rPr>
        <w:t>os</w:t>
      </w:r>
      <w:r w:rsidRPr="00D27AA1">
        <w:rPr>
          <w:rFonts w:ascii="Times New Roman" w:hAnsi="Times New Roman" w:cs="Times New Roman"/>
          <w:sz w:val="24"/>
          <w:szCs w:val="24"/>
        </w:rPr>
        <w:t xml:space="preserve"> perkėlimo klausymą  į kitas patalpas</w:t>
      </w:r>
      <w:r>
        <w:rPr>
          <w:rFonts w:ascii="Times New Roman" w:hAnsi="Times New Roman" w:cs="Times New Roman"/>
          <w:sz w:val="24"/>
          <w:szCs w:val="24"/>
        </w:rPr>
        <w:t>, taip pat raginome nevyriausybin</w:t>
      </w:r>
      <w:r w:rsidR="00080187">
        <w:rPr>
          <w:rFonts w:ascii="Times New Roman" w:hAnsi="Times New Roman" w:cs="Times New Roman"/>
          <w:sz w:val="24"/>
          <w:szCs w:val="24"/>
        </w:rPr>
        <w:t>ės</w:t>
      </w:r>
      <w:r>
        <w:rPr>
          <w:rFonts w:ascii="Times New Roman" w:hAnsi="Times New Roman" w:cs="Times New Roman"/>
          <w:sz w:val="24"/>
          <w:szCs w:val="24"/>
        </w:rPr>
        <w:t xml:space="preserve"> organizacij</w:t>
      </w:r>
      <w:r w:rsidR="00080187">
        <w:rPr>
          <w:rFonts w:ascii="Times New Roman" w:hAnsi="Times New Roman" w:cs="Times New Roman"/>
          <w:sz w:val="24"/>
          <w:szCs w:val="24"/>
        </w:rPr>
        <w:t>os</w:t>
      </w:r>
      <w:r>
        <w:rPr>
          <w:rFonts w:ascii="Times New Roman" w:hAnsi="Times New Roman" w:cs="Times New Roman"/>
          <w:sz w:val="24"/>
          <w:szCs w:val="24"/>
        </w:rPr>
        <w:t xml:space="preserve"> pirminink</w:t>
      </w:r>
      <w:r w:rsidR="001E5A39">
        <w:rPr>
          <w:rFonts w:ascii="Times New Roman" w:hAnsi="Times New Roman" w:cs="Times New Roman"/>
          <w:sz w:val="24"/>
          <w:szCs w:val="24"/>
        </w:rPr>
        <w:t>ę</w:t>
      </w:r>
      <w:r>
        <w:rPr>
          <w:rFonts w:ascii="Times New Roman" w:hAnsi="Times New Roman" w:cs="Times New Roman"/>
          <w:sz w:val="24"/>
          <w:szCs w:val="24"/>
        </w:rPr>
        <w:t xml:space="preserve"> reikšti iniciatyvą ieškant tinkamų patalpų savo </w:t>
      </w:r>
      <w:r w:rsidR="00080187">
        <w:rPr>
          <w:rFonts w:ascii="Times New Roman" w:hAnsi="Times New Roman" w:cs="Times New Roman"/>
          <w:sz w:val="24"/>
          <w:szCs w:val="24"/>
        </w:rPr>
        <w:t xml:space="preserve">organizacijos </w:t>
      </w:r>
      <w:r>
        <w:rPr>
          <w:rFonts w:ascii="Times New Roman" w:hAnsi="Times New Roman" w:cs="Times New Roman"/>
          <w:sz w:val="24"/>
          <w:szCs w:val="24"/>
        </w:rPr>
        <w:t>veikloms vykdyti.</w:t>
      </w:r>
    </w:p>
    <w:p w:rsidR="00AB175A" w:rsidRDefault="00AB175A" w:rsidP="00AB175A">
      <w:pPr>
        <w:pStyle w:val="Betarp"/>
        <w:ind w:firstLine="737"/>
        <w:jc w:val="both"/>
        <w:rPr>
          <w:rFonts w:ascii="Times New Roman" w:hAnsi="Times New Roman" w:cs="Times New Roman"/>
          <w:sz w:val="24"/>
          <w:szCs w:val="24"/>
        </w:rPr>
      </w:pPr>
    </w:p>
    <w:p w:rsidR="00AB175A" w:rsidRDefault="00AB175A" w:rsidP="00AB175A">
      <w:pPr>
        <w:pStyle w:val="Betarp"/>
        <w:jc w:val="both"/>
        <w:rPr>
          <w:rFonts w:ascii="Times New Roman" w:hAnsi="Times New Roman" w:cs="Times New Roman"/>
          <w:sz w:val="24"/>
          <w:szCs w:val="24"/>
        </w:rPr>
      </w:pPr>
    </w:p>
    <w:p w:rsidR="00AB175A" w:rsidRPr="00153028" w:rsidRDefault="00AB175A" w:rsidP="00AB175A">
      <w:pPr>
        <w:pStyle w:val="Betarp"/>
        <w:jc w:val="both"/>
        <w:rPr>
          <w:rFonts w:ascii="Times New Roman" w:hAnsi="Times New Roman" w:cs="Times New Roman"/>
          <w:sz w:val="24"/>
          <w:szCs w:val="24"/>
        </w:rPr>
      </w:pPr>
    </w:p>
    <w:p w:rsidR="00F201F8" w:rsidRPr="009F327C" w:rsidRDefault="00F201F8" w:rsidP="009F327C">
      <w:pPr>
        <w:spacing w:after="0"/>
        <w:jc w:val="center"/>
        <w:rPr>
          <w:rFonts w:ascii="Times New Roman" w:eastAsia="Calibri" w:hAnsi="Times New Roman" w:cs="Times New Roman"/>
          <w:sz w:val="24"/>
          <w:szCs w:val="24"/>
        </w:rPr>
      </w:pPr>
      <w:bookmarkStart w:id="0" w:name="_GoBack"/>
      <w:bookmarkEnd w:id="0"/>
    </w:p>
    <w:sectPr w:rsidR="00F201F8" w:rsidRPr="009F327C" w:rsidSect="00EA730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1DA" w:rsidRDefault="00FD71DA" w:rsidP="009F327C">
      <w:pPr>
        <w:spacing w:after="0" w:line="240" w:lineRule="auto"/>
      </w:pPr>
      <w:r>
        <w:separator/>
      </w:r>
    </w:p>
  </w:endnote>
  <w:endnote w:type="continuationSeparator" w:id="0">
    <w:p w:rsidR="00FD71DA" w:rsidRDefault="00FD71DA" w:rsidP="009F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1DA" w:rsidRDefault="00FD71DA" w:rsidP="009F327C">
      <w:pPr>
        <w:spacing w:after="0" w:line="240" w:lineRule="auto"/>
      </w:pPr>
      <w:r>
        <w:separator/>
      </w:r>
    </w:p>
  </w:footnote>
  <w:footnote w:type="continuationSeparator" w:id="0">
    <w:p w:rsidR="00FD71DA" w:rsidRDefault="00FD71DA" w:rsidP="009F32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5A"/>
    <w:rsid w:val="00080187"/>
    <w:rsid w:val="00146989"/>
    <w:rsid w:val="001E5A39"/>
    <w:rsid w:val="001F5BDB"/>
    <w:rsid w:val="001F67AE"/>
    <w:rsid w:val="002C32E0"/>
    <w:rsid w:val="00327DF1"/>
    <w:rsid w:val="00335013"/>
    <w:rsid w:val="003A40D2"/>
    <w:rsid w:val="004D2CEC"/>
    <w:rsid w:val="0065673A"/>
    <w:rsid w:val="006F2645"/>
    <w:rsid w:val="00706FC3"/>
    <w:rsid w:val="007458E4"/>
    <w:rsid w:val="007B7141"/>
    <w:rsid w:val="007F67AB"/>
    <w:rsid w:val="008D7C6E"/>
    <w:rsid w:val="009D11A5"/>
    <w:rsid w:val="009F327C"/>
    <w:rsid w:val="00A91ECD"/>
    <w:rsid w:val="00AA129D"/>
    <w:rsid w:val="00AB175A"/>
    <w:rsid w:val="00AB4656"/>
    <w:rsid w:val="00B70237"/>
    <w:rsid w:val="00B748C3"/>
    <w:rsid w:val="00BD4871"/>
    <w:rsid w:val="00C87098"/>
    <w:rsid w:val="00CC16BB"/>
    <w:rsid w:val="00DA5961"/>
    <w:rsid w:val="00DE2008"/>
    <w:rsid w:val="00E2448E"/>
    <w:rsid w:val="00E66FF0"/>
    <w:rsid w:val="00EA730F"/>
    <w:rsid w:val="00EB3639"/>
    <w:rsid w:val="00F201F8"/>
    <w:rsid w:val="00F85663"/>
    <w:rsid w:val="00FD71DA"/>
    <w:rsid w:val="00FF3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4FCA7C-C3AB-44EC-94A7-086B854E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75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B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B175A"/>
    <w:pPr>
      <w:spacing w:after="0" w:line="240" w:lineRule="auto"/>
    </w:pPr>
  </w:style>
  <w:style w:type="table" w:customStyle="1" w:styleId="TableGrid3">
    <w:name w:val="Table Grid3"/>
    <w:basedOn w:val="prastojilentel"/>
    <w:next w:val="Lentelstinklelis"/>
    <w:uiPriority w:val="59"/>
    <w:rsid w:val="00AB175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AB175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B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B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AB175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AB175A"/>
    <w:rPr>
      <w:b/>
      <w:bCs/>
    </w:rPr>
  </w:style>
  <w:style w:type="paragraph" w:styleId="Debesliotekstas">
    <w:name w:val="Balloon Text"/>
    <w:basedOn w:val="prastasis"/>
    <w:link w:val="DebesliotekstasDiagrama"/>
    <w:uiPriority w:val="99"/>
    <w:semiHidden/>
    <w:unhideWhenUsed/>
    <w:rsid w:val="001E5A3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5A39"/>
    <w:rPr>
      <w:rFonts w:ascii="Segoe UI" w:hAnsi="Segoe UI" w:cs="Segoe UI"/>
      <w:sz w:val="18"/>
      <w:szCs w:val="18"/>
    </w:rPr>
  </w:style>
  <w:style w:type="paragraph" w:styleId="Antrats">
    <w:name w:val="header"/>
    <w:basedOn w:val="prastasis"/>
    <w:link w:val="AntratsDiagrama"/>
    <w:uiPriority w:val="99"/>
    <w:unhideWhenUsed/>
    <w:rsid w:val="009F32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327C"/>
  </w:style>
  <w:style w:type="paragraph" w:styleId="Porat">
    <w:name w:val="footer"/>
    <w:basedOn w:val="prastasis"/>
    <w:link w:val="PoratDiagrama"/>
    <w:uiPriority w:val="99"/>
    <w:unhideWhenUsed/>
    <w:rsid w:val="009F32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1583</Words>
  <Characters>9029</Characters>
  <Application>Microsoft Office Word</Application>
  <DocSecurity>0</DocSecurity>
  <Lines>75</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Vartotoja</cp:lastModifiedBy>
  <cp:revision>4</cp:revision>
  <cp:lastPrinted>2020-02-12T11:41:00Z</cp:lastPrinted>
  <dcterms:created xsi:type="dcterms:W3CDTF">2020-04-20T20:21:00Z</dcterms:created>
  <dcterms:modified xsi:type="dcterms:W3CDTF">2020-04-24T11:19:00Z</dcterms:modified>
</cp:coreProperties>
</file>