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31" w:rsidRDefault="00EA3031" w:rsidP="00EB67FC">
      <w:pPr>
        <w:tabs>
          <w:tab w:val="left" w:pos="180"/>
        </w:tabs>
        <w:ind w:right="-82"/>
        <w:jc w:val="center"/>
        <w:rPr>
          <w:rFonts w:cs="Tahoma"/>
          <w:b/>
          <w:bCs/>
        </w:rPr>
      </w:pPr>
      <w:bookmarkStart w:id="0" w:name="_Hlk479692440"/>
      <w:bookmarkStart w:id="1" w:name="_Hlk479689078"/>
      <w:r>
        <w:rPr>
          <w:rFonts w:cs="Tahoma"/>
          <w:b/>
          <w:bCs/>
          <w:noProof/>
          <w:lang w:val="en-US"/>
        </w:rPr>
        <w:drawing>
          <wp:inline distT="0" distB="0" distL="0" distR="0" wp14:anchorId="3FDD7F91" wp14:editId="2F73C2D5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Pr="008421B3" w:rsidRDefault="00EA3031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 xml:space="preserve">DĖL KĖDAINIŲ </w:t>
      </w:r>
      <w:r w:rsidR="00E324F8">
        <w:rPr>
          <w:rFonts w:eastAsia="Lucida Sans Unicode" w:cs="Tahoma"/>
          <w:b/>
          <w:bCs/>
          <w:kern w:val="1"/>
        </w:rPr>
        <w:t>RAJONO SAVIVALDYBĖS TARYBOS 2016</w:t>
      </w:r>
      <w:r>
        <w:rPr>
          <w:rFonts w:eastAsia="Lucida Sans Unicode" w:cs="Tahoma"/>
          <w:b/>
          <w:bCs/>
          <w:kern w:val="1"/>
        </w:rPr>
        <w:t xml:space="preserve"> M. </w:t>
      </w:r>
      <w:r w:rsidR="00E324F8">
        <w:rPr>
          <w:rFonts w:eastAsia="Lucida Sans Unicode" w:cs="Tahoma"/>
          <w:b/>
          <w:bCs/>
          <w:kern w:val="1"/>
        </w:rPr>
        <w:t>BALANDŽIO</w:t>
      </w:r>
      <w:r w:rsidR="001F43AB">
        <w:rPr>
          <w:rFonts w:eastAsia="Lucida Sans Unicode" w:cs="Tahoma"/>
          <w:b/>
          <w:bCs/>
          <w:kern w:val="1"/>
        </w:rPr>
        <w:t xml:space="preserve"> </w:t>
      </w:r>
      <w:r w:rsidR="00E324F8">
        <w:rPr>
          <w:rFonts w:eastAsia="Lucida Sans Unicode" w:cs="Tahoma"/>
          <w:b/>
          <w:bCs/>
          <w:kern w:val="1"/>
        </w:rPr>
        <w:t>29 D. SPRENDIMO NR. TS-126</w:t>
      </w:r>
      <w:r>
        <w:rPr>
          <w:rFonts w:eastAsia="Lucida Sans Unicode" w:cs="Tahoma"/>
          <w:b/>
          <w:bCs/>
          <w:kern w:val="1"/>
        </w:rPr>
        <w:t xml:space="preserve"> „DĖL KĖDAINIŲ </w:t>
      </w:r>
      <w:r w:rsidR="00E324F8">
        <w:rPr>
          <w:rFonts w:eastAsia="Lucida Sans Unicode" w:cs="Tahoma"/>
          <w:b/>
          <w:bCs/>
          <w:kern w:val="1"/>
        </w:rPr>
        <w:t>MIESTO IR KITŲ GYVENAMŲJŲ VIETOVIŲ TVARKYMO IR ŠVAROS TAISYKLIŲ PA</w:t>
      </w:r>
      <w:r>
        <w:rPr>
          <w:rFonts w:eastAsia="Lucida Sans Unicode" w:cs="Tahoma"/>
          <w:b/>
          <w:bCs/>
          <w:kern w:val="1"/>
        </w:rPr>
        <w:t>TVIRTINIMO“ PAKEITIMO</w:t>
      </w:r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</w:t>
      </w:r>
      <w:r w:rsidR="00B85FCD">
        <w:rPr>
          <w:rFonts w:cs="Tahoma"/>
        </w:rPr>
        <w:t>9</w:t>
      </w:r>
      <w:r>
        <w:rPr>
          <w:rFonts w:cs="Tahoma"/>
        </w:rPr>
        <w:t xml:space="preserve"> m. </w:t>
      </w:r>
      <w:r w:rsidR="00EB67FC">
        <w:rPr>
          <w:rFonts w:cs="Tahoma"/>
        </w:rPr>
        <w:t>gegužės 1</w:t>
      </w:r>
      <w:r w:rsidR="004C0B0F">
        <w:rPr>
          <w:rFonts w:cs="Tahoma"/>
        </w:rPr>
        <w:t>7</w:t>
      </w:r>
      <w:r w:rsidR="00EB67FC">
        <w:rPr>
          <w:rFonts w:cs="Tahoma"/>
        </w:rPr>
        <w:t xml:space="preserve"> </w:t>
      </w:r>
      <w:r w:rsidR="00EA3031">
        <w:rPr>
          <w:rFonts w:cs="Tahoma"/>
        </w:rPr>
        <w:t xml:space="preserve">d. Nr. </w:t>
      </w:r>
      <w:bookmarkStart w:id="2" w:name="Nr51"/>
      <w:bookmarkEnd w:id="2"/>
      <w:r w:rsidR="00EB67FC">
        <w:rPr>
          <w:rFonts w:cs="Tahoma"/>
        </w:rPr>
        <w:t>TS-79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EA3031">
      <w:pPr>
        <w:jc w:val="both"/>
        <w:rPr>
          <w:rFonts w:cs="Tahoma"/>
        </w:rPr>
      </w:pPr>
    </w:p>
    <w:p w:rsidR="00EA3031" w:rsidRDefault="00EA3031" w:rsidP="00A63F9F">
      <w:pPr>
        <w:ind w:firstLine="993"/>
        <w:jc w:val="both"/>
      </w:pPr>
      <w:r>
        <w:t>Vadovaudamasi Lietuvos Respublikos vietos savivaldos įstatymo 18 straipsnio 1 dalimi Kėdainių rajono savivaldybės taryba n u s p r e n d ž i a:</w:t>
      </w:r>
    </w:p>
    <w:p w:rsidR="00A62765" w:rsidRDefault="00EA3031" w:rsidP="008A2065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ind w:left="0" w:firstLine="993"/>
        <w:jc w:val="both"/>
      </w:pPr>
      <w:r>
        <w:t xml:space="preserve">Pakeisti </w:t>
      </w:r>
      <w:r w:rsidR="00E324F8">
        <w:t>Kėdainių miesto ir kitų gyvenamųjų vietovių tvarkymo ir švaros taisykl</w:t>
      </w:r>
      <w:r w:rsidR="00A62765">
        <w:t>es</w:t>
      </w:r>
      <w:r w:rsidR="00E324F8">
        <w:t>, patvirtint</w:t>
      </w:r>
      <w:r w:rsidR="00A62765">
        <w:t>as</w:t>
      </w:r>
      <w:r w:rsidR="00E324F8">
        <w:t xml:space="preserve"> Kėdainių rajono savivaldybės tarybos 2016 m. balandžio 29 d. sprendimu Nr. TS</w:t>
      </w:r>
      <w:r w:rsidR="00C02565">
        <w:t>-</w:t>
      </w:r>
      <w:r w:rsidR="00E324F8">
        <w:t>126 „Dėl Kėdainių miesto ir kitų gyvenamųjų vietovių tvarkymo ir švaros taisyklių patvirtinimo“</w:t>
      </w:r>
      <w:r w:rsidR="00A62765">
        <w:t>:</w:t>
      </w:r>
    </w:p>
    <w:p w:rsidR="00B14099" w:rsidRDefault="008A2065" w:rsidP="008A2065">
      <w:pPr>
        <w:pStyle w:val="Sraopastraipa"/>
        <w:tabs>
          <w:tab w:val="left" w:pos="0"/>
          <w:tab w:val="left" w:pos="993"/>
        </w:tabs>
        <w:ind w:left="993"/>
        <w:jc w:val="both"/>
      </w:pPr>
      <w:r>
        <w:t xml:space="preserve">1.1. </w:t>
      </w:r>
      <w:r w:rsidR="00B14099">
        <w:t xml:space="preserve">Pakeisti </w:t>
      </w:r>
      <w:r w:rsidR="001E6EE8">
        <w:t>2</w:t>
      </w:r>
      <w:r w:rsidR="00B14099">
        <w:t xml:space="preserve"> punktą ir jį išdėstyti taip:</w:t>
      </w:r>
    </w:p>
    <w:p w:rsidR="001E6EE8" w:rsidRDefault="001E6EE8" w:rsidP="001E6EE8">
      <w:pPr>
        <w:tabs>
          <w:tab w:val="left" w:pos="0"/>
          <w:tab w:val="left" w:pos="993"/>
        </w:tabs>
        <w:jc w:val="both"/>
      </w:pPr>
      <w:r>
        <w:tab/>
        <w:t>„</w:t>
      </w:r>
      <w:r w:rsidRPr="001E6EE8">
        <w:t>2. Asmenys tvarko ir palaiko švarą jiems įstatymų nustatyta tvarka priskirtose teritorijose patys arba sudaro sutartis su kitais asmenimis dėl tokių darbų atlikimo.</w:t>
      </w:r>
      <w:r>
        <w:t>“</w:t>
      </w:r>
    </w:p>
    <w:p w:rsidR="00B14099" w:rsidRPr="002E72A3" w:rsidRDefault="008A2065" w:rsidP="008A2065">
      <w:pPr>
        <w:pStyle w:val="Sraopastraipa"/>
        <w:numPr>
          <w:ilvl w:val="1"/>
          <w:numId w:val="2"/>
        </w:numPr>
        <w:tabs>
          <w:tab w:val="left" w:pos="0"/>
          <w:tab w:val="left" w:pos="993"/>
        </w:tabs>
        <w:jc w:val="both"/>
      </w:pPr>
      <w:r>
        <w:t xml:space="preserve"> </w:t>
      </w:r>
      <w:r w:rsidR="00B14099" w:rsidRPr="002E72A3">
        <w:t>Pakeisti 10 punktą ir jį išdėstyti taip:</w:t>
      </w:r>
    </w:p>
    <w:p w:rsidR="008E57D2" w:rsidRPr="0064208D" w:rsidRDefault="00B14099" w:rsidP="008E57D2">
      <w:pPr>
        <w:pStyle w:val="Sraopastraipa"/>
        <w:ind w:left="0" w:firstLine="993"/>
        <w:jc w:val="both"/>
        <w:rPr>
          <w:kern w:val="2"/>
        </w:rPr>
      </w:pPr>
      <w:bookmarkStart w:id="3" w:name="_Hlk480271091"/>
      <w:r w:rsidRPr="0064208D">
        <w:t>„</w:t>
      </w:r>
      <w:r w:rsidR="008E57D2" w:rsidRPr="0064208D">
        <w:t xml:space="preserve">10. Daugiabučių namų gyventojai, daugiabučių namų savininkų bendrijos ir administratoriai </w:t>
      </w:r>
      <w:r w:rsidR="001E6EE8" w:rsidRPr="0064208D">
        <w:rPr>
          <w:rFonts w:eastAsia="Times New Roman"/>
          <w:color w:val="000000"/>
          <w:lang w:eastAsia="lt-LT"/>
        </w:rPr>
        <w:t xml:space="preserve">privalo vykdyti </w:t>
      </w:r>
      <w:r w:rsidR="0064208D" w:rsidRPr="0064208D">
        <w:rPr>
          <w:rFonts w:eastAsia="Times New Roman"/>
          <w:color w:val="000000"/>
          <w:lang w:eastAsia="lt-LT"/>
        </w:rPr>
        <w:t>bendrojo naudojimo žemės sklypo (sklypų) naudojimą ir tvarkymą pagal įstatymų ir kitų teisės aktų reikalavimus</w:t>
      </w:r>
      <w:r w:rsidR="008E57D2" w:rsidRPr="0064208D">
        <w:t>.“</w:t>
      </w:r>
    </w:p>
    <w:bookmarkEnd w:id="3"/>
    <w:p w:rsidR="00A62765" w:rsidRDefault="001E6EE8" w:rsidP="001E6EE8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ind w:left="0" w:firstLine="993"/>
        <w:jc w:val="both"/>
      </w:pPr>
      <w:r>
        <w:t xml:space="preserve">Pripažinti netekusiu galios Kėdainių rajono savivaldybės tarybos  </w:t>
      </w:r>
      <w:bookmarkStart w:id="4" w:name="_Hlk8127288"/>
      <w:r>
        <w:t>2017 m. gegužės 26 d. sprendimą Nr. TS-10</w:t>
      </w:r>
      <w:r w:rsidR="008A2065">
        <w:t>5</w:t>
      </w:r>
      <w:bookmarkEnd w:id="4"/>
      <w:r w:rsidR="008A2065">
        <w:t xml:space="preserve"> „D</w:t>
      </w:r>
      <w:r w:rsidR="008A2065" w:rsidRPr="008A2065">
        <w:t>ėl Kėdainių rajono savivaldybės tarybos 2016 m. balandžio 29 d. sprendimu Nr. TS-126 patvirtintų Kėdainių miesto ir kitų gyvenamųjų vietovių tvarkymo ir švaros taisyklių 10 punkto galiojimo sustabdymo</w:t>
      </w:r>
      <w:r w:rsidR="008A2065">
        <w:t>“ su visais pakeitimais ir papildymais</w:t>
      </w:r>
      <w:r>
        <w:t xml:space="preserve">. </w:t>
      </w:r>
    </w:p>
    <w:bookmarkEnd w:id="1"/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EA3031" w:rsidRDefault="00EA3031" w:rsidP="00EB67FC">
      <w:pPr>
        <w:rPr>
          <w:b/>
        </w:rPr>
      </w:pPr>
      <w:r>
        <w:rPr>
          <w:rFonts w:cs="Tahoma"/>
        </w:rPr>
        <w:t>Savivaldybės meras</w:t>
      </w:r>
      <w:r w:rsidR="00EB67FC">
        <w:rPr>
          <w:rFonts w:cs="Tahoma"/>
        </w:rPr>
        <w:tab/>
        <w:t xml:space="preserve">    </w:t>
      </w:r>
      <w:r w:rsidR="00EB67FC">
        <w:rPr>
          <w:rFonts w:cs="Tahoma"/>
        </w:rPr>
        <w:tab/>
      </w:r>
      <w:r w:rsidR="00EB67FC">
        <w:rPr>
          <w:rFonts w:cs="Tahoma"/>
        </w:rPr>
        <w:tab/>
      </w:r>
      <w:r w:rsidR="00EB67FC">
        <w:rPr>
          <w:rFonts w:cs="Tahoma"/>
        </w:rPr>
        <w:tab/>
      </w:r>
      <w:r w:rsidR="00EB67FC">
        <w:rPr>
          <w:rFonts w:cs="Tahoma"/>
        </w:rPr>
        <w:tab/>
        <w:t xml:space="preserve">     </w:t>
      </w:r>
      <w:bookmarkStart w:id="5" w:name="_GoBack"/>
      <w:bookmarkEnd w:id="5"/>
      <w:r w:rsidR="00EB67FC">
        <w:rPr>
          <w:rFonts w:cs="Tahoma"/>
        </w:rPr>
        <w:t>Valentinas Tamulis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8A2065" w:rsidRDefault="008A2065" w:rsidP="00EA3031">
      <w:pPr>
        <w:jc w:val="both"/>
      </w:pPr>
    </w:p>
    <w:p w:rsidR="00027D25" w:rsidRDefault="00EA3031" w:rsidP="00EB67FC">
      <w:pPr>
        <w:jc w:val="both"/>
        <w:rPr>
          <w:b/>
        </w:rPr>
      </w:pPr>
      <w:r>
        <w:t xml:space="preserve"> </w:t>
      </w:r>
      <w:bookmarkEnd w:id="0"/>
    </w:p>
    <w:p w:rsidR="00027D25" w:rsidRDefault="00027D25" w:rsidP="00027D25">
      <w:pPr>
        <w:jc w:val="both"/>
        <w:rPr>
          <w:b/>
        </w:rPr>
      </w:pPr>
    </w:p>
    <w:sectPr w:rsidR="00027D25" w:rsidSect="00EB67FC">
      <w:pgSz w:w="11906" w:h="16838"/>
      <w:pgMar w:top="1134" w:right="70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7CE4"/>
    <w:multiLevelType w:val="hybridMultilevel"/>
    <w:tmpl w:val="5B927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6B37"/>
    <w:multiLevelType w:val="hybridMultilevel"/>
    <w:tmpl w:val="A83CB12C"/>
    <w:lvl w:ilvl="0" w:tplc="F1921D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013E2"/>
    <w:multiLevelType w:val="multilevel"/>
    <w:tmpl w:val="40C4F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3BAF5E11"/>
    <w:multiLevelType w:val="hybridMultilevel"/>
    <w:tmpl w:val="6BFC40C8"/>
    <w:lvl w:ilvl="0" w:tplc="74380A9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C1B7EB5"/>
    <w:multiLevelType w:val="hybridMultilevel"/>
    <w:tmpl w:val="914A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5465B"/>
    <w:multiLevelType w:val="hybridMultilevel"/>
    <w:tmpl w:val="966A0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F2207"/>
    <w:multiLevelType w:val="hybridMultilevel"/>
    <w:tmpl w:val="D75C7E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DA"/>
    <w:rsid w:val="00027D25"/>
    <w:rsid w:val="00057E92"/>
    <w:rsid w:val="00093E44"/>
    <w:rsid w:val="000C17F4"/>
    <w:rsid w:val="001023FB"/>
    <w:rsid w:val="0010756F"/>
    <w:rsid w:val="00116472"/>
    <w:rsid w:val="001669C1"/>
    <w:rsid w:val="001A3019"/>
    <w:rsid w:val="001C355B"/>
    <w:rsid w:val="001E6EE8"/>
    <w:rsid w:val="001F43AB"/>
    <w:rsid w:val="002531CD"/>
    <w:rsid w:val="00281F33"/>
    <w:rsid w:val="002E0515"/>
    <w:rsid w:val="002E72A3"/>
    <w:rsid w:val="002F55FA"/>
    <w:rsid w:val="003101F7"/>
    <w:rsid w:val="00350CBB"/>
    <w:rsid w:val="003B7429"/>
    <w:rsid w:val="00423EF7"/>
    <w:rsid w:val="00426613"/>
    <w:rsid w:val="00427B96"/>
    <w:rsid w:val="00454385"/>
    <w:rsid w:val="004B4AE0"/>
    <w:rsid w:val="004C0B0F"/>
    <w:rsid w:val="00573926"/>
    <w:rsid w:val="00597078"/>
    <w:rsid w:val="005E6FD9"/>
    <w:rsid w:val="005F51F7"/>
    <w:rsid w:val="0064208D"/>
    <w:rsid w:val="006A3464"/>
    <w:rsid w:val="007222B1"/>
    <w:rsid w:val="0077631D"/>
    <w:rsid w:val="007C06F2"/>
    <w:rsid w:val="007F6884"/>
    <w:rsid w:val="008A2065"/>
    <w:rsid w:val="008A6C9B"/>
    <w:rsid w:val="008B0603"/>
    <w:rsid w:val="008B4F04"/>
    <w:rsid w:val="008E57D2"/>
    <w:rsid w:val="00994F6C"/>
    <w:rsid w:val="00A20DF6"/>
    <w:rsid w:val="00A5383C"/>
    <w:rsid w:val="00A62765"/>
    <w:rsid w:val="00A63F9F"/>
    <w:rsid w:val="00A93094"/>
    <w:rsid w:val="00A95DBA"/>
    <w:rsid w:val="00AA0B60"/>
    <w:rsid w:val="00AE3B6D"/>
    <w:rsid w:val="00B14099"/>
    <w:rsid w:val="00B23DF1"/>
    <w:rsid w:val="00B7464B"/>
    <w:rsid w:val="00B85FCD"/>
    <w:rsid w:val="00B96D9D"/>
    <w:rsid w:val="00BD49D7"/>
    <w:rsid w:val="00BD70DA"/>
    <w:rsid w:val="00BE07DC"/>
    <w:rsid w:val="00BE4306"/>
    <w:rsid w:val="00BE6FF0"/>
    <w:rsid w:val="00BF30B5"/>
    <w:rsid w:val="00C02565"/>
    <w:rsid w:val="00C03A31"/>
    <w:rsid w:val="00C10A40"/>
    <w:rsid w:val="00C2622B"/>
    <w:rsid w:val="00C6234F"/>
    <w:rsid w:val="00CE22EF"/>
    <w:rsid w:val="00D147F1"/>
    <w:rsid w:val="00D65623"/>
    <w:rsid w:val="00DA238B"/>
    <w:rsid w:val="00DC0A3D"/>
    <w:rsid w:val="00E324F8"/>
    <w:rsid w:val="00E52D06"/>
    <w:rsid w:val="00EA0987"/>
    <w:rsid w:val="00EA3031"/>
    <w:rsid w:val="00EB67FC"/>
    <w:rsid w:val="00EF04AF"/>
    <w:rsid w:val="00F039AA"/>
    <w:rsid w:val="00F15B36"/>
    <w:rsid w:val="00F20B42"/>
    <w:rsid w:val="00FA33F3"/>
    <w:rsid w:val="00FB38EC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27AEE-7109-431C-A891-1DADA2DF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2019-05-17T12:50:00Z</cp:lastPrinted>
  <dcterms:created xsi:type="dcterms:W3CDTF">2019-05-17T12:50:00Z</dcterms:created>
  <dcterms:modified xsi:type="dcterms:W3CDTF">2019-05-17T12:50:00Z</dcterms:modified>
</cp:coreProperties>
</file>