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B13" w:rsidRPr="00552B13" w:rsidRDefault="00552B13" w:rsidP="00552B13">
      <w:pPr>
        <w:tabs>
          <w:tab w:val="left" w:pos="900"/>
        </w:tabs>
        <w:suppressAutoHyphens w:val="0"/>
        <w:rPr>
          <w:rFonts w:eastAsia="Calibri"/>
          <w:szCs w:val="22"/>
          <w:lang w:eastAsia="en-US" w:bidi="lo-LA"/>
        </w:rPr>
      </w:pPr>
      <w:r w:rsidRPr="00552B13">
        <w:rPr>
          <w:rFonts w:eastAsia="Calibri"/>
          <w:szCs w:val="22"/>
          <w:lang w:eastAsia="en-US" w:bidi="lo-LA"/>
        </w:rPr>
        <w:t xml:space="preserve">    </w:t>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Pr="00552B13">
        <w:rPr>
          <w:rFonts w:eastAsia="Calibri"/>
          <w:szCs w:val="22"/>
          <w:lang w:eastAsia="en-US" w:bidi="lo-LA"/>
        </w:rPr>
        <w:t>PRITARTA</w:t>
      </w:r>
    </w:p>
    <w:p w:rsidR="00552B13" w:rsidRPr="00552B13" w:rsidRDefault="00552B13" w:rsidP="00552B13">
      <w:pPr>
        <w:tabs>
          <w:tab w:val="left" w:pos="900"/>
        </w:tabs>
        <w:suppressAutoHyphens w:val="0"/>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Pr="00552B13">
        <w:rPr>
          <w:rFonts w:eastAsia="Calibri"/>
          <w:szCs w:val="22"/>
          <w:lang w:eastAsia="en-US" w:bidi="lo-LA"/>
        </w:rPr>
        <w:t xml:space="preserve">Kėdainių rajono savivaldybės tarybos </w:t>
      </w:r>
    </w:p>
    <w:p w:rsidR="00552B13" w:rsidRPr="00552B13" w:rsidRDefault="00552B13" w:rsidP="00552B13">
      <w:pPr>
        <w:tabs>
          <w:tab w:val="left" w:pos="900"/>
        </w:tabs>
        <w:suppressAutoHyphens w:val="0"/>
        <w:rPr>
          <w:rFonts w:eastAsia="Calibri"/>
          <w:szCs w:val="22"/>
          <w:lang w:eastAsia="en-US" w:bidi="lo-LA"/>
        </w:rPr>
      </w:pP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r>
      <w:r>
        <w:rPr>
          <w:rFonts w:eastAsia="Calibri"/>
          <w:szCs w:val="22"/>
          <w:lang w:eastAsia="en-US" w:bidi="lo-LA"/>
        </w:rPr>
        <w:tab/>
        <w:t xml:space="preserve">        </w:t>
      </w:r>
      <w:r w:rsidRPr="00552B13">
        <w:rPr>
          <w:rFonts w:eastAsia="Calibri"/>
          <w:szCs w:val="22"/>
          <w:lang w:eastAsia="en-US" w:bidi="lo-LA"/>
        </w:rPr>
        <w:t>2019 m. kovo 29  d. sprendimu Nr. TS-</w:t>
      </w:r>
      <w:r>
        <w:rPr>
          <w:rFonts w:eastAsia="Calibri"/>
          <w:szCs w:val="22"/>
          <w:lang w:eastAsia="en-US" w:bidi="lo-LA"/>
        </w:rPr>
        <w:t>15</w:t>
      </w:r>
    </w:p>
    <w:p w:rsidR="00552B13" w:rsidRDefault="00552B13" w:rsidP="00552B13">
      <w:pPr>
        <w:jc w:val="both"/>
        <w:rPr>
          <w:b/>
          <w:bCs/>
          <w:sz w:val="22"/>
          <w:szCs w:val="22"/>
        </w:rPr>
      </w:pPr>
    </w:p>
    <w:p w:rsidR="009723EA" w:rsidRDefault="00A61C3D" w:rsidP="00A61C3D">
      <w:pPr>
        <w:jc w:val="center"/>
        <w:rPr>
          <w:b/>
          <w:bCs/>
          <w:sz w:val="22"/>
          <w:szCs w:val="22"/>
        </w:rPr>
      </w:pPr>
      <w:r w:rsidRPr="007154C5">
        <w:rPr>
          <w:b/>
          <w:bCs/>
          <w:sz w:val="22"/>
          <w:szCs w:val="22"/>
        </w:rPr>
        <w:t xml:space="preserve">KĖDAINIŲ </w:t>
      </w:r>
      <w:r w:rsidR="005B0260" w:rsidRPr="007154C5">
        <w:rPr>
          <w:b/>
          <w:bCs/>
          <w:sz w:val="22"/>
          <w:szCs w:val="22"/>
        </w:rPr>
        <w:t xml:space="preserve">PAGALBOS ŠEIMAI CENTRO </w:t>
      </w:r>
    </w:p>
    <w:p w:rsidR="002A0455" w:rsidRPr="007154C5" w:rsidRDefault="00CF455E" w:rsidP="009723EA">
      <w:pPr>
        <w:jc w:val="center"/>
        <w:rPr>
          <w:b/>
          <w:bCs/>
          <w:sz w:val="22"/>
          <w:szCs w:val="22"/>
        </w:rPr>
      </w:pPr>
      <w:r>
        <w:rPr>
          <w:b/>
          <w:bCs/>
          <w:sz w:val="22"/>
          <w:szCs w:val="22"/>
        </w:rPr>
        <w:t>2018</w:t>
      </w:r>
      <w:r w:rsidR="00A61C3D" w:rsidRPr="007154C5">
        <w:rPr>
          <w:b/>
          <w:bCs/>
          <w:sz w:val="22"/>
          <w:szCs w:val="22"/>
        </w:rPr>
        <w:t xml:space="preserve"> METŲ VEIKLOS </w:t>
      </w:r>
      <w:r w:rsidR="002A0455" w:rsidRPr="007154C5">
        <w:rPr>
          <w:b/>
          <w:bCs/>
          <w:sz w:val="22"/>
          <w:szCs w:val="22"/>
        </w:rPr>
        <w:t>ATASKAITA</w:t>
      </w:r>
    </w:p>
    <w:p w:rsidR="002A0455" w:rsidRPr="007154C5" w:rsidRDefault="002A0455" w:rsidP="00390267">
      <w:pPr>
        <w:jc w:val="right"/>
        <w:rPr>
          <w:bCs/>
          <w:sz w:val="22"/>
          <w:szCs w:val="22"/>
        </w:rPr>
      </w:pPr>
    </w:p>
    <w:p w:rsidR="005C77D2" w:rsidRDefault="005C77D2" w:rsidP="005C77D2">
      <w:pPr>
        <w:pStyle w:val="Sraopastraipa"/>
        <w:ind w:left="1080"/>
        <w:jc w:val="center"/>
        <w:rPr>
          <w:b/>
          <w:bCs/>
          <w:sz w:val="22"/>
          <w:szCs w:val="22"/>
        </w:rPr>
      </w:pPr>
      <w:r>
        <w:rPr>
          <w:b/>
          <w:bCs/>
          <w:sz w:val="22"/>
          <w:szCs w:val="22"/>
        </w:rPr>
        <w:t>I SKYRIUS</w:t>
      </w:r>
    </w:p>
    <w:p w:rsidR="002C50A4" w:rsidRPr="007154C5" w:rsidRDefault="002C50A4" w:rsidP="005C77D2">
      <w:pPr>
        <w:pStyle w:val="Sraopastraipa"/>
        <w:ind w:left="1080"/>
        <w:jc w:val="center"/>
        <w:rPr>
          <w:b/>
          <w:bCs/>
          <w:sz w:val="22"/>
          <w:szCs w:val="22"/>
        </w:rPr>
      </w:pPr>
      <w:r w:rsidRPr="007154C5">
        <w:rPr>
          <w:b/>
          <w:bCs/>
          <w:sz w:val="22"/>
          <w:szCs w:val="22"/>
        </w:rPr>
        <w:t>BENDRA INFORMACIJA APIE ĮSTAIGĄ</w:t>
      </w:r>
    </w:p>
    <w:p w:rsidR="000F53E1" w:rsidRPr="007154C5" w:rsidRDefault="000F53E1" w:rsidP="000F53E1">
      <w:pPr>
        <w:rPr>
          <w:b/>
          <w:bCs/>
          <w:sz w:val="22"/>
          <w:szCs w:val="22"/>
        </w:rPr>
      </w:pPr>
    </w:p>
    <w:p w:rsidR="00554C5B" w:rsidRDefault="002C50A4" w:rsidP="00D32740">
      <w:pPr>
        <w:ind w:firstLine="709"/>
        <w:jc w:val="both"/>
        <w:rPr>
          <w:sz w:val="22"/>
          <w:szCs w:val="22"/>
        </w:rPr>
      </w:pPr>
      <w:r w:rsidRPr="007154C5">
        <w:rPr>
          <w:b/>
          <w:bCs/>
          <w:sz w:val="22"/>
          <w:szCs w:val="22"/>
        </w:rPr>
        <w:t xml:space="preserve">Įstaigos </w:t>
      </w:r>
      <w:r w:rsidR="00386E1E" w:rsidRPr="007154C5">
        <w:rPr>
          <w:b/>
          <w:bCs/>
          <w:sz w:val="22"/>
          <w:szCs w:val="22"/>
        </w:rPr>
        <w:t xml:space="preserve">pristatymas: </w:t>
      </w:r>
      <w:r w:rsidRPr="007154C5">
        <w:rPr>
          <w:sz w:val="22"/>
          <w:szCs w:val="22"/>
        </w:rPr>
        <w:t xml:space="preserve">Kėdainių </w:t>
      </w:r>
      <w:r w:rsidR="005B0260" w:rsidRPr="007154C5">
        <w:rPr>
          <w:sz w:val="22"/>
          <w:szCs w:val="22"/>
        </w:rPr>
        <w:t>pagalbos šeimai centras</w:t>
      </w:r>
      <w:r w:rsidR="00DF25CE" w:rsidRPr="007154C5">
        <w:rPr>
          <w:sz w:val="22"/>
          <w:szCs w:val="22"/>
        </w:rPr>
        <w:t xml:space="preserve"> (iki 2017 m. lie</w:t>
      </w:r>
      <w:r w:rsidR="00C2039D" w:rsidRPr="007154C5">
        <w:rPr>
          <w:sz w:val="22"/>
          <w:szCs w:val="22"/>
        </w:rPr>
        <w:t>pos 1 d. – Kėdainių vaikų globos namai „Saulutė“</w:t>
      </w:r>
      <w:r w:rsidR="00DF25CE" w:rsidRPr="007154C5">
        <w:rPr>
          <w:sz w:val="22"/>
          <w:szCs w:val="22"/>
        </w:rPr>
        <w:t>)</w:t>
      </w:r>
      <w:r w:rsidR="000A5BCD">
        <w:rPr>
          <w:sz w:val="22"/>
          <w:szCs w:val="22"/>
        </w:rPr>
        <w:t xml:space="preserve"> , toliau tekste – Centras</w:t>
      </w:r>
      <w:r w:rsidR="00DF25CE" w:rsidRPr="007154C5">
        <w:rPr>
          <w:sz w:val="22"/>
          <w:szCs w:val="22"/>
        </w:rPr>
        <w:t>. Į</w:t>
      </w:r>
      <w:r w:rsidR="00386E1E" w:rsidRPr="007154C5">
        <w:rPr>
          <w:sz w:val="22"/>
          <w:szCs w:val="22"/>
        </w:rPr>
        <w:t xml:space="preserve">monės kodas </w:t>
      </w:r>
      <w:r w:rsidRPr="007154C5">
        <w:rPr>
          <w:sz w:val="22"/>
          <w:szCs w:val="22"/>
        </w:rPr>
        <w:t>191017583</w:t>
      </w:r>
      <w:r w:rsidR="00386E1E" w:rsidRPr="007154C5">
        <w:rPr>
          <w:sz w:val="22"/>
          <w:szCs w:val="22"/>
        </w:rPr>
        <w:t xml:space="preserve">, </w:t>
      </w:r>
      <w:r w:rsidRPr="007154C5">
        <w:rPr>
          <w:sz w:val="22"/>
          <w:szCs w:val="22"/>
        </w:rPr>
        <w:t>Vydūno g. 6, Kėdainiai, LT-57177</w:t>
      </w:r>
      <w:r w:rsidR="00386E1E" w:rsidRPr="007154C5">
        <w:rPr>
          <w:sz w:val="22"/>
          <w:szCs w:val="22"/>
        </w:rPr>
        <w:t xml:space="preserve">, 8 </w:t>
      </w:r>
      <w:r w:rsidR="00CD667B">
        <w:rPr>
          <w:sz w:val="22"/>
          <w:szCs w:val="22"/>
        </w:rPr>
        <w:t>(</w:t>
      </w:r>
      <w:r w:rsidR="00386E1E" w:rsidRPr="007154C5">
        <w:rPr>
          <w:sz w:val="22"/>
          <w:szCs w:val="22"/>
        </w:rPr>
        <w:t>347</w:t>
      </w:r>
      <w:r w:rsidR="00CD667B">
        <w:rPr>
          <w:sz w:val="22"/>
          <w:szCs w:val="22"/>
        </w:rPr>
        <w:t>)</w:t>
      </w:r>
      <w:r w:rsidR="00386E1E" w:rsidRPr="007154C5">
        <w:rPr>
          <w:sz w:val="22"/>
          <w:szCs w:val="22"/>
        </w:rPr>
        <w:t xml:space="preserve"> 5 55 31, </w:t>
      </w:r>
      <w:r w:rsidR="00203E4F">
        <w:rPr>
          <w:sz w:val="22"/>
          <w:szCs w:val="22"/>
        </w:rPr>
        <w:t xml:space="preserve">interneto svetainės adresas </w:t>
      </w:r>
      <w:r w:rsidR="001A5E31">
        <w:rPr>
          <w:sz w:val="22"/>
          <w:szCs w:val="22"/>
        </w:rPr>
        <w:t xml:space="preserve"> </w:t>
      </w:r>
      <w:hyperlink r:id="rId8" w:history="1">
        <w:r w:rsidR="00386E1E" w:rsidRPr="007154C5">
          <w:rPr>
            <w:rStyle w:val="Hipersaitas"/>
            <w:sz w:val="22"/>
            <w:szCs w:val="22"/>
          </w:rPr>
          <w:t>www.vgnsaulute.lt</w:t>
        </w:r>
      </w:hyperlink>
      <w:r w:rsidR="00E73284" w:rsidRPr="007154C5">
        <w:rPr>
          <w:sz w:val="22"/>
          <w:szCs w:val="22"/>
        </w:rPr>
        <w:t>.</w:t>
      </w:r>
      <w:r w:rsidR="00386E1E" w:rsidRPr="007154C5">
        <w:rPr>
          <w:sz w:val="22"/>
          <w:szCs w:val="22"/>
        </w:rPr>
        <w:t xml:space="preserve"> </w:t>
      </w:r>
      <w:r w:rsidR="00EA28F9" w:rsidRPr="00DD6F16">
        <w:rPr>
          <w:b/>
          <w:sz w:val="22"/>
          <w:szCs w:val="22"/>
        </w:rPr>
        <w:t>Bendras viso pastato plotas</w:t>
      </w:r>
      <w:r w:rsidR="00203E4F">
        <w:rPr>
          <w:sz w:val="22"/>
          <w:szCs w:val="22"/>
        </w:rPr>
        <w:t xml:space="preserve"> –</w:t>
      </w:r>
      <w:r w:rsidR="00EA28F9" w:rsidRPr="007154C5">
        <w:rPr>
          <w:sz w:val="22"/>
          <w:szCs w:val="22"/>
        </w:rPr>
        <w:t xml:space="preserve">  2070,26 m</w:t>
      </w:r>
      <w:r w:rsidR="00EA28F9" w:rsidRPr="007154C5">
        <w:rPr>
          <w:sz w:val="22"/>
          <w:szCs w:val="22"/>
          <w:vertAlign w:val="superscript"/>
        </w:rPr>
        <w:t>2</w:t>
      </w:r>
      <w:r w:rsidR="00EA28F9">
        <w:rPr>
          <w:sz w:val="22"/>
          <w:szCs w:val="22"/>
        </w:rPr>
        <w:t xml:space="preserve">, </w:t>
      </w:r>
      <w:r w:rsidR="00EA28F9" w:rsidRPr="00DD6F16">
        <w:rPr>
          <w:b/>
          <w:sz w:val="22"/>
          <w:szCs w:val="22"/>
        </w:rPr>
        <w:t>b</w:t>
      </w:r>
      <w:r w:rsidR="00EA28F9" w:rsidRPr="007154C5">
        <w:rPr>
          <w:b/>
          <w:sz w:val="22"/>
          <w:szCs w:val="22"/>
        </w:rPr>
        <w:t xml:space="preserve">endras plotas, </w:t>
      </w:r>
      <w:r w:rsidR="00EA28F9" w:rsidRPr="007154C5">
        <w:rPr>
          <w:sz w:val="22"/>
          <w:szCs w:val="22"/>
        </w:rPr>
        <w:t>kuriame vykdoma stacionarių vaikų ir jaunimo globos ir slaugos įstaigų veikla</w:t>
      </w:r>
      <w:r w:rsidR="000A5BCD">
        <w:rPr>
          <w:sz w:val="22"/>
          <w:szCs w:val="22"/>
        </w:rPr>
        <w:t xml:space="preserve"> </w:t>
      </w:r>
      <w:r w:rsidR="00203E4F">
        <w:rPr>
          <w:b/>
          <w:sz w:val="22"/>
          <w:szCs w:val="22"/>
        </w:rPr>
        <w:t>–</w:t>
      </w:r>
      <w:r w:rsidR="00EA28F9" w:rsidRPr="007154C5">
        <w:rPr>
          <w:b/>
          <w:sz w:val="22"/>
          <w:szCs w:val="22"/>
        </w:rPr>
        <w:t xml:space="preserve"> </w:t>
      </w:r>
      <w:r w:rsidR="00EA28F9" w:rsidRPr="0094369E">
        <w:rPr>
          <w:b/>
          <w:sz w:val="22"/>
          <w:szCs w:val="22"/>
        </w:rPr>
        <w:t>1471,44 m</w:t>
      </w:r>
      <w:r w:rsidR="00EA28F9" w:rsidRPr="0094369E">
        <w:rPr>
          <w:b/>
          <w:sz w:val="22"/>
          <w:szCs w:val="22"/>
          <w:vertAlign w:val="superscript"/>
        </w:rPr>
        <w:t>2 .</w:t>
      </w:r>
      <w:r w:rsidR="003D5A5C">
        <w:rPr>
          <w:b/>
          <w:sz w:val="22"/>
          <w:szCs w:val="22"/>
        </w:rPr>
        <w:t xml:space="preserve"> </w:t>
      </w:r>
      <w:r w:rsidR="003D5A5C" w:rsidRPr="003D5A5C">
        <w:rPr>
          <w:sz w:val="22"/>
          <w:szCs w:val="22"/>
        </w:rPr>
        <w:t>Higienos pasas išduotas</w:t>
      </w:r>
      <w:r w:rsidR="003D5A5C">
        <w:rPr>
          <w:b/>
          <w:sz w:val="22"/>
          <w:szCs w:val="22"/>
        </w:rPr>
        <w:t xml:space="preserve"> </w:t>
      </w:r>
      <w:r w:rsidR="003D5A5C" w:rsidRPr="005C3DC4">
        <w:rPr>
          <w:sz w:val="22"/>
          <w:szCs w:val="22"/>
        </w:rPr>
        <w:t>20</w:t>
      </w:r>
      <w:r w:rsidR="00065E0D" w:rsidRPr="005C3DC4">
        <w:rPr>
          <w:sz w:val="22"/>
          <w:szCs w:val="22"/>
        </w:rPr>
        <w:t>15-</w:t>
      </w:r>
      <w:r w:rsidR="00CC2C41" w:rsidRPr="005C3DC4">
        <w:rPr>
          <w:sz w:val="22"/>
          <w:szCs w:val="22"/>
        </w:rPr>
        <w:t>10-27</w:t>
      </w:r>
      <w:r w:rsidR="003D5A5C" w:rsidRPr="005C3DC4">
        <w:rPr>
          <w:sz w:val="22"/>
          <w:szCs w:val="22"/>
        </w:rPr>
        <w:t>,</w:t>
      </w:r>
      <w:r w:rsidR="003D5A5C">
        <w:rPr>
          <w:b/>
          <w:sz w:val="22"/>
          <w:szCs w:val="22"/>
        </w:rPr>
        <w:t xml:space="preserve"> </w:t>
      </w:r>
      <w:r w:rsidR="003D5A5C" w:rsidRPr="003D5A5C">
        <w:rPr>
          <w:sz w:val="22"/>
          <w:szCs w:val="22"/>
        </w:rPr>
        <w:t xml:space="preserve">patikslintas </w:t>
      </w:r>
      <w:r w:rsidR="003D5A5C">
        <w:rPr>
          <w:sz w:val="22"/>
          <w:szCs w:val="22"/>
        </w:rPr>
        <w:t>2017-07-17 d., Nr.LHP.2-636 (17.4.1.2.23)</w:t>
      </w:r>
      <w:r w:rsidR="000A5BCD">
        <w:rPr>
          <w:sz w:val="22"/>
          <w:szCs w:val="22"/>
        </w:rPr>
        <w:t>.</w:t>
      </w:r>
      <w:r w:rsidR="00CF455E">
        <w:rPr>
          <w:sz w:val="22"/>
          <w:szCs w:val="22"/>
        </w:rPr>
        <w:t xml:space="preserve"> </w:t>
      </w:r>
      <w:r w:rsidR="00215622">
        <w:rPr>
          <w:sz w:val="22"/>
          <w:szCs w:val="22"/>
        </w:rPr>
        <w:t>Bendruomeninių vaikų globos namų p</w:t>
      </w:r>
      <w:r w:rsidR="00CF455E">
        <w:rPr>
          <w:sz w:val="22"/>
          <w:szCs w:val="22"/>
        </w:rPr>
        <w:t>atalpų, esančių adresu Respublikos g. 46-75</w:t>
      </w:r>
      <w:r w:rsidR="00215622">
        <w:rPr>
          <w:sz w:val="22"/>
          <w:szCs w:val="22"/>
        </w:rPr>
        <w:t xml:space="preserve">, Kėdainiai, plotas – </w:t>
      </w:r>
      <w:r w:rsidR="00215622" w:rsidRPr="00215622">
        <w:rPr>
          <w:b/>
          <w:sz w:val="22"/>
          <w:szCs w:val="22"/>
        </w:rPr>
        <w:t>80,98 m</w:t>
      </w:r>
      <w:r w:rsidR="00215622" w:rsidRPr="00215622">
        <w:rPr>
          <w:b/>
          <w:sz w:val="22"/>
          <w:szCs w:val="22"/>
          <w:vertAlign w:val="superscript"/>
        </w:rPr>
        <w:t>2</w:t>
      </w:r>
      <w:r w:rsidR="00215622" w:rsidRPr="00215622">
        <w:rPr>
          <w:b/>
          <w:sz w:val="22"/>
          <w:szCs w:val="22"/>
        </w:rPr>
        <w:t>.</w:t>
      </w:r>
      <w:r w:rsidR="00554C5B" w:rsidRPr="00554C5B">
        <w:rPr>
          <w:sz w:val="22"/>
          <w:szCs w:val="22"/>
        </w:rPr>
        <w:t xml:space="preserve"> </w:t>
      </w:r>
      <w:r w:rsidR="00554C5B">
        <w:rPr>
          <w:sz w:val="22"/>
          <w:szCs w:val="22"/>
        </w:rPr>
        <w:t>Įstaiga turi licenciją, Nr. L000000625, licencijos rūšis – Institucinė socialinė globa (ilgalaikė, trumpalaikė) vaikams su negalia, socialinės rizikos vaikams, likusiems be tėvų globos vaikams socialinės globos įstaigoje, išskyrus šeimyną. Licencija išduota 2015 m. sausio 21 d., patikslinta 2017 m. liepos 26 d. , papildyta 2018 m. rugpjūčio 27 d.</w:t>
      </w:r>
    </w:p>
    <w:p w:rsidR="00D32740" w:rsidRPr="007154C5" w:rsidRDefault="00E73284" w:rsidP="00D32740">
      <w:pPr>
        <w:ind w:firstLine="709"/>
        <w:jc w:val="both"/>
        <w:rPr>
          <w:sz w:val="22"/>
          <w:szCs w:val="22"/>
        </w:rPr>
      </w:pPr>
      <w:r w:rsidRPr="002D2512">
        <w:rPr>
          <w:b/>
          <w:bCs/>
          <w:sz w:val="22"/>
          <w:szCs w:val="22"/>
        </w:rPr>
        <w:t>V</w:t>
      </w:r>
      <w:r w:rsidR="00386E1E" w:rsidRPr="002D2512">
        <w:rPr>
          <w:b/>
          <w:bCs/>
          <w:sz w:val="22"/>
          <w:szCs w:val="22"/>
        </w:rPr>
        <w:t>eiklos rūšys</w:t>
      </w:r>
      <w:r w:rsidRPr="002D2512">
        <w:rPr>
          <w:b/>
          <w:bCs/>
          <w:sz w:val="22"/>
          <w:szCs w:val="22"/>
        </w:rPr>
        <w:t>:</w:t>
      </w:r>
      <w:r w:rsidR="002C50A4" w:rsidRPr="007154C5">
        <w:rPr>
          <w:b/>
          <w:bCs/>
          <w:sz w:val="22"/>
          <w:szCs w:val="22"/>
        </w:rPr>
        <w:t xml:space="preserve">  </w:t>
      </w:r>
      <w:r w:rsidR="00386E1E" w:rsidRPr="007154C5">
        <w:rPr>
          <w:sz w:val="22"/>
          <w:szCs w:val="22"/>
        </w:rPr>
        <w:t xml:space="preserve">kita stacionarinė globos veikla, </w:t>
      </w:r>
      <w:r w:rsidR="00825F7D" w:rsidRPr="007154C5">
        <w:rPr>
          <w:sz w:val="22"/>
          <w:szCs w:val="22"/>
        </w:rPr>
        <w:t>(kodas 87.90)</w:t>
      </w:r>
      <w:r w:rsidR="00386E1E" w:rsidRPr="007154C5">
        <w:rPr>
          <w:sz w:val="22"/>
          <w:szCs w:val="22"/>
        </w:rPr>
        <w:t xml:space="preserve"> </w:t>
      </w:r>
      <w:r w:rsidR="00825F7D" w:rsidRPr="007154C5">
        <w:rPr>
          <w:sz w:val="22"/>
          <w:szCs w:val="22"/>
        </w:rPr>
        <w:t>kita, nesusijusi su apgyvendinimu, socialinio darbo veikla (kodas 88.9)</w:t>
      </w:r>
      <w:r w:rsidR="00D32740">
        <w:rPr>
          <w:sz w:val="22"/>
          <w:szCs w:val="22"/>
        </w:rPr>
        <w:t>.</w:t>
      </w:r>
      <w:r w:rsidR="00DD6F16">
        <w:rPr>
          <w:sz w:val="22"/>
          <w:szCs w:val="22"/>
        </w:rPr>
        <w:t xml:space="preserve"> </w:t>
      </w:r>
      <w:r w:rsidR="00D32740">
        <w:rPr>
          <w:sz w:val="22"/>
          <w:szCs w:val="22"/>
        </w:rPr>
        <w:t>2018 metais įstaiga papildyta naujomis veiklos funkcijomis: atvejo vadybos funkcija (nuo 2018 m. liepos 1 d.); įsteigtas Globos centras, vykdoma budinčio globotojo veikla (nuo 2018 m. sausio 1 d.); vykdomas projektas „Kompleksinių paslaugų šeimai teikimas Kėdainių r. savivaldybėje</w:t>
      </w:r>
      <w:r w:rsidR="00D32740" w:rsidRPr="00D32740">
        <w:rPr>
          <w:sz w:val="22"/>
          <w:szCs w:val="22"/>
        </w:rPr>
        <w:t xml:space="preserve"> </w:t>
      </w:r>
      <w:r w:rsidR="00D32740">
        <w:rPr>
          <w:sz w:val="22"/>
          <w:szCs w:val="22"/>
        </w:rPr>
        <w:t>(nuo 2018 m.</w:t>
      </w:r>
      <w:r w:rsidR="00554C5B">
        <w:rPr>
          <w:sz w:val="22"/>
          <w:szCs w:val="22"/>
        </w:rPr>
        <w:t xml:space="preserve"> kovo 1 d.).  </w:t>
      </w:r>
    </w:p>
    <w:p w:rsidR="00554C5B" w:rsidRDefault="002C50A4" w:rsidP="00554C5B">
      <w:pPr>
        <w:ind w:firstLine="709"/>
        <w:jc w:val="both"/>
        <w:rPr>
          <w:sz w:val="22"/>
          <w:szCs w:val="22"/>
        </w:rPr>
      </w:pPr>
      <w:r w:rsidRPr="002D2512">
        <w:rPr>
          <w:b/>
          <w:bCs/>
          <w:sz w:val="22"/>
          <w:szCs w:val="22"/>
        </w:rPr>
        <w:t>Įstaigos vadovas:</w:t>
      </w:r>
      <w:r w:rsidR="00D30A9D" w:rsidRPr="007154C5">
        <w:rPr>
          <w:b/>
          <w:bCs/>
          <w:sz w:val="22"/>
          <w:szCs w:val="22"/>
        </w:rPr>
        <w:t xml:space="preserve"> </w:t>
      </w:r>
      <w:r w:rsidRPr="007154C5">
        <w:rPr>
          <w:sz w:val="22"/>
          <w:szCs w:val="22"/>
        </w:rPr>
        <w:t xml:space="preserve">direktorė </w:t>
      </w:r>
      <w:r w:rsidR="00FA1781" w:rsidRPr="007154C5">
        <w:rPr>
          <w:sz w:val="22"/>
          <w:szCs w:val="22"/>
        </w:rPr>
        <w:t>Sandra Sagatienė</w:t>
      </w:r>
      <w:r w:rsidR="00EA28F9">
        <w:rPr>
          <w:sz w:val="22"/>
          <w:szCs w:val="22"/>
        </w:rPr>
        <w:t>, vadovau</w:t>
      </w:r>
      <w:r w:rsidR="00943E0B">
        <w:rPr>
          <w:sz w:val="22"/>
          <w:szCs w:val="22"/>
        </w:rPr>
        <w:t>ja nuo  2014 m. lapkričio 11 d.</w:t>
      </w:r>
      <w:r w:rsidR="00EA28F9">
        <w:rPr>
          <w:sz w:val="22"/>
          <w:szCs w:val="22"/>
        </w:rPr>
        <w:t xml:space="preserve"> Vadovė į</w:t>
      </w:r>
      <w:r w:rsidR="00DD6F16">
        <w:rPr>
          <w:sz w:val="22"/>
          <w:szCs w:val="22"/>
        </w:rPr>
        <w:t xml:space="preserve">gijusi </w:t>
      </w:r>
      <w:r w:rsidR="00386E1E" w:rsidRPr="007154C5">
        <w:rPr>
          <w:sz w:val="22"/>
          <w:szCs w:val="22"/>
        </w:rPr>
        <w:t xml:space="preserve"> aukšt</w:t>
      </w:r>
      <w:r w:rsidR="00DD6F16">
        <w:rPr>
          <w:sz w:val="22"/>
          <w:szCs w:val="22"/>
        </w:rPr>
        <w:t>ąjį universitetinį</w:t>
      </w:r>
      <w:r w:rsidR="00386E1E" w:rsidRPr="007154C5">
        <w:rPr>
          <w:sz w:val="22"/>
          <w:szCs w:val="22"/>
        </w:rPr>
        <w:t xml:space="preserve"> </w:t>
      </w:r>
      <w:r w:rsidR="00EA28F9">
        <w:rPr>
          <w:sz w:val="22"/>
          <w:szCs w:val="22"/>
        </w:rPr>
        <w:t>išsilavinimą</w:t>
      </w:r>
      <w:r w:rsidR="00386E1E" w:rsidRPr="007154C5">
        <w:rPr>
          <w:sz w:val="22"/>
          <w:szCs w:val="22"/>
        </w:rPr>
        <w:t>,</w:t>
      </w:r>
      <w:r w:rsidR="00EA28F9">
        <w:rPr>
          <w:sz w:val="22"/>
          <w:szCs w:val="22"/>
        </w:rPr>
        <w:t xml:space="preserve"> edukologijos bakalauro laipsnį, pradinių klasių mokytojo, </w:t>
      </w:r>
      <w:r w:rsidR="00386E1E" w:rsidRPr="007154C5">
        <w:rPr>
          <w:sz w:val="22"/>
          <w:szCs w:val="22"/>
        </w:rPr>
        <w:t>soci</w:t>
      </w:r>
      <w:r w:rsidR="00EA28F9">
        <w:rPr>
          <w:sz w:val="22"/>
          <w:szCs w:val="22"/>
        </w:rPr>
        <w:t>alinio pedagogo kvalifikaciją.</w:t>
      </w:r>
      <w:r w:rsidR="00386E1E" w:rsidRPr="007154C5">
        <w:rPr>
          <w:sz w:val="22"/>
          <w:szCs w:val="22"/>
        </w:rPr>
        <w:t xml:space="preserve"> </w:t>
      </w:r>
      <w:r w:rsidR="00EA28F9">
        <w:rPr>
          <w:sz w:val="22"/>
          <w:szCs w:val="22"/>
        </w:rPr>
        <w:t>2009 m. įgijo</w:t>
      </w:r>
      <w:r w:rsidR="00DD6F16">
        <w:rPr>
          <w:sz w:val="22"/>
          <w:szCs w:val="22"/>
        </w:rPr>
        <w:t xml:space="preserve"> </w:t>
      </w:r>
      <w:r w:rsidR="00386E1E" w:rsidRPr="007154C5">
        <w:rPr>
          <w:sz w:val="22"/>
          <w:szCs w:val="22"/>
        </w:rPr>
        <w:t>viešojo administravimo magistro l</w:t>
      </w:r>
      <w:r w:rsidR="00DD6F16">
        <w:rPr>
          <w:sz w:val="22"/>
          <w:szCs w:val="22"/>
        </w:rPr>
        <w:t>aipsnį</w:t>
      </w:r>
      <w:r w:rsidR="00203E4F">
        <w:rPr>
          <w:sz w:val="22"/>
          <w:szCs w:val="22"/>
        </w:rPr>
        <w:t>, specializacija –</w:t>
      </w:r>
      <w:r w:rsidR="00386E1E" w:rsidRPr="007154C5">
        <w:rPr>
          <w:sz w:val="22"/>
          <w:szCs w:val="22"/>
        </w:rPr>
        <w:t xml:space="preserve"> viešoji vadyba</w:t>
      </w:r>
      <w:r w:rsidR="00C702FD" w:rsidRPr="007154C5">
        <w:rPr>
          <w:sz w:val="22"/>
          <w:szCs w:val="22"/>
        </w:rPr>
        <w:t>. V</w:t>
      </w:r>
      <w:r w:rsidR="007F0892">
        <w:rPr>
          <w:sz w:val="22"/>
          <w:szCs w:val="22"/>
        </w:rPr>
        <w:t>adybinis darbo stažas – 16</w:t>
      </w:r>
      <w:r w:rsidR="001E125B" w:rsidRPr="007154C5">
        <w:rPr>
          <w:sz w:val="22"/>
          <w:szCs w:val="22"/>
        </w:rPr>
        <w:t xml:space="preserve"> metų</w:t>
      </w:r>
      <w:r w:rsidR="00386E1E" w:rsidRPr="007154C5">
        <w:rPr>
          <w:sz w:val="22"/>
          <w:szCs w:val="22"/>
        </w:rPr>
        <w:t>.</w:t>
      </w:r>
      <w:r w:rsidR="00554C5B" w:rsidRPr="00554C5B">
        <w:rPr>
          <w:sz w:val="22"/>
          <w:szCs w:val="22"/>
        </w:rPr>
        <w:t xml:space="preserve"> </w:t>
      </w:r>
      <w:r w:rsidR="00554C5B" w:rsidRPr="007154C5">
        <w:rPr>
          <w:sz w:val="22"/>
          <w:szCs w:val="22"/>
        </w:rPr>
        <w:t>201</w:t>
      </w:r>
      <w:r w:rsidR="00554C5B">
        <w:rPr>
          <w:sz w:val="22"/>
          <w:szCs w:val="22"/>
        </w:rPr>
        <w:t>8</w:t>
      </w:r>
      <w:r w:rsidR="00554C5B" w:rsidRPr="007154C5">
        <w:rPr>
          <w:b/>
          <w:sz w:val="22"/>
          <w:szCs w:val="22"/>
        </w:rPr>
        <w:t xml:space="preserve"> </w:t>
      </w:r>
      <w:r w:rsidR="00554C5B" w:rsidRPr="007154C5">
        <w:rPr>
          <w:sz w:val="22"/>
          <w:szCs w:val="22"/>
        </w:rPr>
        <w:t xml:space="preserve">m. gruodžio 31 d. duomenimis, įstaigoje dirbo </w:t>
      </w:r>
      <w:r w:rsidR="00554C5B">
        <w:rPr>
          <w:sz w:val="22"/>
          <w:szCs w:val="22"/>
        </w:rPr>
        <w:t>78</w:t>
      </w:r>
      <w:r w:rsidR="00554C5B" w:rsidRPr="00E206D5">
        <w:rPr>
          <w:sz w:val="22"/>
          <w:szCs w:val="22"/>
        </w:rPr>
        <w:t xml:space="preserve"> darbuotojai (apdraustieji).</w:t>
      </w:r>
      <w:r w:rsidR="00554C5B" w:rsidRPr="007154C5">
        <w:rPr>
          <w:sz w:val="22"/>
          <w:szCs w:val="22"/>
        </w:rPr>
        <w:t xml:space="preserve"> </w:t>
      </w:r>
    </w:p>
    <w:p w:rsidR="005C77D2" w:rsidRDefault="005C77D2" w:rsidP="005C77D2">
      <w:pPr>
        <w:jc w:val="center"/>
        <w:rPr>
          <w:b/>
          <w:bCs/>
          <w:sz w:val="22"/>
          <w:szCs w:val="22"/>
        </w:rPr>
      </w:pPr>
      <w:r>
        <w:rPr>
          <w:b/>
          <w:bCs/>
          <w:sz w:val="22"/>
          <w:szCs w:val="22"/>
        </w:rPr>
        <w:t>II SKYRIUS</w:t>
      </w:r>
    </w:p>
    <w:p w:rsidR="00B474FB" w:rsidRPr="005C77D2" w:rsidRDefault="00B474FB" w:rsidP="005C77D2">
      <w:pPr>
        <w:jc w:val="center"/>
        <w:rPr>
          <w:b/>
          <w:bCs/>
          <w:sz w:val="22"/>
          <w:szCs w:val="22"/>
        </w:rPr>
      </w:pPr>
      <w:r w:rsidRPr="005C77D2">
        <w:rPr>
          <w:b/>
          <w:bCs/>
          <w:sz w:val="22"/>
          <w:szCs w:val="22"/>
        </w:rPr>
        <w:t>ĮSTAIGOS VEIKLOS REZULTATAI</w:t>
      </w:r>
    </w:p>
    <w:p w:rsidR="00C36BFC" w:rsidRDefault="00C36BFC" w:rsidP="002A4701">
      <w:pPr>
        <w:shd w:val="clear" w:color="auto" w:fill="FFFFFF"/>
        <w:ind w:firstLine="851"/>
        <w:jc w:val="center"/>
        <w:rPr>
          <w:b/>
          <w:sz w:val="22"/>
          <w:szCs w:val="22"/>
        </w:rPr>
      </w:pPr>
    </w:p>
    <w:p w:rsidR="00DC41AD" w:rsidRPr="00DC41AD" w:rsidRDefault="00DC41AD" w:rsidP="00DC41AD">
      <w:pPr>
        <w:shd w:val="clear" w:color="auto" w:fill="FFFFFF"/>
        <w:ind w:firstLine="851"/>
        <w:jc w:val="center"/>
        <w:rPr>
          <w:sz w:val="22"/>
          <w:szCs w:val="22"/>
        </w:rPr>
      </w:pPr>
      <w:r w:rsidRPr="00DC41AD">
        <w:rPr>
          <w:b/>
          <w:i/>
          <w:sz w:val="22"/>
          <w:szCs w:val="22"/>
        </w:rPr>
        <w:t>Socialinės globos paslaugos.</w:t>
      </w:r>
    </w:p>
    <w:p w:rsidR="00D07199" w:rsidRPr="00D07199" w:rsidRDefault="00D07199" w:rsidP="00D07199">
      <w:pPr>
        <w:ind w:firstLine="709"/>
        <w:jc w:val="both"/>
        <w:rPr>
          <w:b/>
          <w:i/>
          <w:sz w:val="22"/>
          <w:szCs w:val="22"/>
        </w:rPr>
      </w:pPr>
      <w:r w:rsidRPr="002D2512">
        <w:rPr>
          <w:b/>
          <w:sz w:val="22"/>
          <w:szCs w:val="22"/>
        </w:rPr>
        <w:t>Vaiko apgyvendinimas.</w:t>
      </w:r>
      <w:r w:rsidRPr="00DC41AD">
        <w:rPr>
          <w:sz w:val="22"/>
          <w:szCs w:val="22"/>
        </w:rPr>
        <w:t xml:space="preserve"> </w:t>
      </w:r>
      <w:r>
        <w:rPr>
          <w:sz w:val="22"/>
          <w:szCs w:val="22"/>
        </w:rPr>
        <w:t>V</w:t>
      </w:r>
      <w:r w:rsidRPr="00DC41AD">
        <w:rPr>
          <w:sz w:val="22"/>
          <w:szCs w:val="22"/>
        </w:rPr>
        <w:t>aikai gyvena 5 šeimynose, vidutiniškai po 8 vaikus. Kiekvienoje šeimynoje yra po 3 miegamuosius kambarius, kuriuose vaikai gyvena daugiausiai po 3.</w:t>
      </w:r>
      <w:r w:rsidRPr="00DC41AD">
        <w:rPr>
          <w:b/>
          <w:i/>
          <w:sz w:val="22"/>
          <w:szCs w:val="22"/>
        </w:rPr>
        <w:t xml:space="preserve"> </w:t>
      </w:r>
      <w:r w:rsidR="00DC41AD" w:rsidRPr="00DC41AD">
        <w:rPr>
          <w:b/>
          <w:bCs/>
          <w:i/>
          <w:sz w:val="22"/>
          <w:szCs w:val="22"/>
        </w:rPr>
        <w:t xml:space="preserve"> </w:t>
      </w:r>
    </w:p>
    <w:p w:rsidR="00D07199" w:rsidRDefault="00D07199" w:rsidP="00D07199">
      <w:pPr>
        <w:ind w:firstLine="709"/>
        <w:jc w:val="both"/>
        <w:rPr>
          <w:sz w:val="22"/>
          <w:szCs w:val="22"/>
        </w:rPr>
      </w:pPr>
      <w:r w:rsidRPr="002D2512">
        <w:rPr>
          <w:b/>
          <w:sz w:val="22"/>
          <w:szCs w:val="22"/>
        </w:rPr>
        <w:t>Bendr</w:t>
      </w:r>
      <w:r w:rsidR="00203E4F">
        <w:rPr>
          <w:b/>
          <w:sz w:val="22"/>
          <w:szCs w:val="22"/>
        </w:rPr>
        <w:t xml:space="preserve">uomeniniai vaikų globos namai (–toliau </w:t>
      </w:r>
      <w:r w:rsidRPr="002D2512">
        <w:rPr>
          <w:b/>
          <w:sz w:val="22"/>
          <w:szCs w:val="22"/>
        </w:rPr>
        <w:t>BVGN).</w:t>
      </w:r>
      <w:r>
        <w:rPr>
          <w:b/>
          <w:i/>
          <w:sz w:val="22"/>
          <w:szCs w:val="22"/>
        </w:rPr>
        <w:t xml:space="preserve"> </w:t>
      </w:r>
      <w:r w:rsidRPr="00DC41AD">
        <w:rPr>
          <w:sz w:val="22"/>
          <w:szCs w:val="22"/>
        </w:rPr>
        <w:t>Nuo 2018 m. rugsėjo 1 d. 6 vaikai apgyvendinti bendruomeniniuose vaikų globos namuose, esančiuose adresu Respublikos g. 46-75, Kėdainiai</w:t>
      </w:r>
      <w:r>
        <w:rPr>
          <w:sz w:val="22"/>
          <w:szCs w:val="22"/>
        </w:rPr>
        <w:t xml:space="preserve">. Nuo 2018 m. rugpjūčio 6 d. Kėdainių pagalbos šeimai centras dalyvauja Valstybės vaiko teisių apsaugos ir įvaikinimo tarnybos prie SADM projekte </w:t>
      </w:r>
      <w:r>
        <w:t>„Šeimos modelio bendruomeninių vaikų globos namų paslaugos vaikams, netekusiems tėvų globos, ir jų šeimoms Kauno regione, sutarties numeris 14-87, pasirašyta 2018 m. rugpjūčio 6 d. Šio projekto lėšomis dalinai finansuojama BVGN veikla. I</w:t>
      </w:r>
      <w:r w:rsidR="00AA7123">
        <w:t xml:space="preserve">š viso sudarytos sutarties </w:t>
      </w:r>
      <w:r>
        <w:t xml:space="preserve"> maksimali galima vertė – 62400 Eur (su pratęsimais).</w:t>
      </w:r>
    </w:p>
    <w:p w:rsidR="00DC41AD" w:rsidRDefault="00DC41AD" w:rsidP="00D07199">
      <w:pPr>
        <w:ind w:firstLine="709"/>
        <w:jc w:val="both"/>
        <w:rPr>
          <w:sz w:val="22"/>
          <w:szCs w:val="22"/>
        </w:rPr>
      </w:pPr>
      <w:r w:rsidRPr="002D2512">
        <w:rPr>
          <w:b/>
          <w:sz w:val="22"/>
          <w:szCs w:val="22"/>
        </w:rPr>
        <w:t>Duomenys apie vaikus.</w:t>
      </w:r>
      <w:r w:rsidRPr="00DC41AD">
        <w:rPr>
          <w:sz w:val="22"/>
          <w:szCs w:val="22"/>
        </w:rPr>
        <w:t xml:space="preserve"> 20</w:t>
      </w:r>
      <w:r w:rsidR="00AA7123">
        <w:rPr>
          <w:sz w:val="22"/>
          <w:szCs w:val="22"/>
        </w:rPr>
        <w:t>18 m. gruodžio 31 d. duomenimis</w:t>
      </w:r>
      <w:r w:rsidRPr="00DC41AD">
        <w:rPr>
          <w:sz w:val="22"/>
          <w:szCs w:val="22"/>
        </w:rPr>
        <w:t xml:space="preserve"> įstaigoje  socialinės globos paslau</w:t>
      </w:r>
      <w:r w:rsidR="00AA7123">
        <w:rPr>
          <w:sz w:val="22"/>
          <w:szCs w:val="22"/>
        </w:rPr>
        <w:t>gos buvo teikiamos 48 globojamiems (rūpinamiems)  vaikams</w:t>
      </w:r>
      <w:r w:rsidRPr="00DC41AD">
        <w:rPr>
          <w:sz w:val="22"/>
          <w:szCs w:val="22"/>
        </w:rPr>
        <w:t xml:space="preserve"> nuo 1 iki 18 metų amžiaus. Patvirtinta socialinės globos kaina 1 vaikui per mėnesį sudaro 848 Eur.</w:t>
      </w:r>
      <w:r w:rsidR="00554C5B">
        <w:rPr>
          <w:sz w:val="22"/>
          <w:szCs w:val="22"/>
        </w:rPr>
        <w:t xml:space="preserve"> Per metus vaikų skaičius sumažėjo nuo 50 iki 48.</w:t>
      </w:r>
    </w:p>
    <w:p w:rsidR="00554C5B" w:rsidRPr="00D07199" w:rsidRDefault="00554C5B" w:rsidP="00D07199">
      <w:pPr>
        <w:ind w:firstLine="709"/>
        <w:jc w:val="both"/>
        <w:rPr>
          <w:sz w:val="22"/>
          <w:szCs w:val="22"/>
        </w:rPr>
      </w:pPr>
    </w:p>
    <w:p w:rsidR="00DC41AD" w:rsidRPr="00DC41AD" w:rsidRDefault="00DC41AD" w:rsidP="00DC41AD">
      <w:pPr>
        <w:pStyle w:val="Sraopastraipa"/>
        <w:ind w:left="1080"/>
        <w:jc w:val="right"/>
        <w:rPr>
          <w:sz w:val="22"/>
          <w:szCs w:val="22"/>
        </w:rPr>
      </w:pPr>
      <w:r w:rsidRPr="00DC41AD">
        <w:rPr>
          <w:sz w:val="22"/>
          <w:szCs w:val="22"/>
        </w:rPr>
        <w:t>Informacija apie globojamus (rūpinamus) vaikus, 2018 m. gruodžio 31 d. duomenys.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559"/>
        <w:gridCol w:w="1418"/>
        <w:gridCol w:w="1559"/>
        <w:gridCol w:w="1134"/>
        <w:gridCol w:w="1701"/>
      </w:tblGrid>
      <w:tr w:rsidR="00DC41AD" w:rsidRPr="00077B6F" w:rsidTr="00554C5B">
        <w:trPr>
          <w:cantSplit/>
          <w:trHeight w:val="725"/>
        </w:trPr>
        <w:tc>
          <w:tcPr>
            <w:tcW w:w="1276" w:type="dxa"/>
          </w:tcPr>
          <w:p w:rsidR="00DC41AD" w:rsidRPr="00077B6F" w:rsidRDefault="00DC41AD" w:rsidP="0053108B">
            <w:pPr>
              <w:jc w:val="center"/>
              <w:rPr>
                <w:sz w:val="20"/>
                <w:szCs w:val="20"/>
              </w:rPr>
            </w:pPr>
          </w:p>
          <w:p w:rsidR="00DC41AD" w:rsidRPr="00077B6F" w:rsidRDefault="00DC41AD" w:rsidP="0053108B">
            <w:pPr>
              <w:jc w:val="center"/>
              <w:rPr>
                <w:sz w:val="20"/>
                <w:szCs w:val="20"/>
              </w:rPr>
            </w:pPr>
            <w:r w:rsidRPr="00077B6F">
              <w:rPr>
                <w:sz w:val="20"/>
                <w:szCs w:val="20"/>
              </w:rPr>
              <w:t>IŠ VISO</w:t>
            </w:r>
          </w:p>
        </w:tc>
        <w:tc>
          <w:tcPr>
            <w:tcW w:w="1276" w:type="dxa"/>
          </w:tcPr>
          <w:p w:rsidR="00DC41AD" w:rsidRPr="00077B6F" w:rsidRDefault="00DC41AD" w:rsidP="00D07199">
            <w:pPr>
              <w:jc w:val="center"/>
              <w:rPr>
                <w:sz w:val="20"/>
                <w:szCs w:val="20"/>
              </w:rPr>
            </w:pPr>
            <w:r w:rsidRPr="00077B6F">
              <w:rPr>
                <w:sz w:val="20"/>
                <w:szCs w:val="20"/>
              </w:rPr>
              <w:t xml:space="preserve">Našlaičiai </w:t>
            </w:r>
          </w:p>
        </w:tc>
        <w:tc>
          <w:tcPr>
            <w:tcW w:w="1559" w:type="dxa"/>
          </w:tcPr>
          <w:p w:rsidR="00DC41AD" w:rsidRPr="00077B6F" w:rsidRDefault="00DC41AD" w:rsidP="0053108B">
            <w:pPr>
              <w:jc w:val="center"/>
              <w:rPr>
                <w:sz w:val="20"/>
                <w:szCs w:val="20"/>
              </w:rPr>
            </w:pPr>
            <w:r w:rsidRPr="00077B6F">
              <w:rPr>
                <w:sz w:val="20"/>
                <w:szCs w:val="20"/>
              </w:rPr>
              <w:t>Visiški našlaičiai (mirę abu tėvai)</w:t>
            </w:r>
          </w:p>
        </w:tc>
        <w:tc>
          <w:tcPr>
            <w:tcW w:w="1418" w:type="dxa"/>
          </w:tcPr>
          <w:p w:rsidR="00DC41AD" w:rsidRPr="00077B6F" w:rsidRDefault="00DC41AD" w:rsidP="0053108B">
            <w:pPr>
              <w:jc w:val="center"/>
              <w:rPr>
                <w:sz w:val="20"/>
                <w:szCs w:val="20"/>
              </w:rPr>
            </w:pPr>
            <w:r w:rsidRPr="00077B6F">
              <w:rPr>
                <w:sz w:val="20"/>
                <w:szCs w:val="20"/>
              </w:rPr>
              <w:t>Nustatyta laikinoji globa</w:t>
            </w:r>
          </w:p>
        </w:tc>
        <w:tc>
          <w:tcPr>
            <w:tcW w:w="1559" w:type="dxa"/>
          </w:tcPr>
          <w:p w:rsidR="00DC41AD" w:rsidRPr="00077B6F" w:rsidRDefault="00DC41AD" w:rsidP="0053108B">
            <w:pPr>
              <w:jc w:val="center"/>
              <w:rPr>
                <w:sz w:val="20"/>
                <w:szCs w:val="20"/>
              </w:rPr>
            </w:pPr>
            <w:r w:rsidRPr="00077B6F">
              <w:rPr>
                <w:sz w:val="20"/>
                <w:szCs w:val="20"/>
              </w:rPr>
              <w:t>Nustatyta nuolatinė globa</w:t>
            </w:r>
          </w:p>
        </w:tc>
        <w:tc>
          <w:tcPr>
            <w:tcW w:w="1134" w:type="dxa"/>
          </w:tcPr>
          <w:p w:rsidR="00DC41AD" w:rsidRPr="00077B6F" w:rsidRDefault="00DC41AD" w:rsidP="0053108B">
            <w:pPr>
              <w:jc w:val="center"/>
              <w:rPr>
                <w:sz w:val="20"/>
                <w:szCs w:val="20"/>
              </w:rPr>
            </w:pPr>
            <w:r w:rsidRPr="00077B6F">
              <w:rPr>
                <w:sz w:val="20"/>
                <w:szCs w:val="20"/>
              </w:rPr>
              <w:t>Nustatytas neįgalumas</w:t>
            </w:r>
          </w:p>
        </w:tc>
        <w:tc>
          <w:tcPr>
            <w:tcW w:w="1701" w:type="dxa"/>
          </w:tcPr>
          <w:p w:rsidR="00DC41AD" w:rsidRPr="00077B6F" w:rsidRDefault="00DC41AD" w:rsidP="0053108B">
            <w:pPr>
              <w:jc w:val="center"/>
              <w:rPr>
                <w:sz w:val="20"/>
                <w:szCs w:val="20"/>
              </w:rPr>
            </w:pPr>
            <w:r w:rsidRPr="00077B6F">
              <w:rPr>
                <w:sz w:val="20"/>
                <w:szCs w:val="20"/>
              </w:rPr>
              <w:t>Nustatyti emocijų ir elgesio sutrikimai</w:t>
            </w:r>
          </w:p>
        </w:tc>
      </w:tr>
      <w:tr w:rsidR="00DC41AD" w:rsidRPr="00077B6F" w:rsidTr="00554C5B">
        <w:trPr>
          <w:cantSplit/>
          <w:trHeight w:val="319"/>
        </w:trPr>
        <w:tc>
          <w:tcPr>
            <w:tcW w:w="1276" w:type="dxa"/>
          </w:tcPr>
          <w:p w:rsidR="00DC41AD" w:rsidRPr="00077B6F" w:rsidRDefault="00DC41AD" w:rsidP="0053108B">
            <w:pPr>
              <w:jc w:val="center"/>
              <w:rPr>
                <w:sz w:val="20"/>
                <w:szCs w:val="20"/>
              </w:rPr>
            </w:pPr>
            <w:r w:rsidRPr="00077B6F">
              <w:rPr>
                <w:sz w:val="20"/>
                <w:szCs w:val="20"/>
              </w:rPr>
              <w:t>48</w:t>
            </w:r>
          </w:p>
        </w:tc>
        <w:tc>
          <w:tcPr>
            <w:tcW w:w="1276" w:type="dxa"/>
          </w:tcPr>
          <w:p w:rsidR="00DC41AD" w:rsidRPr="00077B6F" w:rsidRDefault="00DC41AD" w:rsidP="0053108B">
            <w:pPr>
              <w:spacing w:line="276" w:lineRule="auto"/>
              <w:jc w:val="center"/>
              <w:rPr>
                <w:sz w:val="20"/>
                <w:szCs w:val="20"/>
              </w:rPr>
            </w:pPr>
            <w:r w:rsidRPr="00077B6F">
              <w:rPr>
                <w:sz w:val="20"/>
                <w:szCs w:val="20"/>
              </w:rPr>
              <w:t>7</w:t>
            </w:r>
          </w:p>
        </w:tc>
        <w:tc>
          <w:tcPr>
            <w:tcW w:w="1559" w:type="dxa"/>
          </w:tcPr>
          <w:p w:rsidR="00DC41AD" w:rsidRPr="00077B6F" w:rsidRDefault="00DC41AD" w:rsidP="0053108B">
            <w:pPr>
              <w:spacing w:line="276" w:lineRule="auto"/>
              <w:jc w:val="center"/>
              <w:rPr>
                <w:sz w:val="20"/>
                <w:szCs w:val="20"/>
              </w:rPr>
            </w:pPr>
            <w:r w:rsidRPr="00077B6F">
              <w:rPr>
                <w:sz w:val="20"/>
                <w:szCs w:val="20"/>
              </w:rPr>
              <w:t>1</w:t>
            </w:r>
          </w:p>
        </w:tc>
        <w:tc>
          <w:tcPr>
            <w:tcW w:w="1418" w:type="dxa"/>
          </w:tcPr>
          <w:p w:rsidR="00DC41AD" w:rsidRPr="00077B6F" w:rsidRDefault="00DC41AD" w:rsidP="0053108B">
            <w:pPr>
              <w:spacing w:line="276" w:lineRule="auto"/>
              <w:jc w:val="center"/>
              <w:rPr>
                <w:sz w:val="20"/>
                <w:szCs w:val="20"/>
              </w:rPr>
            </w:pPr>
            <w:r w:rsidRPr="00077B6F">
              <w:rPr>
                <w:sz w:val="20"/>
                <w:szCs w:val="20"/>
              </w:rPr>
              <w:t>13</w:t>
            </w:r>
          </w:p>
        </w:tc>
        <w:tc>
          <w:tcPr>
            <w:tcW w:w="1559" w:type="dxa"/>
          </w:tcPr>
          <w:p w:rsidR="00DC41AD" w:rsidRPr="00077B6F" w:rsidRDefault="00DC41AD" w:rsidP="0053108B">
            <w:pPr>
              <w:spacing w:line="276" w:lineRule="auto"/>
              <w:jc w:val="center"/>
              <w:rPr>
                <w:sz w:val="20"/>
                <w:szCs w:val="20"/>
              </w:rPr>
            </w:pPr>
            <w:r w:rsidRPr="00077B6F">
              <w:rPr>
                <w:sz w:val="20"/>
                <w:szCs w:val="20"/>
              </w:rPr>
              <w:t>35</w:t>
            </w:r>
          </w:p>
        </w:tc>
        <w:tc>
          <w:tcPr>
            <w:tcW w:w="1134" w:type="dxa"/>
          </w:tcPr>
          <w:p w:rsidR="00DC41AD" w:rsidRPr="00077B6F" w:rsidRDefault="00DC41AD" w:rsidP="0053108B">
            <w:pPr>
              <w:spacing w:line="276" w:lineRule="auto"/>
              <w:jc w:val="center"/>
              <w:rPr>
                <w:sz w:val="20"/>
                <w:szCs w:val="20"/>
              </w:rPr>
            </w:pPr>
            <w:r w:rsidRPr="00077B6F">
              <w:rPr>
                <w:sz w:val="20"/>
                <w:szCs w:val="20"/>
              </w:rPr>
              <w:t>5</w:t>
            </w:r>
          </w:p>
        </w:tc>
        <w:tc>
          <w:tcPr>
            <w:tcW w:w="1701" w:type="dxa"/>
          </w:tcPr>
          <w:p w:rsidR="00DC41AD" w:rsidRPr="00077B6F" w:rsidRDefault="00DC41AD" w:rsidP="0053108B">
            <w:pPr>
              <w:spacing w:line="276" w:lineRule="auto"/>
              <w:jc w:val="center"/>
              <w:rPr>
                <w:sz w:val="20"/>
                <w:szCs w:val="20"/>
              </w:rPr>
            </w:pPr>
            <w:r w:rsidRPr="00077B6F">
              <w:rPr>
                <w:sz w:val="20"/>
                <w:szCs w:val="20"/>
              </w:rPr>
              <w:t>6</w:t>
            </w:r>
          </w:p>
        </w:tc>
      </w:tr>
    </w:tbl>
    <w:p w:rsidR="00D07199" w:rsidRDefault="00D07199" w:rsidP="00DC41AD">
      <w:pPr>
        <w:ind w:firstLine="709"/>
        <w:jc w:val="right"/>
        <w:rPr>
          <w:sz w:val="22"/>
          <w:szCs w:val="22"/>
        </w:rPr>
      </w:pPr>
    </w:p>
    <w:p w:rsidR="00526412" w:rsidRDefault="00526412" w:rsidP="00526412">
      <w:pPr>
        <w:ind w:firstLine="709"/>
        <w:jc w:val="right"/>
        <w:rPr>
          <w:sz w:val="22"/>
          <w:szCs w:val="22"/>
        </w:rPr>
      </w:pPr>
      <w:r>
        <w:rPr>
          <w:sz w:val="22"/>
          <w:szCs w:val="22"/>
        </w:rPr>
        <w:t xml:space="preserve">Informacija apie vaikų judėjimą 2018 metais. </w:t>
      </w:r>
    </w:p>
    <w:tbl>
      <w:tblPr>
        <w:tblW w:w="9923" w:type="dxa"/>
        <w:tblInd w:w="108" w:type="dxa"/>
        <w:tblLayout w:type="fixed"/>
        <w:tblLook w:val="0000" w:firstRow="0" w:lastRow="0" w:firstColumn="0" w:lastColumn="0" w:noHBand="0" w:noVBand="0"/>
      </w:tblPr>
      <w:tblGrid>
        <w:gridCol w:w="1469"/>
        <w:gridCol w:w="1469"/>
        <w:gridCol w:w="1470"/>
        <w:gridCol w:w="1313"/>
        <w:gridCol w:w="1160"/>
        <w:gridCol w:w="1547"/>
        <w:gridCol w:w="1495"/>
      </w:tblGrid>
      <w:tr w:rsidR="00526412" w:rsidRPr="00077B6F" w:rsidTr="00DE0581">
        <w:trPr>
          <w:trHeight w:val="326"/>
        </w:trPr>
        <w:tc>
          <w:tcPr>
            <w:tcW w:w="4408" w:type="dxa"/>
            <w:gridSpan w:val="3"/>
            <w:tcBorders>
              <w:top w:val="single" w:sz="4" w:space="0" w:color="000000"/>
              <w:left w:val="single" w:sz="4" w:space="0" w:color="000000"/>
              <w:bottom w:val="single" w:sz="4" w:space="0" w:color="000000"/>
            </w:tcBorders>
          </w:tcPr>
          <w:p w:rsidR="00526412" w:rsidRPr="00077B6F" w:rsidRDefault="00526412" w:rsidP="00DE0581">
            <w:pPr>
              <w:snapToGrid w:val="0"/>
              <w:jc w:val="center"/>
              <w:rPr>
                <w:sz w:val="20"/>
                <w:szCs w:val="20"/>
              </w:rPr>
            </w:pPr>
            <w:r w:rsidRPr="00077B6F">
              <w:rPr>
                <w:sz w:val="20"/>
                <w:szCs w:val="20"/>
              </w:rPr>
              <w:t xml:space="preserve">ATVYKO PER 2018 m. </w:t>
            </w:r>
          </w:p>
          <w:p w:rsidR="00526412" w:rsidRPr="00077B6F" w:rsidRDefault="00526412" w:rsidP="00DE0581">
            <w:pPr>
              <w:snapToGrid w:val="0"/>
              <w:jc w:val="center"/>
              <w:rPr>
                <w:sz w:val="20"/>
                <w:szCs w:val="20"/>
              </w:rPr>
            </w:pPr>
            <w:r w:rsidRPr="00077B6F">
              <w:rPr>
                <w:sz w:val="20"/>
                <w:szCs w:val="20"/>
              </w:rPr>
              <w:t>17 vaikų</w:t>
            </w:r>
          </w:p>
        </w:tc>
        <w:tc>
          <w:tcPr>
            <w:tcW w:w="5515" w:type="dxa"/>
            <w:gridSpan w:val="4"/>
            <w:tcBorders>
              <w:top w:val="single" w:sz="4" w:space="0" w:color="000000"/>
              <w:left w:val="single" w:sz="4" w:space="0" w:color="000000"/>
              <w:bottom w:val="single" w:sz="4" w:space="0" w:color="000000"/>
              <w:right w:val="single" w:sz="4" w:space="0" w:color="000000"/>
            </w:tcBorders>
          </w:tcPr>
          <w:p w:rsidR="00526412" w:rsidRPr="00077B6F" w:rsidRDefault="00526412" w:rsidP="00DE0581">
            <w:pPr>
              <w:snapToGrid w:val="0"/>
              <w:jc w:val="center"/>
              <w:rPr>
                <w:sz w:val="20"/>
                <w:szCs w:val="20"/>
              </w:rPr>
            </w:pPr>
            <w:r w:rsidRPr="00077B6F">
              <w:rPr>
                <w:sz w:val="20"/>
                <w:szCs w:val="20"/>
              </w:rPr>
              <w:t>IŠVYKO PER 2018 m.</w:t>
            </w:r>
          </w:p>
          <w:p w:rsidR="00526412" w:rsidRPr="00077B6F" w:rsidRDefault="00526412" w:rsidP="00DE0581">
            <w:pPr>
              <w:snapToGrid w:val="0"/>
              <w:jc w:val="center"/>
              <w:rPr>
                <w:sz w:val="20"/>
                <w:szCs w:val="20"/>
              </w:rPr>
            </w:pPr>
            <w:r w:rsidRPr="00077B6F">
              <w:rPr>
                <w:sz w:val="20"/>
                <w:szCs w:val="20"/>
              </w:rPr>
              <w:t>19 vaikų</w:t>
            </w:r>
          </w:p>
        </w:tc>
      </w:tr>
      <w:tr w:rsidR="00526412" w:rsidRPr="00077B6F" w:rsidTr="00DE0581">
        <w:trPr>
          <w:cantSplit/>
          <w:trHeight w:val="323"/>
        </w:trPr>
        <w:tc>
          <w:tcPr>
            <w:tcW w:w="1469" w:type="dxa"/>
            <w:tcBorders>
              <w:top w:val="single" w:sz="4" w:space="0" w:color="000000"/>
              <w:left w:val="single" w:sz="4" w:space="0" w:color="000000"/>
              <w:bottom w:val="single" w:sz="4" w:space="0" w:color="000000"/>
              <w:right w:val="single" w:sz="4" w:space="0" w:color="000000"/>
            </w:tcBorders>
          </w:tcPr>
          <w:p w:rsidR="00526412" w:rsidRPr="00077B6F" w:rsidRDefault="00526412" w:rsidP="00DE0581">
            <w:pPr>
              <w:snapToGrid w:val="0"/>
              <w:jc w:val="center"/>
              <w:rPr>
                <w:sz w:val="20"/>
                <w:szCs w:val="20"/>
              </w:rPr>
            </w:pPr>
            <w:r w:rsidRPr="00077B6F">
              <w:rPr>
                <w:sz w:val="20"/>
                <w:szCs w:val="20"/>
              </w:rPr>
              <w:lastRenderedPageBreak/>
              <w:t>Iš globėjų šeimos</w:t>
            </w:r>
          </w:p>
        </w:tc>
        <w:tc>
          <w:tcPr>
            <w:tcW w:w="1469" w:type="dxa"/>
            <w:tcBorders>
              <w:top w:val="single" w:sz="4" w:space="0" w:color="000000"/>
              <w:left w:val="single" w:sz="4" w:space="0" w:color="000000"/>
              <w:bottom w:val="single" w:sz="4" w:space="0" w:color="000000"/>
              <w:right w:val="single" w:sz="4" w:space="0" w:color="000000"/>
            </w:tcBorders>
          </w:tcPr>
          <w:p w:rsidR="00526412" w:rsidRPr="00077B6F" w:rsidRDefault="00526412" w:rsidP="00DE0581">
            <w:pPr>
              <w:snapToGrid w:val="0"/>
              <w:jc w:val="center"/>
              <w:rPr>
                <w:sz w:val="20"/>
                <w:szCs w:val="20"/>
              </w:rPr>
            </w:pPr>
            <w:r w:rsidRPr="00077B6F">
              <w:rPr>
                <w:sz w:val="20"/>
                <w:szCs w:val="20"/>
              </w:rPr>
              <w:t>Iš kt. globos įstaigos</w:t>
            </w:r>
          </w:p>
        </w:tc>
        <w:tc>
          <w:tcPr>
            <w:tcW w:w="1470" w:type="dxa"/>
            <w:tcBorders>
              <w:top w:val="single" w:sz="4" w:space="0" w:color="000000"/>
              <w:left w:val="single" w:sz="4" w:space="0" w:color="000000"/>
              <w:bottom w:val="single" w:sz="4" w:space="0" w:color="000000"/>
              <w:right w:val="single" w:sz="4" w:space="0" w:color="000000"/>
            </w:tcBorders>
          </w:tcPr>
          <w:p w:rsidR="00526412" w:rsidRPr="00077B6F" w:rsidRDefault="00526412" w:rsidP="00DE0581">
            <w:pPr>
              <w:snapToGrid w:val="0"/>
              <w:jc w:val="center"/>
              <w:rPr>
                <w:sz w:val="20"/>
                <w:szCs w:val="20"/>
              </w:rPr>
            </w:pPr>
            <w:r w:rsidRPr="00077B6F">
              <w:rPr>
                <w:sz w:val="20"/>
                <w:szCs w:val="20"/>
              </w:rPr>
              <w:t>Iš tėvų šeimos</w:t>
            </w:r>
          </w:p>
        </w:tc>
        <w:tc>
          <w:tcPr>
            <w:tcW w:w="1313" w:type="dxa"/>
            <w:tcBorders>
              <w:top w:val="single" w:sz="4" w:space="0" w:color="000000"/>
              <w:left w:val="single" w:sz="4" w:space="0" w:color="000000"/>
              <w:bottom w:val="single" w:sz="4" w:space="0" w:color="000000"/>
            </w:tcBorders>
          </w:tcPr>
          <w:p w:rsidR="00526412" w:rsidRPr="00077B6F" w:rsidRDefault="00526412" w:rsidP="00DE0581">
            <w:pPr>
              <w:snapToGrid w:val="0"/>
              <w:jc w:val="center"/>
              <w:rPr>
                <w:sz w:val="20"/>
                <w:szCs w:val="20"/>
              </w:rPr>
            </w:pPr>
            <w:r w:rsidRPr="00077B6F">
              <w:rPr>
                <w:sz w:val="20"/>
                <w:szCs w:val="20"/>
              </w:rPr>
              <w:t>Pas tėvus</w:t>
            </w:r>
          </w:p>
        </w:tc>
        <w:tc>
          <w:tcPr>
            <w:tcW w:w="1160" w:type="dxa"/>
            <w:tcBorders>
              <w:top w:val="single" w:sz="4" w:space="0" w:color="000000"/>
              <w:left w:val="single" w:sz="4" w:space="0" w:color="000000"/>
              <w:bottom w:val="single" w:sz="4" w:space="0" w:color="000000"/>
            </w:tcBorders>
          </w:tcPr>
          <w:p w:rsidR="00526412" w:rsidRPr="00077B6F" w:rsidRDefault="00526412" w:rsidP="00DE0581">
            <w:pPr>
              <w:snapToGrid w:val="0"/>
              <w:jc w:val="center"/>
              <w:rPr>
                <w:sz w:val="20"/>
                <w:szCs w:val="20"/>
              </w:rPr>
            </w:pPr>
            <w:r w:rsidRPr="00077B6F">
              <w:rPr>
                <w:sz w:val="20"/>
                <w:szCs w:val="20"/>
              </w:rPr>
              <w:t>Nustatyta globa šeimoje</w:t>
            </w:r>
          </w:p>
        </w:tc>
        <w:tc>
          <w:tcPr>
            <w:tcW w:w="1547" w:type="dxa"/>
            <w:tcBorders>
              <w:top w:val="single" w:sz="4" w:space="0" w:color="000000"/>
              <w:left w:val="single" w:sz="4" w:space="0" w:color="000000"/>
              <w:bottom w:val="single" w:sz="4" w:space="0" w:color="000000"/>
              <w:right w:val="single" w:sz="4" w:space="0" w:color="000000"/>
            </w:tcBorders>
          </w:tcPr>
          <w:p w:rsidR="00526412" w:rsidRPr="00077B6F" w:rsidRDefault="00526412" w:rsidP="00DE0581">
            <w:pPr>
              <w:snapToGrid w:val="0"/>
              <w:jc w:val="center"/>
              <w:rPr>
                <w:sz w:val="20"/>
                <w:szCs w:val="20"/>
              </w:rPr>
            </w:pPr>
            <w:r w:rsidRPr="00077B6F">
              <w:rPr>
                <w:sz w:val="20"/>
                <w:szCs w:val="20"/>
              </w:rPr>
              <w:t>Gyventi savarankiškai, sulaukus pilnametystės</w:t>
            </w:r>
          </w:p>
        </w:tc>
        <w:tc>
          <w:tcPr>
            <w:tcW w:w="1495" w:type="dxa"/>
            <w:tcBorders>
              <w:top w:val="single" w:sz="4" w:space="0" w:color="000000"/>
              <w:left w:val="single" w:sz="4" w:space="0" w:color="000000"/>
              <w:bottom w:val="single" w:sz="4" w:space="0" w:color="000000"/>
              <w:right w:val="single" w:sz="4" w:space="0" w:color="000000"/>
            </w:tcBorders>
          </w:tcPr>
          <w:p w:rsidR="00526412" w:rsidRPr="00077B6F" w:rsidRDefault="00526412" w:rsidP="00DE0581">
            <w:pPr>
              <w:snapToGrid w:val="0"/>
              <w:jc w:val="center"/>
              <w:rPr>
                <w:sz w:val="20"/>
                <w:szCs w:val="20"/>
              </w:rPr>
            </w:pPr>
            <w:r w:rsidRPr="00077B6F">
              <w:rPr>
                <w:sz w:val="20"/>
                <w:szCs w:val="20"/>
              </w:rPr>
              <w:t>Nustatyta globa kitoje globos įstaigoje</w:t>
            </w:r>
          </w:p>
        </w:tc>
      </w:tr>
      <w:tr w:rsidR="00526412" w:rsidRPr="00077B6F" w:rsidTr="00DE0581">
        <w:trPr>
          <w:trHeight w:val="185"/>
        </w:trPr>
        <w:tc>
          <w:tcPr>
            <w:tcW w:w="1469" w:type="dxa"/>
            <w:tcBorders>
              <w:top w:val="single" w:sz="4" w:space="0" w:color="000000"/>
              <w:left w:val="single" w:sz="4" w:space="0" w:color="000000"/>
              <w:bottom w:val="single" w:sz="4" w:space="0" w:color="000000"/>
              <w:right w:val="single" w:sz="4" w:space="0" w:color="000000"/>
            </w:tcBorders>
          </w:tcPr>
          <w:p w:rsidR="00526412" w:rsidRPr="00077B6F" w:rsidRDefault="00526412" w:rsidP="00DE0581">
            <w:pPr>
              <w:snapToGrid w:val="0"/>
              <w:jc w:val="center"/>
              <w:rPr>
                <w:sz w:val="20"/>
                <w:szCs w:val="20"/>
              </w:rPr>
            </w:pPr>
            <w:r w:rsidRPr="00077B6F">
              <w:rPr>
                <w:sz w:val="20"/>
                <w:szCs w:val="20"/>
              </w:rPr>
              <w:t>3</w:t>
            </w:r>
          </w:p>
        </w:tc>
        <w:tc>
          <w:tcPr>
            <w:tcW w:w="1469" w:type="dxa"/>
            <w:tcBorders>
              <w:top w:val="single" w:sz="4" w:space="0" w:color="000000"/>
              <w:left w:val="single" w:sz="4" w:space="0" w:color="000000"/>
              <w:bottom w:val="single" w:sz="4" w:space="0" w:color="000000"/>
              <w:right w:val="single" w:sz="4" w:space="0" w:color="000000"/>
            </w:tcBorders>
          </w:tcPr>
          <w:p w:rsidR="00526412" w:rsidRPr="00077B6F" w:rsidRDefault="00526412" w:rsidP="00DE0581">
            <w:pPr>
              <w:snapToGrid w:val="0"/>
              <w:jc w:val="center"/>
              <w:rPr>
                <w:sz w:val="20"/>
                <w:szCs w:val="20"/>
              </w:rPr>
            </w:pPr>
            <w:r w:rsidRPr="00077B6F">
              <w:rPr>
                <w:sz w:val="20"/>
                <w:szCs w:val="20"/>
              </w:rPr>
              <w:t>1</w:t>
            </w:r>
          </w:p>
        </w:tc>
        <w:tc>
          <w:tcPr>
            <w:tcW w:w="1470" w:type="dxa"/>
            <w:tcBorders>
              <w:top w:val="single" w:sz="4" w:space="0" w:color="000000"/>
              <w:left w:val="single" w:sz="4" w:space="0" w:color="000000"/>
              <w:bottom w:val="single" w:sz="4" w:space="0" w:color="000000"/>
              <w:right w:val="single" w:sz="4" w:space="0" w:color="000000"/>
            </w:tcBorders>
          </w:tcPr>
          <w:p w:rsidR="00526412" w:rsidRPr="00077B6F" w:rsidRDefault="00526412" w:rsidP="00DE0581">
            <w:pPr>
              <w:snapToGrid w:val="0"/>
              <w:jc w:val="center"/>
              <w:rPr>
                <w:sz w:val="20"/>
                <w:szCs w:val="20"/>
              </w:rPr>
            </w:pPr>
            <w:r w:rsidRPr="00077B6F">
              <w:rPr>
                <w:sz w:val="20"/>
                <w:szCs w:val="20"/>
              </w:rPr>
              <w:t>13</w:t>
            </w:r>
          </w:p>
        </w:tc>
        <w:tc>
          <w:tcPr>
            <w:tcW w:w="1313" w:type="dxa"/>
            <w:tcBorders>
              <w:top w:val="single" w:sz="4" w:space="0" w:color="000000"/>
              <w:left w:val="single" w:sz="4" w:space="0" w:color="000000"/>
              <w:bottom w:val="single" w:sz="4" w:space="0" w:color="000000"/>
            </w:tcBorders>
          </w:tcPr>
          <w:p w:rsidR="00526412" w:rsidRPr="00077B6F" w:rsidRDefault="00526412" w:rsidP="00DE0581">
            <w:pPr>
              <w:pStyle w:val="Sraopastraipa"/>
              <w:snapToGrid w:val="0"/>
              <w:rPr>
                <w:sz w:val="20"/>
                <w:szCs w:val="20"/>
              </w:rPr>
            </w:pPr>
            <w:r w:rsidRPr="00077B6F">
              <w:rPr>
                <w:sz w:val="20"/>
                <w:szCs w:val="20"/>
              </w:rPr>
              <w:t>6</w:t>
            </w:r>
          </w:p>
        </w:tc>
        <w:tc>
          <w:tcPr>
            <w:tcW w:w="1160" w:type="dxa"/>
            <w:tcBorders>
              <w:top w:val="single" w:sz="4" w:space="0" w:color="000000"/>
              <w:left w:val="single" w:sz="4" w:space="0" w:color="000000"/>
              <w:bottom w:val="single" w:sz="4" w:space="0" w:color="000000"/>
            </w:tcBorders>
          </w:tcPr>
          <w:p w:rsidR="00526412" w:rsidRPr="00077B6F" w:rsidRDefault="00526412" w:rsidP="00DE0581">
            <w:pPr>
              <w:snapToGrid w:val="0"/>
              <w:jc w:val="center"/>
              <w:rPr>
                <w:sz w:val="20"/>
                <w:szCs w:val="20"/>
              </w:rPr>
            </w:pPr>
            <w:r w:rsidRPr="00077B6F">
              <w:rPr>
                <w:sz w:val="20"/>
                <w:szCs w:val="20"/>
              </w:rPr>
              <w:t>1</w:t>
            </w:r>
          </w:p>
        </w:tc>
        <w:tc>
          <w:tcPr>
            <w:tcW w:w="1547" w:type="dxa"/>
            <w:tcBorders>
              <w:top w:val="single" w:sz="4" w:space="0" w:color="000000"/>
              <w:left w:val="single" w:sz="4" w:space="0" w:color="000000"/>
              <w:bottom w:val="single" w:sz="4" w:space="0" w:color="000000"/>
              <w:right w:val="single" w:sz="4" w:space="0" w:color="000000"/>
            </w:tcBorders>
          </w:tcPr>
          <w:p w:rsidR="00526412" w:rsidRPr="00077B6F" w:rsidRDefault="00526412" w:rsidP="00DE0581">
            <w:pPr>
              <w:snapToGrid w:val="0"/>
              <w:jc w:val="center"/>
              <w:rPr>
                <w:sz w:val="20"/>
                <w:szCs w:val="20"/>
              </w:rPr>
            </w:pPr>
            <w:r w:rsidRPr="00077B6F">
              <w:rPr>
                <w:sz w:val="20"/>
                <w:szCs w:val="20"/>
              </w:rPr>
              <w:t>11</w:t>
            </w:r>
          </w:p>
        </w:tc>
        <w:tc>
          <w:tcPr>
            <w:tcW w:w="1495" w:type="dxa"/>
            <w:tcBorders>
              <w:top w:val="single" w:sz="4" w:space="0" w:color="000000"/>
              <w:left w:val="single" w:sz="4" w:space="0" w:color="000000"/>
              <w:bottom w:val="single" w:sz="4" w:space="0" w:color="000000"/>
              <w:right w:val="single" w:sz="4" w:space="0" w:color="000000"/>
            </w:tcBorders>
          </w:tcPr>
          <w:p w:rsidR="00526412" w:rsidRPr="00077B6F" w:rsidRDefault="00526412" w:rsidP="00DE0581">
            <w:pPr>
              <w:snapToGrid w:val="0"/>
              <w:jc w:val="center"/>
              <w:rPr>
                <w:sz w:val="20"/>
                <w:szCs w:val="20"/>
              </w:rPr>
            </w:pPr>
            <w:r w:rsidRPr="00077B6F">
              <w:rPr>
                <w:sz w:val="20"/>
                <w:szCs w:val="20"/>
              </w:rPr>
              <w:t>1</w:t>
            </w:r>
          </w:p>
        </w:tc>
      </w:tr>
    </w:tbl>
    <w:p w:rsidR="00526412" w:rsidRDefault="00526412" w:rsidP="00DC41AD">
      <w:pPr>
        <w:ind w:firstLine="709"/>
        <w:jc w:val="right"/>
        <w:rPr>
          <w:sz w:val="22"/>
          <w:szCs w:val="22"/>
        </w:rPr>
      </w:pPr>
    </w:p>
    <w:p w:rsidR="00526412" w:rsidRDefault="00526412" w:rsidP="00DC41AD">
      <w:pPr>
        <w:ind w:firstLine="709"/>
        <w:jc w:val="right"/>
        <w:rPr>
          <w:sz w:val="22"/>
          <w:szCs w:val="22"/>
        </w:rPr>
      </w:pPr>
    </w:p>
    <w:p w:rsidR="00DC41AD" w:rsidRPr="00DC41AD" w:rsidRDefault="00DC41AD" w:rsidP="00DC41AD">
      <w:pPr>
        <w:ind w:firstLine="709"/>
        <w:jc w:val="right"/>
        <w:rPr>
          <w:sz w:val="22"/>
          <w:szCs w:val="22"/>
        </w:rPr>
      </w:pPr>
      <w:r w:rsidRPr="00DC41AD">
        <w:rPr>
          <w:sz w:val="22"/>
          <w:szCs w:val="22"/>
        </w:rPr>
        <w:t>Informacija apie globojamus vaikus (lytis ir amžius)</w:t>
      </w:r>
    </w:p>
    <w:tbl>
      <w:tblPr>
        <w:tblStyle w:val="Lentelstinklelis"/>
        <w:tblW w:w="9923" w:type="dxa"/>
        <w:tblInd w:w="108" w:type="dxa"/>
        <w:tblLayout w:type="fixed"/>
        <w:tblLook w:val="04A0" w:firstRow="1" w:lastRow="0" w:firstColumn="1" w:lastColumn="0" w:noHBand="0" w:noVBand="1"/>
      </w:tblPr>
      <w:tblGrid>
        <w:gridCol w:w="1701"/>
        <w:gridCol w:w="1560"/>
        <w:gridCol w:w="1559"/>
        <w:gridCol w:w="1417"/>
        <w:gridCol w:w="1843"/>
        <w:gridCol w:w="1843"/>
      </w:tblGrid>
      <w:tr w:rsidR="00DC41AD" w:rsidRPr="00077B6F" w:rsidTr="00554C5B">
        <w:tc>
          <w:tcPr>
            <w:tcW w:w="1701" w:type="dxa"/>
            <w:tcBorders>
              <w:top w:val="single" w:sz="4" w:space="0" w:color="auto"/>
              <w:left w:val="single" w:sz="4" w:space="0" w:color="auto"/>
              <w:bottom w:val="single" w:sz="4" w:space="0" w:color="auto"/>
              <w:right w:val="single" w:sz="4" w:space="0" w:color="auto"/>
            </w:tcBorders>
            <w:hideMark/>
          </w:tcPr>
          <w:p w:rsidR="00DC41AD" w:rsidRPr="00077B6F" w:rsidRDefault="00DC41AD" w:rsidP="0053108B">
            <w:pPr>
              <w:jc w:val="both"/>
              <w:rPr>
                <w:sz w:val="20"/>
                <w:szCs w:val="20"/>
              </w:rPr>
            </w:pPr>
            <w:r w:rsidRPr="00077B6F">
              <w:rPr>
                <w:sz w:val="20"/>
                <w:szCs w:val="20"/>
              </w:rPr>
              <w:t>Amžius</w:t>
            </w:r>
          </w:p>
        </w:tc>
        <w:tc>
          <w:tcPr>
            <w:tcW w:w="1560" w:type="dxa"/>
            <w:tcBorders>
              <w:top w:val="single" w:sz="4" w:space="0" w:color="auto"/>
              <w:left w:val="single" w:sz="4" w:space="0" w:color="auto"/>
              <w:bottom w:val="single" w:sz="4" w:space="0" w:color="auto"/>
              <w:right w:val="single" w:sz="4" w:space="0" w:color="auto"/>
            </w:tcBorders>
            <w:hideMark/>
          </w:tcPr>
          <w:p w:rsidR="00DC41AD" w:rsidRPr="00077B6F" w:rsidRDefault="00DC41AD" w:rsidP="0053108B">
            <w:pPr>
              <w:jc w:val="both"/>
              <w:rPr>
                <w:sz w:val="20"/>
                <w:szCs w:val="20"/>
              </w:rPr>
            </w:pPr>
            <w:r w:rsidRPr="00077B6F">
              <w:rPr>
                <w:sz w:val="20"/>
                <w:szCs w:val="20"/>
              </w:rPr>
              <w:t>1-6 metai</w:t>
            </w:r>
          </w:p>
        </w:tc>
        <w:tc>
          <w:tcPr>
            <w:tcW w:w="1559" w:type="dxa"/>
            <w:tcBorders>
              <w:top w:val="single" w:sz="4" w:space="0" w:color="auto"/>
              <w:left w:val="single" w:sz="4" w:space="0" w:color="auto"/>
              <w:bottom w:val="single" w:sz="4" w:space="0" w:color="auto"/>
              <w:right w:val="single" w:sz="4" w:space="0" w:color="auto"/>
            </w:tcBorders>
            <w:hideMark/>
          </w:tcPr>
          <w:p w:rsidR="00DC41AD" w:rsidRPr="00077B6F" w:rsidRDefault="00DC41AD" w:rsidP="0053108B">
            <w:pPr>
              <w:ind w:firstLine="34"/>
              <w:jc w:val="both"/>
              <w:rPr>
                <w:sz w:val="20"/>
                <w:szCs w:val="20"/>
              </w:rPr>
            </w:pPr>
            <w:r w:rsidRPr="00077B6F">
              <w:rPr>
                <w:sz w:val="20"/>
                <w:szCs w:val="20"/>
              </w:rPr>
              <w:t>7-12 metų</w:t>
            </w:r>
          </w:p>
        </w:tc>
        <w:tc>
          <w:tcPr>
            <w:tcW w:w="1417" w:type="dxa"/>
            <w:tcBorders>
              <w:top w:val="single" w:sz="4" w:space="0" w:color="auto"/>
              <w:left w:val="single" w:sz="4" w:space="0" w:color="auto"/>
              <w:bottom w:val="single" w:sz="4" w:space="0" w:color="auto"/>
              <w:right w:val="single" w:sz="4" w:space="0" w:color="auto"/>
            </w:tcBorders>
            <w:hideMark/>
          </w:tcPr>
          <w:p w:rsidR="00DC41AD" w:rsidRPr="00077B6F" w:rsidRDefault="00DC41AD" w:rsidP="0053108B">
            <w:pPr>
              <w:jc w:val="both"/>
              <w:rPr>
                <w:sz w:val="20"/>
                <w:szCs w:val="20"/>
              </w:rPr>
            </w:pPr>
            <w:r w:rsidRPr="00077B6F">
              <w:rPr>
                <w:sz w:val="20"/>
                <w:szCs w:val="20"/>
              </w:rPr>
              <w:t>13-14 metų</w:t>
            </w:r>
          </w:p>
        </w:tc>
        <w:tc>
          <w:tcPr>
            <w:tcW w:w="1843" w:type="dxa"/>
            <w:tcBorders>
              <w:top w:val="single" w:sz="4" w:space="0" w:color="auto"/>
              <w:left w:val="single" w:sz="4" w:space="0" w:color="auto"/>
              <w:bottom w:val="single" w:sz="4" w:space="0" w:color="auto"/>
              <w:right w:val="single" w:sz="4" w:space="0" w:color="auto"/>
            </w:tcBorders>
            <w:hideMark/>
          </w:tcPr>
          <w:p w:rsidR="00DC41AD" w:rsidRPr="00077B6F" w:rsidRDefault="00DC41AD" w:rsidP="0053108B">
            <w:pPr>
              <w:ind w:firstLine="55"/>
              <w:jc w:val="both"/>
              <w:rPr>
                <w:sz w:val="20"/>
                <w:szCs w:val="20"/>
              </w:rPr>
            </w:pPr>
            <w:r w:rsidRPr="00077B6F">
              <w:rPr>
                <w:sz w:val="20"/>
                <w:szCs w:val="20"/>
              </w:rPr>
              <w:t xml:space="preserve">15-17 metų </w:t>
            </w:r>
          </w:p>
        </w:tc>
        <w:tc>
          <w:tcPr>
            <w:tcW w:w="1843" w:type="dxa"/>
            <w:tcBorders>
              <w:top w:val="single" w:sz="4" w:space="0" w:color="auto"/>
              <w:left w:val="single" w:sz="4" w:space="0" w:color="auto"/>
              <w:bottom w:val="single" w:sz="4" w:space="0" w:color="auto"/>
              <w:right w:val="single" w:sz="4" w:space="0" w:color="auto"/>
            </w:tcBorders>
          </w:tcPr>
          <w:p w:rsidR="00DC41AD" w:rsidRPr="00077B6F" w:rsidRDefault="00DC41AD" w:rsidP="0053108B">
            <w:pPr>
              <w:ind w:firstLine="709"/>
              <w:jc w:val="both"/>
              <w:rPr>
                <w:sz w:val="20"/>
                <w:szCs w:val="20"/>
              </w:rPr>
            </w:pPr>
            <w:r w:rsidRPr="00077B6F">
              <w:rPr>
                <w:sz w:val="20"/>
                <w:szCs w:val="20"/>
              </w:rPr>
              <w:t>Iš viso:</w:t>
            </w:r>
          </w:p>
        </w:tc>
      </w:tr>
      <w:tr w:rsidR="00DC41AD" w:rsidRPr="00077B6F" w:rsidTr="00554C5B">
        <w:tc>
          <w:tcPr>
            <w:tcW w:w="1701" w:type="dxa"/>
            <w:tcBorders>
              <w:top w:val="single" w:sz="4" w:space="0" w:color="auto"/>
              <w:left w:val="single" w:sz="4" w:space="0" w:color="auto"/>
              <w:bottom w:val="single" w:sz="4" w:space="0" w:color="auto"/>
              <w:right w:val="single" w:sz="4" w:space="0" w:color="auto"/>
            </w:tcBorders>
            <w:hideMark/>
          </w:tcPr>
          <w:p w:rsidR="00DC41AD" w:rsidRPr="00077B6F" w:rsidRDefault="00DC41AD" w:rsidP="0053108B">
            <w:pPr>
              <w:jc w:val="both"/>
              <w:rPr>
                <w:sz w:val="20"/>
                <w:szCs w:val="20"/>
              </w:rPr>
            </w:pPr>
            <w:r w:rsidRPr="00077B6F">
              <w:rPr>
                <w:sz w:val="20"/>
                <w:szCs w:val="20"/>
              </w:rPr>
              <w:t>Berniukai</w:t>
            </w:r>
          </w:p>
        </w:tc>
        <w:tc>
          <w:tcPr>
            <w:tcW w:w="1560" w:type="dxa"/>
            <w:tcBorders>
              <w:top w:val="single" w:sz="4" w:space="0" w:color="auto"/>
              <w:left w:val="single" w:sz="4" w:space="0" w:color="auto"/>
              <w:bottom w:val="single" w:sz="4" w:space="0" w:color="auto"/>
              <w:right w:val="single" w:sz="4" w:space="0" w:color="auto"/>
            </w:tcBorders>
            <w:hideMark/>
          </w:tcPr>
          <w:p w:rsidR="00DC41AD" w:rsidRPr="00077B6F" w:rsidRDefault="00DC41AD" w:rsidP="0053108B">
            <w:pPr>
              <w:ind w:firstLine="709"/>
              <w:jc w:val="both"/>
              <w:rPr>
                <w:sz w:val="20"/>
                <w:szCs w:val="20"/>
              </w:rPr>
            </w:pPr>
            <w:r w:rsidRPr="00077B6F">
              <w:rPr>
                <w:sz w:val="20"/>
                <w:szCs w:val="20"/>
              </w:rPr>
              <w:t>5</w:t>
            </w:r>
          </w:p>
        </w:tc>
        <w:tc>
          <w:tcPr>
            <w:tcW w:w="1559" w:type="dxa"/>
            <w:tcBorders>
              <w:top w:val="single" w:sz="4" w:space="0" w:color="auto"/>
              <w:left w:val="single" w:sz="4" w:space="0" w:color="auto"/>
              <w:bottom w:val="single" w:sz="4" w:space="0" w:color="auto"/>
              <w:right w:val="single" w:sz="4" w:space="0" w:color="auto"/>
            </w:tcBorders>
            <w:hideMark/>
          </w:tcPr>
          <w:p w:rsidR="00DC41AD" w:rsidRPr="00077B6F" w:rsidRDefault="00DC41AD" w:rsidP="0053108B">
            <w:pPr>
              <w:ind w:firstLine="709"/>
              <w:jc w:val="both"/>
              <w:rPr>
                <w:sz w:val="20"/>
                <w:szCs w:val="20"/>
              </w:rPr>
            </w:pPr>
            <w:r w:rsidRPr="00077B6F">
              <w:rPr>
                <w:sz w:val="20"/>
                <w:szCs w:val="20"/>
              </w:rPr>
              <w:t>5</w:t>
            </w:r>
          </w:p>
        </w:tc>
        <w:tc>
          <w:tcPr>
            <w:tcW w:w="1417" w:type="dxa"/>
            <w:tcBorders>
              <w:top w:val="single" w:sz="4" w:space="0" w:color="auto"/>
              <w:left w:val="single" w:sz="4" w:space="0" w:color="auto"/>
              <w:bottom w:val="single" w:sz="4" w:space="0" w:color="auto"/>
              <w:right w:val="single" w:sz="4" w:space="0" w:color="auto"/>
            </w:tcBorders>
            <w:hideMark/>
          </w:tcPr>
          <w:p w:rsidR="00DC41AD" w:rsidRPr="00077B6F" w:rsidRDefault="00DC41AD" w:rsidP="0053108B">
            <w:pPr>
              <w:ind w:firstLine="709"/>
              <w:jc w:val="both"/>
              <w:rPr>
                <w:sz w:val="20"/>
                <w:szCs w:val="20"/>
              </w:rPr>
            </w:pPr>
            <w:r w:rsidRPr="00077B6F">
              <w:rPr>
                <w:sz w:val="20"/>
                <w:szCs w:val="20"/>
              </w:rPr>
              <w:t>7</w:t>
            </w:r>
          </w:p>
        </w:tc>
        <w:tc>
          <w:tcPr>
            <w:tcW w:w="1843" w:type="dxa"/>
            <w:tcBorders>
              <w:top w:val="single" w:sz="4" w:space="0" w:color="auto"/>
              <w:left w:val="single" w:sz="4" w:space="0" w:color="auto"/>
              <w:bottom w:val="single" w:sz="4" w:space="0" w:color="auto"/>
              <w:right w:val="single" w:sz="4" w:space="0" w:color="auto"/>
            </w:tcBorders>
            <w:hideMark/>
          </w:tcPr>
          <w:p w:rsidR="00DC41AD" w:rsidRPr="00077B6F" w:rsidRDefault="00DC41AD" w:rsidP="0053108B">
            <w:pPr>
              <w:ind w:firstLine="709"/>
              <w:jc w:val="both"/>
              <w:rPr>
                <w:sz w:val="20"/>
                <w:szCs w:val="20"/>
              </w:rPr>
            </w:pPr>
            <w:r w:rsidRPr="00077B6F">
              <w:rPr>
                <w:sz w:val="20"/>
                <w:szCs w:val="20"/>
              </w:rPr>
              <w:t>8</w:t>
            </w:r>
          </w:p>
        </w:tc>
        <w:tc>
          <w:tcPr>
            <w:tcW w:w="1843" w:type="dxa"/>
            <w:tcBorders>
              <w:top w:val="single" w:sz="4" w:space="0" w:color="auto"/>
              <w:left w:val="single" w:sz="4" w:space="0" w:color="auto"/>
              <w:bottom w:val="single" w:sz="4" w:space="0" w:color="auto"/>
              <w:right w:val="single" w:sz="4" w:space="0" w:color="auto"/>
            </w:tcBorders>
          </w:tcPr>
          <w:p w:rsidR="00DC41AD" w:rsidRPr="00077B6F" w:rsidRDefault="00DC41AD" w:rsidP="0053108B">
            <w:pPr>
              <w:ind w:firstLine="709"/>
              <w:jc w:val="both"/>
              <w:rPr>
                <w:sz w:val="20"/>
                <w:szCs w:val="20"/>
              </w:rPr>
            </w:pPr>
            <w:r w:rsidRPr="00077B6F">
              <w:rPr>
                <w:sz w:val="20"/>
                <w:szCs w:val="20"/>
              </w:rPr>
              <w:t>25</w:t>
            </w:r>
          </w:p>
        </w:tc>
      </w:tr>
      <w:tr w:rsidR="00DC41AD" w:rsidRPr="00077B6F" w:rsidTr="00554C5B">
        <w:tc>
          <w:tcPr>
            <w:tcW w:w="1701" w:type="dxa"/>
            <w:tcBorders>
              <w:top w:val="single" w:sz="4" w:space="0" w:color="auto"/>
              <w:left w:val="single" w:sz="4" w:space="0" w:color="auto"/>
              <w:bottom w:val="single" w:sz="4" w:space="0" w:color="auto"/>
              <w:right w:val="single" w:sz="4" w:space="0" w:color="auto"/>
            </w:tcBorders>
            <w:hideMark/>
          </w:tcPr>
          <w:p w:rsidR="00DC41AD" w:rsidRPr="00077B6F" w:rsidRDefault="00DC41AD" w:rsidP="0053108B">
            <w:pPr>
              <w:jc w:val="both"/>
              <w:rPr>
                <w:sz w:val="20"/>
                <w:szCs w:val="20"/>
              </w:rPr>
            </w:pPr>
            <w:r w:rsidRPr="00077B6F">
              <w:rPr>
                <w:sz w:val="20"/>
                <w:szCs w:val="20"/>
              </w:rPr>
              <w:t>Mergaitės</w:t>
            </w:r>
          </w:p>
        </w:tc>
        <w:tc>
          <w:tcPr>
            <w:tcW w:w="1560" w:type="dxa"/>
            <w:tcBorders>
              <w:top w:val="single" w:sz="4" w:space="0" w:color="auto"/>
              <w:left w:val="single" w:sz="4" w:space="0" w:color="auto"/>
              <w:bottom w:val="single" w:sz="4" w:space="0" w:color="auto"/>
              <w:right w:val="single" w:sz="4" w:space="0" w:color="auto"/>
            </w:tcBorders>
            <w:hideMark/>
          </w:tcPr>
          <w:p w:rsidR="00DC41AD" w:rsidRPr="00077B6F" w:rsidRDefault="00DC41AD" w:rsidP="0053108B">
            <w:pPr>
              <w:ind w:firstLine="709"/>
              <w:jc w:val="both"/>
              <w:rPr>
                <w:sz w:val="20"/>
                <w:szCs w:val="20"/>
              </w:rPr>
            </w:pPr>
            <w:r w:rsidRPr="00077B6F">
              <w:rPr>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DC41AD" w:rsidRPr="00077B6F" w:rsidRDefault="00DC41AD" w:rsidP="0053108B">
            <w:pPr>
              <w:ind w:firstLine="709"/>
              <w:jc w:val="both"/>
              <w:rPr>
                <w:sz w:val="20"/>
                <w:szCs w:val="20"/>
              </w:rPr>
            </w:pPr>
            <w:r w:rsidRPr="00077B6F">
              <w:rPr>
                <w:sz w:val="20"/>
                <w:szCs w:val="20"/>
              </w:rPr>
              <w:t>10</w:t>
            </w:r>
          </w:p>
        </w:tc>
        <w:tc>
          <w:tcPr>
            <w:tcW w:w="1417" w:type="dxa"/>
            <w:tcBorders>
              <w:top w:val="single" w:sz="4" w:space="0" w:color="auto"/>
              <w:left w:val="single" w:sz="4" w:space="0" w:color="auto"/>
              <w:bottom w:val="single" w:sz="4" w:space="0" w:color="auto"/>
              <w:right w:val="single" w:sz="4" w:space="0" w:color="auto"/>
            </w:tcBorders>
            <w:hideMark/>
          </w:tcPr>
          <w:p w:rsidR="00DC41AD" w:rsidRPr="00077B6F" w:rsidRDefault="00DC41AD" w:rsidP="0053108B">
            <w:pPr>
              <w:ind w:firstLine="709"/>
              <w:jc w:val="both"/>
              <w:rPr>
                <w:sz w:val="20"/>
                <w:szCs w:val="20"/>
              </w:rPr>
            </w:pPr>
            <w:r w:rsidRPr="00077B6F">
              <w:rPr>
                <w:sz w:val="20"/>
                <w:szCs w:val="20"/>
              </w:rPr>
              <w:t>5</w:t>
            </w:r>
          </w:p>
        </w:tc>
        <w:tc>
          <w:tcPr>
            <w:tcW w:w="1843" w:type="dxa"/>
            <w:tcBorders>
              <w:top w:val="single" w:sz="4" w:space="0" w:color="auto"/>
              <w:left w:val="single" w:sz="4" w:space="0" w:color="auto"/>
              <w:bottom w:val="single" w:sz="4" w:space="0" w:color="auto"/>
              <w:right w:val="single" w:sz="4" w:space="0" w:color="auto"/>
            </w:tcBorders>
            <w:hideMark/>
          </w:tcPr>
          <w:p w:rsidR="00DC41AD" w:rsidRPr="00077B6F" w:rsidRDefault="00DC41AD" w:rsidP="0053108B">
            <w:pPr>
              <w:ind w:firstLine="709"/>
              <w:jc w:val="both"/>
              <w:rPr>
                <w:sz w:val="20"/>
                <w:szCs w:val="20"/>
              </w:rPr>
            </w:pPr>
            <w:r w:rsidRPr="00077B6F">
              <w:rPr>
                <w:sz w:val="20"/>
                <w:szCs w:val="20"/>
              </w:rPr>
              <w:t>7</w:t>
            </w:r>
          </w:p>
        </w:tc>
        <w:tc>
          <w:tcPr>
            <w:tcW w:w="1843" w:type="dxa"/>
            <w:tcBorders>
              <w:top w:val="single" w:sz="4" w:space="0" w:color="auto"/>
              <w:left w:val="single" w:sz="4" w:space="0" w:color="auto"/>
              <w:bottom w:val="single" w:sz="4" w:space="0" w:color="auto"/>
              <w:right w:val="single" w:sz="4" w:space="0" w:color="auto"/>
            </w:tcBorders>
          </w:tcPr>
          <w:p w:rsidR="00DC41AD" w:rsidRPr="00077B6F" w:rsidRDefault="00DC41AD" w:rsidP="0053108B">
            <w:pPr>
              <w:ind w:firstLine="709"/>
              <w:jc w:val="both"/>
              <w:rPr>
                <w:sz w:val="20"/>
                <w:szCs w:val="20"/>
              </w:rPr>
            </w:pPr>
            <w:r w:rsidRPr="00077B6F">
              <w:rPr>
                <w:sz w:val="20"/>
                <w:szCs w:val="20"/>
              </w:rPr>
              <w:t>23</w:t>
            </w:r>
          </w:p>
        </w:tc>
      </w:tr>
    </w:tbl>
    <w:p w:rsidR="00526412" w:rsidRDefault="00526412" w:rsidP="00554C5B">
      <w:pPr>
        <w:ind w:firstLine="709"/>
        <w:jc w:val="right"/>
        <w:rPr>
          <w:sz w:val="22"/>
          <w:szCs w:val="22"/>
        </w:rPr>
      </w:pPr>
    </w:p>
    <w:p w:rsidR="00DC41AD" w:rsidRPr="00DC41AD" w:rsidRDefault="00DC41AD" w:rsidP="00D07199">
      <w:pPr>
        <w:ind w:firstLine="709"/>
        <w:jc w:val="both"/>
        <w:rPr>
          <w:sz w:val="22"/>
          <w:szCs w:val="22"/>
        </w:rPr>
      </w:pPr>
      <w:r w:rsidRPr="00DC41AD">
        <w:rPr>
          <w:sz w:val="22"/>
          <w:szCs w:val="22"/>
        </w:rPr>
        <w:t>Lyginant su 2018 metais, sumažėjo vaikų, patekusių į globą šeimoje skaičius – nuo 5 iki 1.  Padidėjo vaikų skaičius,</w:t>
      </w:r>
      <w:r w:rsidR="00351670">
        <w:rPr>
          <w:sz w:val="22"/>
          <w:szCs w:val="22"/>
        </w:rPr>
        <w:t xml:space="preserve"> kurie sugrįžo  gyventi į šeimą –</w:t>
      </w:r>
      <w:r w:rsidRPr="00DC41AD">
        <w:rPr>
          <w:sz w:val="22"/>
          <w:szCs w:val="22"/>
        </w:rPr>
        <w:t xml:space="preserve"> nuo 4 iki 6 per metus. 28 %  globojamų (rūpinamų) vaikų turi svečiuotis paimančius asmenis, pas kuriuos praleidžia šventes, atostogas, savaitgalius. </w:t>
      </w:r>
    </w:p>
    <w:p w:rsidR="00DC41AD" w:rsidRPr="00DC41AD" w:rsidRDefault="00DC41AD" w:rsidP="00DC41AD">
      <w:pPr>
        <w:ind w:firstLine="709"/>
        <w:jc w:val="both"/>
        <w:rPr>
          <w:sz w:val="22"/>
          <w:szCs w:val="22"/>
        </w:rPr>
      </w:pPr>
      <w:r w:rsidRPr="002D2512">
        <w:rPr>
          <w:b/>
          <w:sz w:val="22"/>
          <w:szCs w:val="22"/>
        </w:rPr>
        <w:t>Socialinės globos paslaugų planavimas.</w:t>
      </w:r>
      <w:r w:rsidRPr="00DC41AD">
        <w:rPr>
          <w:b/>
          <w:i/>
          <w:sz w:val="22"/>
          <w:szCs w:val="22"/>
        </w:rPr>
        <w:t xml:space="preserve"> </w:t>
      </w:r>
      <w:r w:rsidRPr="00DC41AD">
        <w:rPr>
          <w:sz w:val="22"/>
          <w:szCs w:val="22"/>
        </w:rPr>
        <w:t>100 proc. vaikų sudaryti individualūs socialinės globos planai vaiko poreikių verti</w:t>
      </w:r>
      <w:r w:rsidR="00AF4E40">
        <w:rPr>
          <w:sz w:val="22"/>
          <w:szCs w:val="22"/>
        </w:rPr>
        <w:t>nimo pagrindu. Planai peržiūrimi</w:t>
      </w:r>
      <w:r w:rsidRPr="00DC41AD">
        <w:rPr>
          <w:sz w:val="22"/>
          <w:szCs w:val="22"/>
        </w:rPr>
        <w:t xml:space="preserve"> ne rečiau kaip kartą per pusmetį, esant reikalui, nedelsiant. Į plano sudarymą įtraukiami centro specialistai, VVTAĮT specialistai, ugdymo įstaigos, kurią lanko vaikas, specialistai, medikai, kiti reikalingi specialistai. </w:t>
      </w:r>
    </w:p>
    <w:p w:rsidR="00DC41AD" w:rsidRPr="002E761D" w:rsidRDefault="00DC41AD" w:rsidP="002E761D">
      <w:pPr>
        <w:ind w:firstLine="709"/>
        <w:jc w:val="both"/>
        <w:rPr>
          <w:b/>
          <w:i/>
          <w:sz w:val="22"/>
          <w:szCs w:val="22"/>
        </w:rPr>
      </w:pPr>
      <w:r w:rsidRPr="002D2512">
        <w:rPr>
          <w:b/>
          <w:sz w:val="22"/>
          <w:szCs w:val="22"/>
        </w:rPr>
        <w:t>Globojamų (rūpinamų) vaikų sveikatos priežiūros organizavimas.</w:t>
      </w:r>
      <w:r w:rsidR="002E761D">
        <w:rPr>
          <w:b/>
          <w:i/>
          <w:sz w:val="22"/>
          <w:szCs w:val="22"/>
        </w:rPr>
        <w:t xml:space="preserve"> </w:t>
      </w:r>
      <w:r>
        <w:rPr>
          <w:sz w:val="22"/>
          <w:szCs w:val="22"/>
        </w:rPr>
        <w:t xml:space="preserve">2018 m. birželio 30 d. – 2018 m. lapkričio mėn. 1 mergaitė buvo gydoma Kauno II klinikinėje ligoninėje, buvo nustatyta atvira tuberkuliozės forma. </w:t>
      </w:r>
      <w:r w:rsidRPr="007646A2">
        <w:rPr>
          <w:sz w:val="22"/>
          <w:szCs w:val="22"/>
        </w:rPr>
        <w:t xml:space="preserve">100 proc. vaikų buvo ištirti dėl </w:t>
      </w:r>
      <w:r>
        <w:rPr>
          <w:sz w:val="22"/>
          <w:szCs w:val="22"/>
        </w:rPr>
        <w:t>tuberkuliozės profilaktiškai, įvykdyt</w:t>
      </w:r>
      <w:r w:rsidRPr="007646A2">
        <w:rPr>
          <w:sz w:val="22"/>
          <w:szCs w:val="22"/>
        </w:rPr>
        <w:t>i</w:t>
      </w:r>
      <w:r>
        <w:rPr>
          <w:sz w:val="22"/>
          <w:szCs w:val="22"/>
        </w:rPr>
        <w:t xml:space="preserve"> visi</w:t>
      </w:r>
      <w:r w:rsidRPr="007646A2">
        <w:rPr>
          <w:sz w:val="22"/>
          <w:szCs w:val="22"/>
        </w:rPr>
        <w:t xml:space="preserve"> Kėdainių visuomenės sveikatos centro nurodymai dėl</w:t>
      </w:r>
      <w:r>
        <w:rPr>
          <w:sz w:val="22"/>
          <w:szCs w:val="22"/>
        </w:rPr>
        <w:t xml:space="preserve">  kontaktą su </w:t>
      </w:r>
      <w:r w:rsidRPr="007646A2">
        <w:rPr>
          <w:sz w:val="22"/>
          <w:szCs w:val="22"/>
        </w:rPr>
        <w:t>sergančiąja atvira tuberkulioze</w:t>
      </w:r>
      <w:r>
        <w:rPr>
          <w:sz w:val="22"/>
          <w:szCs w:val="22"/>
        </w:rPr>
        <w:t xml:space="preserve"> turėjusių vaikų ir darbuotojų periodinių patikrinimų. Periodiniai patikrinimai ir tuberkuliozės kontrolė vykdoma sistemingai ir savalaikiai, vadovaujantis gydytojų nurodymais.</w:t>
      </w:r>
    </w:p>
    <w:p w:rsidR="00563B7D" w:rsidRDefault="002E761D" w:rsidP="00563B7D">
      <w:pPr>
        <w:ind w:firstLine="709"/>
        <w:jc w:val="both"/>
        <w:rPr>
          <w:sz w:val="22"/>
          <w:szCs w:val="22"/>
        </w:rPr>
      </w:pPr>
      <w:r w:rsidRPr="007646A2">
        <w:rPr>
          <w:sz w:val="22"/>
          <w:szCs w:val="22"/>
        </w:rPr>
        <w:t xml:space="preserve">100 proc. globojamų (rūpinamų) vaikų buvo profilaktiškai patikrinta sveikata. </w:t>
      </w:r>
      <w:r w:rsidR="00DC41AD" w:rsidRPr="007646A2">
        <w:rPr>
          <w:sz w:val="22"/>
          <w:szCs w:val="22"/>
        </w:rPr>
        <w:t xml:space="preserve">Pagal gydytojo išrašytus receptus </w:t>
      </w:r>
      <w:r w:rsidR="00D07199">
        <w:rPr>
          <w:sz w:val="22"/>
          <w:szCs w:val="22"/>
        </w:rPr>
        <w:t xml:space="preserve">100 </w:t>
      </w:r>
      <w:r w:rsidR="00D07199">
        <w:rPr>
          <w:rFonts w:ascii="Calibri" w:hAnsi="Calibri"/>
          <w:sz w:val="22"/>
          <w:szCs w:val="22"/>
        </w:rPr>
        <w:t>%</w:t>
      </w:r>
      <w:r w:rsidR="00D07199">
        <w:rPr>
          <w:sz w:val="22"/>
          <w:szCs w:val="22"/>
        </w:rPr>
        <w:t xml:space="preserve"> globojamų vaikų</w:t>
      </w:r>
      <w:r w:rsidR="00DC41AD" w:rsidRPr="007646A2">
        <w:rPr>
          <w:sz w:val="22"/>
          <w:szCs w:val="22"/>
        </w:rPr>
        <w:t xml:space="preserve"> buvo aprūpinami medikamentais, slaugos priemonėmis, maisto papildais, vitaminais.</w:t>
      </w:r>
      <w:r w:rsidR="00DC41AD">
        <w:rPr>
          <w:sz w:val="22"/>
          <w:szCs w:val="22"/>
        </w:rPr>
        <w:t xml:space="preserve"> </w:t>
      </w:r>
      <w:r w:rsidR="00D07199">
        <w:rPr>
          <w:sz w:val="22"/>
          <w:szCs w:val="22"/>
        </w:rPr>
        <w:t xml:space="preserve">100 </w:t>
      </w:r>
      <w:r w:rsidR="00D07199">
        <w:rPr>
          <w:rFonts w:ascii="Calibri" w:hAnsi="Calibri"/>
          <w:sz w:val="22"/>
          <w:szCs w:val="22"/>
        </w:rPr>
        <w:t>%</w:t>
      </w:r>
      <w:r w:rsidR="00D07199">
        <w:rPr>
          <w:sz w:val="22"/>
          <w:szCs w:val="22"/>
        </w:rPr>
        <w:t xml:space="preserve"> globojamiems (rūpinamiems) vaikams užtikrinamas sveikatos priežiūros specialistų prieinamumas, </w:t>
      </w:r>
      <w:r>
        <w:rPr>
          <w:sz w:val="22"/>
          <w:szCs w:val="22"/>
        </w:rPr>
        <w:t xml:space="preserve">100 </w:t>
      </w:r>
      <w:r>
        <w:rPr>
          <w:rFonts w:ascii="Calibri" w:hAnsi="Calibri"/>
          <w:sz w:val="22"/>
          <w:szCs w:val="22"/>
        </w:rPr>
        <w:t>%</w:t>
      </w:r>
      <w:r>
        <w:rPr>
          <w:sz w:val="22"/>
          <w:szCs w:val="22"/>
        </w:rPr>
        <w:t xml:space="preserve"> užtikrinamos </w:t>
      </w:r>
      <w:r w:rsidR="00D07199">
        <w:rPr>
          <w:sz w:val="22"/>
          <w:szCs w:val="22"/>
        </w:rPr>
        <w:t>įvairių gydymo įstaigų specialistų</w:t>
      </w:r>
      <w:r>
        <w:rPr>
          <w:sz w:val="22"/>
          <w:szCs w:val="22"/>
        </w:rPr>
        <w:t xml:space="preserve"> konsultacijos vaikams</w:t>
      </w:r>
      <w:r w:rsidR="00D07199">
        <w:rPr>
          <w:sz w:val="22"/>
          <w:szCs w:val="22"/>
        </w:rPr>
        <w:t>, vykdomos visos medikų rekomendacijos, užtikrinamas gydymas, pr</w:t>
      </w:r>
      <w:r w:rsidR="00563B7D">
        <w:rPr>
          <w:sz w:val="22"/>
          <w:szCs w:val="22"/>
        </w:rPr>
        <w:t>o</w:t>
      </w:r>
      <w:r w:rsidR="00D07199">
        <w:rPr>
          <w:sz w:val="22"/>
          <w:szCs w:val="22"/>
        </w:rPr>
        <w:t>filaktinė sveikatos priežiūra</w:t>
      </w:r>
      <w:r>
        <w:rPr>
          <w:sz w:val="22"/>
          <w:szCs w:val="22"/>
        </w:rPr>
        <w:t xml:space="preserve">. </w:t>
      </w:r>
      <w:r w:rsidR="00D07199">
        <w:rPr>
          <w:sz w:val="22"/>
          <w:szCs w:val="22"/>
        </w:rPr>
        <w:t xml:space="preserve"> </w:t>
      </w:r>
    </w:p>
    <w:p w:rsidR="00D07199" w:rsidRPr="004E7D91" w:rsidRDefault="00D07199" w:rsidP="00563B7D">
      <w:pPr>
        <w:ind w:firstLine="709"/>
        <w:jc w:val="both"/>
        <w:rPr>
          <w:sz w:val="22"/>
          <w:szCs w:val="22"/>
        </w:rPr>
      </w:pPr>
      <w:r w:rsidRPr="004E7D91">
        <w:rPr>
          <w:sz w:val="22"/>
          <w:szCs w:val="22"/>
        </w:rPr>
        <w:t>Globojamų (rūpinamų) vaikų serg</w:t>
      </w:r>
      <w:r w:rsidR="00563B7D">
        <w:rPr>
          <w:sz w:val="22"/>
          <w:szCs w:val="22"/>
        </w:rPr>
        <w:t>amumas konkrečiomis ligomis 2018</w:t>
      </w:r>
      <w:r w:rsidRPr="004E7D91">
        <w:rPr>
          <w:sz w:val="22"/>
          <w:szCs w:val="22"/>
        </w:rPr>
        <w:t xml:space="preserve"> metais</w:t>
      </w:r>
      <w:r w:rsidR="00563B7D">
        <w:rPr>
          <w:sz w:val="22"/>
          <w:szCs w:val="22"/>
        </w:rPr>
        <w:t xml:space="preserve">: bronchitas (5 vaikai); sinusitas (7 vaikai); virusiniai kvėpavimo takų susirgimai (37 vaikai); virusiniai skrandžio ir žarnyno susirgimai (6 vaikai); atvira tuberkuliozės forma (1 vaikas); latentinė tuberkuliozės forma (5 vaikai); angina (3 vaikai). </w:t>
      </w:r>
    </w:p>
    <w:p w:rsidR="00D07199" w:rsidRDefault="00563B7D" w:rsidP="00DC41AD">
      <w:pPr>
        <w:ind w:firstLine="709"/>
        <w:jc w:val="both"/>
        <w:rPr>
          <w:sz w:val="22"/>
          <w:szCs w:val="22"/>
        </w:rPr>
      </w:pPr>
      <w:r>
        <w:rPr>
          <w:sz w:val="22"/>
          <w:szCs w:val="22"/>
        </w:rPr>
        <w:t xml:space="preserve">Organizuojami vaikų skiepijimai: gripo vakcina (29  vaikai); gimdos kaklelio vėžio vakcina (6 mergaitės); kokliušo, difterijos, stabligės vakcina ( 3 vaikai). </w:t>
      </w:r>
    </w:p>
    <w:p w:rsidR="00563B7D" w:rsidRDefault="00563B7D" w:rsidP="00077B6F">
      <w:pPr>
        <w:ind w:firstLine="709"/>
        <w:jc w:val="both"/>
        <w:rPr>
          <w:sz w:val="22"/>
          <w:szCs w:val="22"/>
        </w:rPr>
      </w:pPr>
      <w:r>
        <w:rPr>
          <w:sz w:val="22"/>
          <w:szCs w:val="22"/>
        </w:rPr>
        <w:t>Vykdytas vaikų hospitalizavimas dėl šių priežasčių: ištyrimui dėl tuberkuliozės ir gydymo (4 vaikai); danties šalinimo operacijai (1 vaikas); akies korekcijos operacija (1 vaikas); apsinuodijimas psichotropinėmis medžiagomis ( 2 vaikai); priklausomybė nuo psichotropinių medžiagų (1 vaikas); ūmus epilepsijos priepuolis (1 vaikas); EEG (miego tyrimas) ( 1 vaikas); bronchitas (2 vaikai); ūmūs psichozės priepuoliai (6 vaikai); ausies uždegimas (1 vaikas); tonzilių šalinimo operacija (1 vaikas); virusiniai susirgimai (1 vaikas); stuburo operacija dėl skoliozės (1 vaikas); ausies būgnelio operacija (1 vaikas).</w:t>
      </w:r>
      <w:r w:rsidR="00077B6F">
        <w:rPr>
          <w:sz w:val="22"/>
          <w:szCs w:val="22"/>
        </w:rPr>
        <w:t xml:space="preserve"> Sanatorinis gydymas taikytas 4 vaikams.</w:t>
      </w:r>
      <w:r>
        <w:rPr>
          <w:sz w:val="22"/>
          <w:szCs w:val="22"/>
        </w:rPr>
        <w:t xml:space="preserve"> </w:t>
      </w:r>
    </w:p>
    <w:p w:rsidR="00DC41AD" w:rsidRDefault="00D07199" w:rsidP="00077B6F">
      <w:pPr>
        <w:ind w:firstLine="709"/>
        <w:jc w:val="right"/>
        <w:rPr>
          <w:sz w:val="22"/>
          <w:szCs w:val="22"/>
        </w:rPr>
      </w:pPr>
      <w:r>
        <w:rPr>
          <w:sz w:val="22"/>
          <w:szCs w:val="22"/>
        </w:rPr>
        <w:t xml:space="preserve"> </w:t>
      </w:r>
      <w:r w:rsidR="00DC41AD">
        <w:rPr>
          <w:sz w:val="22"/>
          <w:szCs w:val="22"/>
        </w:rPr>
        <w:t>Informacija apie specialistų konsultacijas globojamiems (rūpinamiems) vaikams per 2018 metus.</w:t>
      </w:r>
    </w:p>
    <w:tbl>
      <w:tblPr>
        <w:tblStyle w:val="Lentelstinklelis"/>
        <w:tblW w:w="10031" w:type="dxa"/>
        <w:tblLayout w:type="fixed"/>
        <w:tblLook w:val="04A0" w:firstRow="1" w:lastRow="0" w:firstColumn="1" w:lastColumn="0" w:noHBand="0" w:noVBand="1"/>
      </w:tblPr>
      <w:tblGrid>
        <w:gridCol w:w="4503"/>
        <w:gridCol w:w="1275"/>
        <w:gridCol w:w="1418"/>
        <w:gridCol w:w="2835"/>
      </w:tblGrid>
      <w:tr w:rsidR="00DC41AD" w:rsidRPr="00D92E95" w:rsidTr="00554C5B">
        <w:tc>
          <w:tcPr>
            <w:tcW w:w="4503" w:type="dxa"/>
          </w:tcPr>
          <w:p w:rsidR="00DC41AD" w:rsidRPr="00D92E95" w:rsidRDefault="00DC41AD" w:rsidP="0053108B">
            <w:pPr>
              <w:jc w:val="center"/>
              <w:rPr>
                <w:b/>
                <w:sz w:val="20"/>
                <w:szCs w:val="20"/>
              </w:rPr>
            </w:pPr>
            <w:r w:rsidRPr="00D92E95">
              <w:rPr>
                <w:b/>
                <w:sz w:val="20"/>
                <w:szCs w:val="20"/>
              </w:rPr>
              <w:t>Įstaigos pavadinimas</w:t>
            </w:r>
          </w:p>
        </w:tc>
        <w:tc>
          <w:tcPr>
            <w:tcW w:w="1275" w:type="dxa"/>
          </w:tcPr>
          <w:p w:rsidR="00DC41AD" w:rsidRPr="00D92E95" w:rsidRDefault="00077B6F" w:rsidP="0053108B">
            <w:pPr>
              <w:jc w:val="center"/>
              <w:rPr>
                <w:b/>
                <w:sz w:val="20"/>
                <w:szCs w:val="20"/>
              </w:rPr>
            </w:pPr>
            <w:r>
              <w:rPr>
                <w:b/>
                <w:sz w:val="20"/>
                <w:szCs w:val="20"/>
              </w:rPr>
              <w:t>V</w:t>
            </w:r>
            <w:r w:rsidR="00DC41AD" w:rsidRPr="00D92E95">
              <w:rPr>
                <w:b/>
                <w:sz w:val="20"/>
                <w:szCs w:val="20"/>
              </w:rPr>
              <w:t>aikų skaičius</w:t>
            </w:r>
          </w:p>
        </w:tc>
        <w:tc>
          <w:tcPr>
            <w:tcW w:w="1418" w:type="dxa"/>
          </w:tcPr>
          <w:p w:rsidR="00DC41AD" w:rsidRPr="00D92E95" w:rsidRDefault="00DC41AD" w:rsidP="00077B6F">
            <w:pPr>
              <w:jc w:val="center"/>
              <w:rPr>
                <w:b/>
                <w:sz w:val="20"/>
                <w:szCs w:val="20"/>
              </w:rPr>
            </w:pPr>
            <w:r w:rsidRPr="00D92E95">
              <w:rPr>
                <w:b/>
                <w:sz w:val="20"/>
                <w:szCs w:val="20"/>
              </w:rPr>
              <w:t>Specialistai</w:t>
            </w:r>
          </w:p>
        </w:tc>
        <w:tc>
          <w:tcPr>
            <w:tcW w:w="2835" w:type="dxa"/>
          </w:tcPr>
          <w:p w:rsidR="00DC41AD" w:rsidRPr="00D92E95" w:rsidRDefault="00077B6F" w:rsidP="00077B6F">
            <w:pPr>
              <w:jc w:val="center"/>
              <w:rPr>
                <w:b/>
                <w:sz w:val="20"/>
                <w:szCs w:val="20"/>
              </w:rPr>
            </w:pPr>
            <w:r>
              <w:rPr>
                <w:b/>
                <w:sz w:val="20"/>
                <w:szCs w:val="20"/>
              </w:rPr>
              <w:t xml:space="preserve">Konsultacijos </w:t>
            </w:r>
            <w:r w:rsidR="00DC41AD" w:rsidRPr="00D92E95">
              <w:rPr>
                <w:b/>
                <w:sz w:val="20"/>
                <w:szCs w:val="20"/>
              </w:rPr>
              <w:t xml:space="preserve">priežastis </w:t>
            </w:r>
          </w:p>
        </w:tc>
      </w:tr>
      <w:tr w:rsidR="00DC41AD" w:rsidRPr="00D92E95" w:rsidTr="00554C5B">
        <w:tc>
          <w:tcPr>
            <w:tcW w:w="4503" w:type="dxa"/>
          </w:tcPr>
          <w:p w:rsidR="00DC41AD" w:rsidRPr="00D92E95" w:rsidRDefault="00DC41AD" w:rsidP="0053108B">
            <w:pPr>
              <w:jc w:val="both"/>
              <w:rPr>
                <w:sz w:val="20"/>
                <w:szCs w:val="20"/>
              </w:rPr>
            </w:pPr>
            <w:r>
              <w:rPr>
                <w:sz w:val="20"/>
                <w:szCs w:val="20"/>
              </w:rPr>
              <w:t>Kėdainių PSPC poliklinika</w:t>
            </w:r>
          </w:p>
        </w:tc>
        <w:tc>
          <w:tcPr>
            <w:tcW w:w="1275" w:type="dxa"/>
          </w:tcPr>
          <w:p w:rsidR="00DC41AD" w:rsidRPr="00D92E95" w:rsidRDefault="00DC41AD" w:rsidP="0053108B">
            <w:pPr>
              <w:jc w:val="both"/>
              <w:rPr>
                <w:sz w:val="20"/>
                <w:szCs w:val="20"/>
              </w:rPr>
            </w:pPr>
            <w:r>
              <w:rPr>
                <w:sz w:val="20"/>
                <w:szCs w:val="20"/>
              </w:rPr>
              <w:t>17</w:t>
            </w:r>
          </w:p>
        </w:tc>
        <w:tc>
          <w:tcPr>
            <w:tcW w:w="1418" w:type="dxa"/>
          </w:tcPr>
          <w:p w:rsidR="00DC41AD" w:rsidRPr="00D92E95" w:rsidRDefault="00DC41AD" w:rsidP="0053108B">
            <w:pPr>
              <w:jc w:val="both"/>
              <w:rPr>
                <w:sz w:val="20"/>
                <w:szCs w:val="20"/>
              </w:rPr>
            </w:pPr>
            <w:r>
              <w:rPr>
                <w:sz w:val="20"/>
                <w:szCs w:val="20"/>
              </w:rPr>
              <w:t>Pulmonologas</w:t>
            </w:r>
          </w:p>
        </w:tc>
        <w:tc>
          <w:tcPr>
            <w:tcW w:w="2835" w:type="dxa"/>
          </w:tcPr>
          <w:p w:rsidR="00DC41AD" w:rsidRPr="00D92E95" w:rsidRDefault="00DC41AD" w:rsidP="0053108B">
            <w:pPr>
              <w:jc w:val="both"/>
              <w:rPr>
                <w:sz w:val="20"/>
                <w:szCs w:val="20"/>
              </w:rPr>
            </w:pPr>
            <w:r>
              <w:rPr>
                <w:sz w:val="20"/>
                <w:szCs w:val="20"/>
              </w:rPr>
              <w:t>TBC tyrimai, konsultacijos</w:t>
            </w:r>
          </w:p>
        </w:tc>
      </w:tr>
      <w:tr w:rsidR="00DC41AD" w:rsidRPr="00D92E95" w:rsidTr="00554C5B">
        <w:tc>
          <w:tcPr>
            <w:tcW w:w="4503" w:type="dxa"/>
          </w:tcPr>
          <w:p w:rsidR="00DC41AD" w:rsidRDefault="00DC41AD" w:rsidP="0053108B">
            <w:pPr>
              <w:jc w:val="both"/>
              <w:rPr>
                <w:sz w:val="20"/>
                <w:szCs w:val="20"/>
              </w:rPr>
            </w:pPr>
            <w:r>
              <w:rPr>
                <w:sz w:val="20"/>
                <w:szCs w:val="20"/>
              </w:rPr>
              <w:t>Kėdainių PSPC poliklinika</w:t>
            </w:r>
          </w:p>
        </w:tc>
        <w:tc>
          <w:tcPr>
            <w:tcW w:w="1275" w:type="dxa"/>
          </w:tcPr>
          <w:p w:rsidR="00DC41AD" w:rsidRPr="00D92E95" w:rsidRDefault="00DC41AD" w:rsidP="0053108B">
            <w:pPr>
              <w:jc w:val="both"/>
              <w:rPr>
                <w:sz w:val="20"/>
                <w:szCs w:val="20"/>
              </w:rPr>
            </w:pPr>
            <w:r>
              <w:rPr>
                <w:sz w:val="20"/>
                <w:szCs w:val="20"/>
              </w:rPr>
              <w:t>5</w:t>
            </w:r>
          </w:p>
        </w:tc>
        <w:tc>
          <w:tcPr>
            <w:tcW w:w="1418" w:type="dxa"/>
          </w:tcPr>
          <w:p w:rsidR="00DC41AD" w:rsidRDefault="00DC41AD" w:rsidP="0053108B">
            <w:pPr>
              <w:jc w:val="both"/>
              <w:rPr>
                <w:sz w:val="20"/>
                <w:szCs w:val="20"/>
              </w:rPr>
            </w:pPr>
            <w:r>
              <w:rPr>
                <w:sz w:val="20"/>
                <w:szCs w:val="20"/>
              </w:rPr>
              <w:t>Otorinolaringologas</w:t>
            </w:r>
          </w:p>
        </w:tc>
        <w:tc>
          <w:tcPr>
            <w:tcW w:w="2835" w:type="dxa"/>
          </w:tcPr>
          <w:p w:rsidR="00DC41AD" w:rsidRDefault="00DC41AD" w:rsidP="0053108B">
            <w:pPr>
              <w:jc w:val="both"/>
              <w:rPr>
                <w:sz w:val="20"/>
                <w:szCs w:val="20"/>
              </w:rPr>
            </w:pPr>
            <w:r>
              <w:rPr>
                <w:sz w:val="20"/>
                <w:szCs w:val="20"/>
              </w:rPr>
              <w:t>Sinusitas, tonzilitas</w:t>
            </w:r>
          </w:p>
        </w:tc>
      </w:tr>
      <w:tr w:rsidR="00DC41AD" w:rsidRPr="00D92E95" w:rsidTr="00554C5B">
        <w:tc>
          <w:tcPr>
            <w:tcW w:w="4503" w:type="dxa"/>
          </w:tcPr>
          <w:p w:rsidR="00DC41AD" w:rsidRDefault="00DC41AD" w:rsidP="0053108B">
            <w:pPr>
              <w:jc w:val="both"/>
              <w:rPr>
                <w:sz w:val="20"/>
                <w:szCs w:val="20"/>
              </w:rPr>
            </w:pPr>
            <w:r>
              <w:rPr>
                <w:sz w:val="20"/>
                <w:szCs w:val="20"/>
              </w:rPr>
              <w:t>Kėdainių PSPC poliklinika</w:t>
            </w:r>
          </w:p>
        </w:tc>
        <w:tc>
          <w:tcPr>
            <w:tcW w:w="1275" w:type="dxa"/>
          </w:tcPr>
          <w:p w:rsidR="00DC41AD" w:rsidRDefault="00DC41AD" w:rsidP="0053108B">
            <w:pPr>
              <w:jc w:val="both"/>
              <w:rPr>
                <w:sz w:val="20"/>
                <w:szCs w:val="20"/>
              </w:rPr>
            </w:pPr>
            <w:r>
              <w:rPr>
                <w:sz w:val="20"/>
                <w:szCs w:val="20"/>
              </w:rPr>
              <w:t>1</w:t>
            </w:r>
          </w:p>
        </w:tc>
        <w:tc>
          <w:tcPr>
            <w:tcW w:w="1418" w:type="dxa"/>
          </w:tcPr>
          <w:p w:rsidR="00DC41AD" w:rsidRDefault="00DC41AD" w:rsidP="0053108B">
            <w:pPr>
              <w:jc w:val="both"/>
              <w:rPr>
                <w:sz w:val="20"/>
                <w:szCs w:val="20"/>
              </w:rPr>
            </w:pPr>
            <w:r>
              <w:rPr>
                <w:sz w:val="20"/>
                <w:szCs w:val="20"/>
              </w:rPr>
              <w:t>Chirurgas</w:t>
            </w:r>
          </w:p>
        </w:tc>
        <w:tc>
          <w:tcPr>
            <w:tcW w:w="2835" w:type="dxa"/>
          </w:tcPr>
          <w:p w:rsidR="00DC41AD" w:rsidRPr="00077D0D" w:rsidRDefault="00DC41AD" w:rsidP="0053108B">
            <w:pPr>
              <w:jc w:val="both"/>
              <w:rPr>
                <w:sz w:val="20"/>
                <w:szCs w:val="20"/>
              </w:rPr>
            </w:pPr>
            <w:r>
              <w:rPr>
                <w:rStyle w:val="st"/>
                <w:sz w:val="20"/>
                <w:szCs w:val="20"/>
              </w:rPr>
              <w:t>Onichokriptozė</w:t>
            </w:r>
          </w:p>
        </w:tc>
      </w:tr>
      <w:tr w:rsidR="00DC41AD" w:rsidRPr="00D92E95" w:rsidTr="00554C5B">
        <w:tc>
          <w:tcPr>
            <w:tcW w:w="4503" w:type="dxa"/>
          </w:tcPr>
          <w:p w:rsidR="00DC41AD" w:rsidRDefault="00DC41AD" w:rsidP="0053108B">
            <w:pPr>
              <w:jc w:val="both"/>
              <w:rPr>
                <w:sz w:val="20"/>
                <w:szCs w:val="20"/>
              </w:rPr>
            </w:pPr>
            <w:r>
              <w:rPr>
                <w:sz w:val="20"/>
                <w:szCs w:val="20"/>
              </w:rPr>
              <w:t>Kėdainių PSPC poliklinika</w:t>
            </w:r>
          </w:p>
        </w:tc>
        <w:tc>
          <w:tcPr>
            <w:tcW w:w="1275" w:type="dxa"/>
          </w:tcPr>
          <w:p w:rsidR="00DC41AD" w:rsidRPr="00D92E95" w:rsidRDefault="00DC41AD" w:rsidP="0053108B">
            <w:pPr>
              <w:jc w:val="both"/>
              <w:rPr>
                <w:sz w:val="20"/>
                <w:szCs w:val="20"/>
              </w:rPr>
            </w:pPr>
            <w:r>
              <w:rPr>
                <w:sz w:val="20"/>
                <w:szCs w:val="20"/>
              </w:rPr>
              <w:t>10</w:t>
            </w:r>
          </w:p>
        </w:tc>
        <w:tc>
          <w:tcPr>
            <w:tcW w:w="1418" w:type="dxa"/>
          </w:tcPr>
          <w:p w:rsidR="00DC41AD" w:rsidRPr="00D92E95" w:rsidRDefault="00DC41AD" w:rsidP="0053108B">
            <w:pPr>
              <w:jc w:val="both"/>
              <w:rPr>
                <w:sz w:val="20"/>
                <w:szCs w:val="20"/>
              </w:rPr>
            </w:pPr>
            <w:r>
              <w:rPr>
                <w:sz w:val="20"/>
                <w:szCs w:val="20"/>
              </w:rPr>
              <w:t>Traumatologas</w:t>
            </w:r>
          </w:p>
        </w:tc>
        <w:tc>
          <w:tcPr>
            <w:tcW w:w="2835" w:type="dxa"/>
          </w:tcPr>
          <w:p w:rsidR="00DC41AD" w:rsidRPr="00D92E95" w:rsidRDefault="00DC41AD" w:rsidP="0053108B">
            <w:pPr>
              <w:jc w:val="both"/>
              <w:rPr>
                <w:sz w:val="20"/>
                <w:szCs w:val="20"/>
              </w:rPr>
            </w:pPr>
            <w:r>
              <w:rPr>
                <w:sz w:val="20"/>
                <w:szCs w:val="20"/>
              </w:rPr>
              <w:t>Sumušimai, išnirimai</w:t>
            </w:r>
          </w:p>
        </w:tc>
      </w:tr>
      <w:tr w:rsidR="00DC41AD" w:rsidRPr="00D92E95" w:rsidTr="00554C5B">
        <w:tc>
          <w:tcPr>
            <w:tcW w:w="4503" w:type="dxa"/>
          </w:tcPr>
          <w:p w:rsidR="00DC41AD" w:rsidRDefault="00DC41AD" w:rsidP="0053108B">
            <w:pPr>
              <w:jc w:val="both"/>
              <w:rPr>
                <w:sz w:val="20"/>
                <w:szCs w:val="20"/>
              </w:rPr>
            </w:pPr>
            <w:r>
              <w:rPr>
                <w:sz w:val="20"/>
                <w:szCs w:val="20"/>
              </w:rPr>
              <w:t>Kėdainių PSPC poliklinika</w:t>
            </w:r>
          </w:p>
        </w:tc>
        <w:tc>
          <w:tcPr>
            <w:tcW w:w="1275" w:type="dxa"/>
          </w:tcPr>
          <w:p w:rsidR="00DC41AD" w:rsidRDefault="00DC41AD" w:rsidP="0053108B">
            <w:pPr>
              <w:jc w:val="both"/>
              <w:rPr>
                <w:sz w:val="20"/>
                <w:szCs w:val="20"/>
              </w:rPr>
            </w:pPr>
          </w:p>
        </w:tc>
        <w:tc>
          <w:tcPr>
            <w:tcW w:w="1418" w:type="dxa"/>
          </w:tcPr>
          <w:p w:rsidR="00DC41AD" w:rsidRDefault="00DC41AD" w:rsidP="0053108B">
            <w:pPr>
              <w:jc w:val="both"/>
              <w:rPr>
                <w:sz w:val="20"/>
                <w:szCs w:val="20"/>
              </w:rPr>
            </w:pPr>
            <w:r>
              <w:rPr>
                <w:sz w:val="20"/>
                <w:szCs w:val="20"/>
              </w:rPr>
              <w:t>Okulistas</w:t>
            </w:r>
          </w:p>
        </w:tc>
        <w:tc>
          <w:tcPr>
            <w:tcW w:w="2835" w:type="dxa"/>
          </w:tcPr>
          <w:p w:rsidR="00DC41AD" w:rsidRDefault="00DC41AD" w:rsidP="0053108B">
            <w:pPr>
              <w:jc w:val="both"/>
              <w:rPr>
                <w:sz w:val="20"/>
                <w:szCs w:val="20"/>
              </w:rPr>
            </w:pPr>
            <w:r>
              <w:rPr>
                <w:sz w:val="20"/>
                <w:szCs w:val="20"/>
              </w:rPr>
              <w:t>Regos patikrinimai, akinių paskyrimas</w:t>
            </w:r>
          </w:p>
        </w:tc>
      </w:tr>
      <w:tr w:rsidR="00DC41AD" w:rsidRPr="00D92E95" w:rsidTr="00554C5B">
        <w:tc>
          <w:tcPr>
            <w:tcW w:w="4503" w:type="dxa"/>
          </w:tcPr>
          <w:p w:rsidR="00DC41AD" w:rsidRDefault="00DC41AD" w:rsidP="0053108B">
            <w:pPr>
              <w:jc w:val="both"/>
              <w:rPr>
                <w:sz w:val="20"/>
                <w:szCs w:val="20"/>
              </w:rPr>
            </w:pPr>
            <w:r>
              <w:rPr>
                <w:sz w:val="20"/>
                <w:szCs w:val="20"/>
              </w:rPr>
              <w:t>Kėdainių PSPC psichikos sveikatos skyrius</w:t>
            </w:r>
          </w:p>
        </w:tc>
        <w:tc>
          <w:tcPr>
            <w:tcW w:w="1275" w:type="dxa"/>
          </w:tcPr>
          <w:p w:rsidR="00DC41AD" w:rsidRPr="00D92E95" w:rsidRDefault="00DC41AD" w:rsidP="0053108B">
            <w:pPr>
              <w:jc w:val="both"/>
              <w:rPr>
                <w:sz w:val="20"/>
                <w:szCs w:val="20"/>
              </w:rPr>
            </w:pPr>
            <w:r>
              <w:rPr>
                <w:sz w:val="20"/>
                <w:szCs w:val="20"/>
              </w:rPr>
              <w:t>21</w:t>
            </w:r>
          </w:p>
        </w:tc>
        <w:tc>
          <w:tcPr>
            <w:tcW w:w="1418" w:type="dxa"/>
          </w:tcPr>
          <w:p w:rsidR="00DC41AD" w:rsidRPr="00D92E95" w:rsidRDefault="00DC41AD" w:rsidP="0053108B">
            <w:pPr>
              <w:jc w:val="both"/>
              <w:rPr>
                <w:sz w:val="20"/>
                <w:szCs w:val="20"/>
              </w:rPr>
            </w:pPr>
            <w:r>
              <w:rPr>
                <w:sz w:val="20"/>
                <w:szCs w:val="20"/>
              </w:rPr>
              <w:t>Psichiatras</w:t>
            </w:r>
          </w:p>
        </w:tc>
        <w:tc>
          <w:tcPr>
            <w:tcW w:w="2835" w:type="dxa"/>
          </w:tcPr>
          <w:p w:rsidR="00DC41AD" w:rsidRPr="00D92E95" w:rsidRDefault="00DC41AD" w:rsidP="0053108B">
            <w:pPr>
              <w:jc w:val="both"/>
              <w:rPr>
                <w:sz w:val="20"/>
                <w:szCs w:val="20"/>
              </w:rPr>
            </w:pPr>
            <w:r>
              <w:rPr>
                <w:sz w:val="20"/>
                <w:szCs w:val="20"/>
              </w:rPr>
              <w:t>Konsultacijos, vaistų paskyrimai</w:t>
            </w:r>
          </w:p>
        </w:tc>
      </w:tr>
      <w:tr w:rsidR="00DC41AD" w:rsidRPr="00D92E95" w:rsidTr="00554C5B">
        <w:tc>
          <w:tcPr>
            <w:tcW w:w="4503" w:type="dxa"/>
          </w:tcPr>
          <w:p w:rsidR="00DC41AD" w:rsidRDefault="00DC41AD" w:rsidP="0053108B">
            <w:pPr>
              <w:jc w:val="both"/>
              <w:rPr>
                <w:sz w:val="20"/>
                <w:szCs w:val="20"/>
              </w:rPr>
            </w:pPr>
            <w:r>
              <w:rPr>
                <w:sz w:val="20"/>
                <w:szCs w:val="20"/>
              </w:rPr>
              <w:t>Kėdainių PSPC psichikos sveikatos skyrius</w:t>
            </w:r>
          </w:p>
        </w:tc>
        <w:tc>
          <w:tcPr>
            <w:tcW w:w="1275" w:type="dxa"/>
          </w:tcPr>
          <w:p w:rsidR="00DC41AD" w:rsidRDefault="00DC41AD" w:rsidP="0053108B">
            <w:pPr>
              <w:jc w:val="both"/>
              <w:rPr>
                <w:sz w:val="20"/>
                <w:szCs w:val="20"/>
              </w:rPr>
            </w:pPr>
            <w:r>
              <w:rPr>
                <w:sz w:val="20"/>
                <w:szCs w:val="20"/>
              </w:rPr>
              <w:t>3</w:t>
            </w:r>
          </w:p>
        </w:tc>
        <w:tc>
          <w:tcPr>
            <w:tcW w:w="1418" w:type="dxa"/>
          </w:tcPr>
          <w:p w:rsidR="00DC41AD" w:rsidRDefault="00DC41AD" w:rsidP="0053108B">
            <w:pPr>
              <w:jc w:val="both"/>
              <w:rPr>
                <w:sz w:val="20"/>
                <w:szCs w:val="20"/>
              </w:rPr>
            </w:pPr>
            <w:r>
              <w:rPr>
                <w:sz w:val="20"/>
                <w:szCs w:val="20"/>
              </w:rPr>
              <w:t>Psichologas</w:t>
            </w:r>
          </w:p>
        </w:tc>
        <w:tc>
          <w:tcPr>
            <w:tcW w:w="2835" w:type="dxa"/>
          </w:tcPr>
          <w:p w:rsidR="00DC41AD" w:rsidRDefault="00DC41AD" w:rsidP="0053108B">
            <w:pPr>
              <w:jc w:val="both"/>
              <w:rPr>
                <w:sz w:val="20"/>
                <w:szCs w:val="20"/>
              </w:rPr>
            </w:pPr>
            <w:r>
              <w:rPr>
                <w:sz w:val="20"/>
                <w:szCs w:val="20"/>
              </w:rPr>
              <w:t>Konsultacijos</w:t>
            </w:r>
          </w:p>
        </w:tc>
      </w:tr>
      <w:tr w:rsidR="00DC41AD" w:rsidRPr="00D92E95" w:rsidTr="00554C5B">
        <w:tc>
          <w:tcPr>
            <w:tcW w:w="4503" w:type="dxa"/>
          </w:tcPr>
          <w:p w:rsidR="00DC41AD" w:rsidRDefault="00DC41AD" w:rsidP="0053108B">
            <w:pPr>
              <w:jc w:val="both"/>
              <w:rPr>
                <w:sz w:val="20"/>
                <w:szCs w:val="20"/>
              </w:rPr>
            </w:pPr>
            <w:r>
              <w:rPr>
                <w:sz w:val="20"/>
                <w:szCs w:val="20"/>
              </w:rPr>
              <w:t>Kėdainių PSPC dantų gydymo skyrius</w:t>
            </w:r>
          </w:p>
        </w:tc>
        <w:tc>
          <w:tcPr>
            <w:tcW w:w="1275" w:type="dxa"/>
          </w:tcPr>
          <w:p w:rsidR="00DC41AD" w:rsidRPr="00D92E95" w:rsidRDefault="00DC41AD" w:rsidP="0053108B">
            <w:pPr>
              <w:jc w:val="both"/>
              <w:rPr>
                <w:sz w:val="20"/>
                <w:szCs w:val="20"/>
              </w:rPr>
            </w:pPr>
            <w:r>
              <w:rPr>
                <w:sz w:val="20"/>
                <w:szCs w:val="20"/>
              </w:rPr>
              <w:t>54</w:t>
            </w:r>
          </w:p>
        </w:tc>
        <w:tc>
          <w:tcPr>
            <w:tcW w:w="1418" w:type="dxa"/>
          </w:tcPr>
          <w:p w:rsidR="00DC41AD" w:rsidRPr="00D92E95" w:rsidRDefault="00DC41AD" w:rsidP="0053108B">
            <w:pPr>
              <w:jc w:val="both"/>
              <w:rPr>
                <w:sz w:val="20"/>
                <w:szCs w:val="20"/>
              </w:rPr>
            </w:pPr>
            <w:r>
              <w:rPr>
                <w:sz w:val="20"/>
                <w:szCs w:val="20"/>
              </w:rPr>
              <w:t>Stomatologai</w:t>
            </w:r>
          </w:p>
        </w:tc>
        <w:tc>
          <w:tcPr>
            <w:tcW w:w="2835" w:type="dxa"/>
          </w:tcPr>
          <w:p w:rsidR="00DC41AD" w:rsidRPr="00D92E95" w:rsidRDefault="00DC41AD" w:rsidP="0053108B">
            <w:pPr>
              <w:jc w:val="both"/>
              <w:rPr>
                <w:sz w:val="20"/>
                <w:szCs w:val="20"/>
              </w:rPr>
            </w:pPr>
            <w:r>
              <w:rPr>
                <w:sz w:val="20"/>
                <w:szCs w:val="20"/>
              </w:rPr>
              <w:t>Profilaktiniai patikrinimai, dantų gydymas ir šalinimas</w:t>
            </w:r>
          </w:p>
        </w:tc>
      </w:tr>
      <w:tr w:rsidR="00DC41AD" w:rsidRPr="00D92E95" w:rsidTr="00554C5B">
        <w:tc>
          <w:tcPr>
            <w:tcW w:w="4503" w:type="dxa"/>
          </w:tcPr>
          <w:p w:rsidR="00DC41AD" w:rsidRPr="00F74586" w:rsidRDefault="00DC41AD" w:rsidP="0053108B">
            <w:pPr>
              <w:jc w:val="both"/>
              <w:rPr>
                <w:sz w:val="20"/>
                <w:szCs w:val="20"/>
              </w:rPr>
            </w:pPr>
            <w:r w:rsidRPr="00F74586">
              <w:rPr>
                <w:sz w:val="20"/>
                <w:szCs w:val="20"/>
              </w:rPr>
              <w:t>LSMU ligoninė Kauno klinikų alergologijos ir imunologijos klinika</w:t>
            </w:r>
          </w:p>
        </w:tc>
        <w:tc>
          <w:tcPr>
            <w:tcW w:w="1275" w:type="dxa"/>
          </w:tcPr>
          <w:p w:rsidR="00DC41AD" w:rsidRPr="00D92E95" w:rsidRDefault="00DC41AD" w:rsidP="0053108B">
            <w:pPr>
              <w:jc w:val="both"/>
              <w:rPr>
                <w:sz w:val="20"/>
                <w:szCs w:val="20"/>
              </w:rPr>
            </w:pPr>
            <w:r>
              <w:rPr>
                <w:sz w:val="20"/>
                <w:szCs w:val="20"/>
              </w:rPr>
              <w:t>1</w:t>
            </w:r>
          </w:p>
        </w:tc>
        <w:tc>
          <w:tcPr>
            <w:tcW w:w="1418" w:type="dxa"/>
          </w:tcPr>
          <w:p w:rsidR="00DC41AD" w:rsidRPr="00D92E95" w:rsidRDefault="00DC41AD" w:rsidP="0053108B">
            <w:pPr>
              <w:jc w:val="both"/>
              <w:rPr>
                <w:sz w:val="20"/>
                <w:szCs w:val="20"/>
              </w:rPr>
            </w:pPr>
            <w:r>
              <w:rPr>
                <w:sz w:val="20"/>
                <w:szCs w:val="20"/>
              </w:rPr>
              <w:t>Alergologai</w:t>
            </w:r>
          </w:p>
        </w:tc>
        <w:tc>
          <w:tcPr>
            <w:tcW w:w="2835" w:type="dxa"/>
          </w:tcPr>
          <w:p w:rsidR="00DC41AD" w:rsidRPr="00D92E95" w:rsidRDefault="00DC41AD" w:rsidP="0053108B">
            <w:pPr>
              <w:jc w:val="both"/>
              <w:rPr>
                <w:sz w:val="20"/>
                <w:szCs w:val="20"/>
              </w:rPr>
            </w:pPr>
            <w:r>
              <w:rPr>
                <w:sz w:val="20"/>
                <w:szCs w:val="20"/>
              </w:rPr>
              <w:t>Konsultacija, tyrimai</w:t>
            </w:r>
          </w:p>
        </w:tc>
      </w:tr>
      <w:tr w:rsidR="00DC41AD" w:rsidRPr="00D92E95" w:rsidTr="00554C5B">
        <w:tc>
          <w:tcPr>
            <w:tcW w:w="4503" w:type="dxa"/>
          </w:tcPr>
          <w:p w:rsidR="00DC41AD" w:rsidRPr="00D92E95" w:rsidRDefault="00DC41AD" w:rsidP="0053108B">
            <w:pPr>
              <w:jc w:val="both"/>
              <w:rPr>
                <w:sz w:val="20"/>
                <w:szCs w:val="20"/>
              </w:rPr>
            </w:pPr>
            <w:r>
              <w:rPr>
                <w:sz w:val="20"/>
                <w:szCs w:val="20"/>
              </w:rPr>
              <w:t>Kauno II klinikinė ligoninė infekcinių ligų klinika</w:t>
            </w:r>
          </w:p>
        </w:tc>
        <w:tc>
          <w:tcPr>
            <w:tcW w:w="1275" w:type="dxa"/>
          </w:tcPr>
          <w:p w:rsidR="00DC41AD" w:rsidRPr="00D92E95" w:rsidRDefault="00DC41AD" w:rsidP="0053108B">
            <w:pPr>
              <w:jc w:val="both"/>
              <w:rPr>
                <w:sz w:val="20"/>
                <w:szCs w:val="20"/>
              </w:rPr>
            </w:pPr>
            <w:r>
              <w:rPr>
                <w:sz w:val="20"/>
                <w:szCs w:val="20"/>
              </w:rPr>
              <w:t>6</w:t>
            </w:r>
          </w:p>
        </w:tc>
        <w:tc>
          <w:tcPr>
            <w:tcW w:w="1418" w:type="dxa"/>
          </w:tcPr>
          <w:p w:rsidR="00DC41AD" w:rsidRPr="00D92E95" w:rsidRDefault="00DC41AD" w:rsidP="0053108B">
            <w:pPr>
              <w:jc w:val="both"/>
              <w:rPr>
                <w:sz w:val="20"/>
                <w:szCs w:val="20"/>
              </w:rPr>
            </w:pPr>
            <w:r>
              <w:rPr>
                <w:sz w:val="20"/>
                <w:szCs w:val="20"/>
              </w:rPr>
              <w:t>Pulmonologai</w:t>
            </w:r>
          </w:p>
        </w:tc>
        <w:tc>
          <w:tcPr>
            <w:tcW w:w="2835" w:type="dxa"/>
          </w:tcPr>
          <w:p w:rsidR="00DC41AD" w:rsidRPr="00D92E95" w:rsidRDefault="00DC41AD" w:rsidP="0053108B">
            <w:pPr>
              <w:jc w:val="both"/>
              <w:rPr>
                <w:sz w:val="20"/>
                <w:szCs w:val="20"/>
              </w:rPr>
            </w:pPr>
            <w:r>
              <w:rPr>
                <w:sz w:val="20"/>
                <w:szCs w:val="20"/>
              </w:rPr>
              <w:t>TBC ištyrimas ir gydymas</w:t>
            </w:r>
          </w:p>
        </w:tc>
      </w:tr>
      <w:tr w:rsidR="00DC41AD" w:rsidRPr="00D92E95" w:rsidTr="00554C5B">
        <w:tc>
          <w:tcPr>
            <w:tcW w:w="4503" w:type="dxa"/>
          </w:tcPr>
          <w:p w:rsidR="00DC41AD" w:rsidRDefault="00DC41AD" w:rsidP="0053108B">
            <w:pPr>
              <w:jc w:val="both"/>
              <w:rPr>
                <w:sz w:val="20"/>
                <w:szCs w:val="20"/>
              </w:rPr>
            </w:pPr>
            <w:r>
              <w:rPr>
                <w:sz w:val="20"/>
                <w:szCs w:val="20"/>
              </w:rPr>
              <w:t>LSMU Kauno klinikų  psichiatrijos klinika</w:t>
            </w:r>
          </w:p>
        </w:tc>
        <w:tc>
          <w:tcPr>
            <w:tcW w:w="1275" w:type="dxa"/>
          </w:tcPr>
          <w:p w:rsidR="00DC41AD" w:rsidRDefault="00DC41AD" w:rsidP="0053108B">
            <w:pPr>
              <w:jc w:val="both"/>
              <w:rPr>
                <w:sz w:val="20"/>
                <w:szCs w:val="20"/>
              </w:rPr>
            </w:pPr>
            <w:r>
              <w:rPr>
                <w:sz w:val="20"/>
                <w:szCs w:val="20"/>
              </w:rPr>
              <w:t>3</w:t>
            </w:r>
          </w:p>
        </w:tc>
        <w:tc>
          <w:tcPr>
            <w:tcW w:w="1418" w:type="dxa"/>
          </w:tcPr>
          <w:p w:rsidR="00DC41AD" w:rsidRDefault="00DC41AD" w:rsidP="0053108B">
            <w:pPr>
              <w:jc w:val="both"/>
              <w:rPr>
                <w:sz w:val="20"/>
                <w:szCs w:val="20"/>
              </w:rPr>
            </w:pPr>
            <w:r>
              <w:rPr>
                <w:sz w:val="20"/>
                <w:szCs w:val="20"/>
              </w:rPr>
              <w:t>Psichiatrai</w:t>
            </w:r>
          </w:p>
          <w:p w:rsidR="00DC41AD" w:rsidRDefault="00DC41AD" w:rsidP="0053108B">
            <w:pPr>
              <w:jc w:val="both"/>
              <w:rPr>
                <w:sz w:val="20"/>
                <w:szCs w:val="20"/>
              </w:rPr>
            </w:pPr>
          </w:p>
        </w:tc>
        <w:tc>
          <w:tcPr>
            <w:tcW w:w="2835" w:type="dxa"/>
          </w:tcPr>
          <w:p w:rsidR="00DC41AD" w:rsidRDefault="00DC41AD" w:rsidP="0053108B">
            <w:pPr>
              <w:jc w:val="both"/>
              <w:rPr>
                <w:sz w:val="20"/>
                <w:szCs w:val="20"/>
              </w:rPr>
            </w:pPr>
            <w:r>
              <w:rPr>
                <w:sz w:val="20"/>
                <w:szCs w:val="20"/>
              </w:rPr>
              <w:t xml:space="preserve">Konsultacija </w:t>
            </w:r>
          </w:p>
        </w:tc>
      </w:tr>
      <w:tr w:rsidR="00DC41AD" w:rsidRPr="00D92E95" w:rsidTr="00554C5B">
        <w:tc>
          <w:tcPr>
            <w:tcW w:w="4503" w:type="dxa"/>
          </w:tcPr>
          <w:p w:rsidR="00DC41AD" w:rsidRDefault="00DC41AD" w:rsidP="0053108B">
            <w:pPr>
              <w:jc w:val="both"/>
              <w:rPr>
                <w:sz w:val="20"/>
                <w:szCs w:val="20"/>
              </w:rPr>
            </w:pPr>
            <w:r>
              <w:rPr>
                <w:sz w:val="20"/>
                <w:szCs w:val="20"/>
              </w:rPr>
              <w:t>LSMU Kauno klinikų neurologijos klinika</w:t>
            </w:r>
          </w:p>
        </w:tc>
        <w:tc>
          <w:tcPr>
            <w:tcW w:w="1275" w:type="dxa"/>
          </w:tcPr>
          <w:p w:rsidR="00DC41AD" w:rsidRDefault="00DC41AD" w:rsidP="0053108B">
            <w:pPr>
              <w:jc w:val="both"/>
              <w:rPr>
                <w:sz w:val="20"/>
                <w:szCs w:val="20"/>
              </w:rPr>
            </w:pPr>
            <w:r>
              <w:rPr>
                <w:sz w:val="20"/>
                <w:szCs w:val="20"/>
              </w:rPr>
              <w:t>1</w:t>
            </w:r>
          </w:p>
        </w:tc>
        <w:tc>
          <w:tcPr>
            <w:tcW w:w="1418" w:type="dxa"/>
          </w:tcPr>
          <w:p w:rsidR="00DC41AD" w:rsidRDefault="00DC41AD" w:rsidP="0053108B">
            <w:pPr>
              <w:jc w:val="both"/>
              <w:rPr>
                <w:sz w:val="20"/>
                <w:szCs w:val="20"/>
              </w:rPr>
            </w:pPr>
            <w:r>
              <w:rPr>
                <w:sz w:val="20"/>
                <w:szCs w:val="20"/>
              </w:rPr>
              <w:t>Neurologai</w:t>
            </w:r>
          </w:p>
        </w:tc>
        <w:tc>
          <w:tcPr>
            <w:tcW w:w="2835" w:type="dxa"/>
          </w:tcPr>
          <w:p w:rsidR="00DC41AD" w:rsidRDefault="00DC41AD" w:rsidP="0053108B">
            <w:pPr>
              <w:jc w:val="both"/>
              <w:rPr>
                <w:sz w:val="20"/>
                <w:szCs w:val="20"/>
              </w:rPr>
            </w:pPr>
            <w:r>
              <w:rPr>
                <w:sz w:val="20"/>
                <w:szCs w:val="20"/>
              </w:rPr>
              <w:t>Konsultacija, tyrimai</w:t>
            </w:r>
          </w:p>
        </w:tc>
      </w:tr>
      <w:tr w:rsidR="00DC41AD" w:rsidRPr="00D92E95" w:rsidTr="00554C5B">
        <w:tc>
          <w:tcPr>
            <w:tcW w:w="4503" w:type="dxa"/>
          </w:tcPr>
          <w:p w:rsidR="00DC41AD" w:rsidRDefault="00DC41AD" w:rsidP="0053108B">
            <w:pPr>
              <w:jc w:val="both"/>
              <w:rPr>
                <w:sz w:val="20"/>
                <w:szCs w:val="20"/>
              </w:rPr>
            </w:pPr>
            <w:r>
              <w:rPr>
                <w:sz w:val="20"/>
                <w:szCs w:val="20"/>
              </w:rPr>
              <w:t>LSMU ortodontijos klinika</w:t>
            </w:r>
          </w:p>
        </w:tc>
        <w:tc>
          <w:tcPr>
            <w:tcW w:w="1275" w:type="dxa"/>
          </w:tcPr>
          <w:p w:rsidR="00DC41AD" w:rsidRPr="00D92E95" w:rsidRDefault="00DC41AD" w:rsidP="0053108B">
            <w:pPr>
              <w:jc w:val="both"/>
              <w:rPr>
                <w:sz w:val="20"/>
                <w:szCs w:val="20"/>
              </w:rPr>
            </w:pPr>
            <w:r>
              <w:rPr>
                <w:sz w:val="20"/>
                <w:szCs w:val="20"/>
              </w:rPr>
              <w:t>3</w:t>
            </w:r>
          </w:p>
        </w:tc>
        <w:tc>
          <w:tcPr>
            <w:tcW w:w="1418" w:type="dxa"/>
          </w:tcPr>
          <w:p w:rsidR="00DC41AD" w:rsidRPr="00D92E95" w:rsidRDefault="00DC41AD" w:rsidP="0053108B">
            <w:pPr>
              <w:jc w:val="both"/>
              <w:rPr>
                <w:sz w:val="20"/>
                <w:szCs w:val="20"/>
              </w:rPr>
            </w:pPr>
            <w:r>
              <w:rPr>
                <w:sz w:val="20"/>
                <w:szCs w:val="20"/>
              </w:rPr>
              <w:t>Ortodontai</w:t>
            </w:r>
          </w:p>
        </w:tc>
        <w:tc>
          <w:tcPr>
            <w:tcW w:w="2835" w:type="dxa"/>
          </w:tcPr>
          <w:p w:rsidR="00DC41AD" w:rsidRPr="00D92E95" w:rsidRDefault="00DC41AD" w:rsidP="0053108B">
            <w:pPr>
              <w:jc w:val="both"/>
              <w:rPr>
                <w:sz w:val="20"/>
                <w:szCs w:val="20"/>
              </w:rPr>
            </w:pPr>
            <w:r>
              <w:rPr>
                <w:sz w:val="20"/>
                <w:szCs w:val="20"/>
              </w:rPr>
              <w:t>Konsultacija</w:t>
            </w:r>
          </w:p>
        </w:tc>
      </w:tr>
      <w:tr w:rsidR="00554C5B" w:rsidRPr="00D92E95" w:rsidTr="00554C5B">
        <w:tc>
          <w:tcPr>
            <w:tcW w:w="4503" w:type="dxa"/>
          </w:tcPr>
          <w:p w:rsidR="00554C5B" w:rsidRPr="00D92E95" w:rsidRDefault="00554C5B" w:rsidP="0053108B">
            <w:pPr>
              <w:jc w:val="both"/>
              <w:rPr>
                <w:sz w:val="20"/>
                <w:szCs w:val="20"/>
              </w:rPr>
            </w:pPr>
            <w:r>
              <w:rPr>
                <w:sz w:val="20"/>
                <w:szCs w:val="20"/>
              </w:rPr>
              <w:t>Respublikinė Vilniaus psichiatrijos ligoninė</w:t>
            </w:r>
          </w:p>
        </w:tc>
        <w:tc>
          <w:tcPr>
            <w:tcW w:w="1275" w:type="dxa"/>
          </w:tcPr>
          <w:p w:rsidR="00554C5B" w:rsidRPr="00D92E95" w:rsidRDefault="00554C5B" w:rsidP="0053108B">
            <w:pPr>
              <w:jc w:val="both"/>
              <w:rPr>
                <w:sz w:val="20"/>
                <w:szCs w:val="20"/>
              </w:rPr>
            </w:pPr>
            <w:r>
              <w:rPr>
                <w:sz w:val="20"/>
                <w:szCs w:val="20"/>
              </w:rPr>
              <w:t>3</w:t>
            </w:r>
          </w:p>
        </w:tc>
        <w:tc>
          <w:tcPr>
            <w:tcW w:w="1418" w:type="dxa"/>
          </w:tcPr>
          <w:p w:rsidR="00554C5B" w:rsidRPr="00D92E95" w:rsidRDefault="00554C5B" w:rsidP="0053108B">
            <w:pPr>
              <w:jc w:val="both"/>
              <w:rPr>
                <w:sz w:val="20"/>
                <w:szCs w:val="20"/>
              </w:rPr>
            </w:pPr>
            <w:r>
              <w:rPr>
                <w:sz w:val="20"/>
                <w:szCs w:val="20"/>
              </w:rPr>
              <w:t>Psichiatrai</w:t>
            </w:r>
          </w:p>
        </w:tc>
        <w:tc>
          <w:tcPr>
            <w:tcW w:w="2835" w:type="dxa"/>
          </w:tcPr>
          <w:p w:rsidR="00554C5B" w:rsidRPr="00D92E95" w:rsidRDefault="00554C5B" w:rsidP="0053108B">
            <w:pPr>
              <w:jc w:val="both"/>
              <w:rPr>
                <w:sz w:val="20"/>
                <w:szCs w:val="20"/>
              </w:rPr>
            </w:pPr>
            <w:r>
              <w:rPr>
                <w:sz w:val="20"/>
                <w:szCs w:val="20"/>
              </w:rPr>
              <w:t>Depresija, pykčio priepuoliai, agresyvus elgesys</w:t>
            </w:r>
          </w:p>
        </w:tc>
      </w:tr>
      <w:tr w:rsidR="00554C5B" w:rsidRPr="00D92E95" w:rsidTr="00554C5B">
        <w:tc>
          <w:tcPr>
            <w:tcW w:w="4503" w:type="dxa"/>
          </w:tcPr>
          <w:p w:rsidR="00554C5B" w:rsidRDefault="00554C5B" w:rsidP="0053108B">
            <w:pPr>
              <w:jc w:val="both"/>
              <w:rPr>
                <w:sz w:val="20"/>
                <w:szCs w:val="20"/>
              </w:rPr>
            </w:pPr>
            <w:r>
              <w:rPr>
                <w:sz w:val="20"/>
                <w:szCs w:val="20"/>
              </w:rPr>
              <w:t xml:space="preserve">Vilniaus universiteto ligoninė </w:t>
            </w:r>
          </w:p>
          <w:p w:rsidR="00554C5B" w:rsidRPr="00D92E95" w:rsidRDefault="00554C5B" w:rsidP="0053108B">
            <w:pPr>
              <w:jc w:val="both"/>
              <w:rPr>
                <w:sz w:val="20"/>
                <w:szCs w:val="20"/>
              </w:rPr>
            </w:pPr>
            <w:r>
              <w:rPr>
                <w:sz w:val="20"/>
                <w:szCs w:val="20"/>
              </w:rPr>
              <w:t>Santaros klinikų ambulatorinės kardiologijos skyrius</w:t>
            </w:r>
          </w:p>
        </w:tc>
        <w:tc>
          <w:tcPr>
            <w:tcW w:w="1275" w:type="dxa"/>
          </w:tcPr>
          <w:p w:rsidR="00554C5B" w:rsidRPr="00D92E95" w:rsidRDefault="00554C5B" w:rsidP="0053108B">
            <w:pPr>
              <w:jc w:val="both"/>
              <w:rPr>
                <w:sz w:val="20"/>
                <w:szCs w:val="20"/>
              </w:rPr>
            </w:pPr>
            <w:r>
              <w:rPr>
                <w:sz w:val="20"/>
                <w:szCs w:val="20"/>
              </w:rPr>
              <w:t>1</w:t>
            </w:r>
          </w:p>
        </w:tc>
        <w:tc>
          <w:tcPr>
            <w:tcW w:w="1418" w:type="dxa"/>
          </w:tcPr>
          <w:p w:rsidR="00554C5B" w:rsidRPr="00D92E95" w:rsidRDefault="00554C5B" w:rsidP="0053108B">
            <w:pPr>
              <w:jc w:val="both"/>
              <w:rPr>
                <w:sz w:val="20"/>
                <w:szCs w:val="20"/>
              </w:rPr>
            </w:pPr>
            <w:r>
              <w:rPr>
                <w:sz w:val="20"/>
                <w:szCs w:val="20"/>
              </w:rPr>
              <w:t>Kardiologai</w:t>
            </w:r>
          </w:p>
        </w:tc>
        <w:tc>
          <w:tcPr>
            <w:tcW w:w="2835" w:type="dxa"/>
          </w:tcPr>
          <w:p w:rsidR="00554C5B" w:rsidRPr="00D92E95" w:rsidRDefault="00554C5B" w:rsidP="0053108B">
            <w:pPr>
              <w:jc w:val="both"/>
              <w:rPr>
                <w:sz w:val="20"/>
                <w:szCs w:val="20"/>
              </w:rPr>
            </w:pPr>
            <w:r>
              <w:rPr>
                <w:sz w:val="20"/>
                <w:szCs w:val="20"/>
              </w:rPr>
              <w:t>Konsultacija</w:t>
            </w:r>
          </w:p>
        </w:tc>
      </w:tr>
      <w:tr w:rsidR="00554C5B" w:rsidRPr="00D92E95" w:rsidTr="00554C5B">
        <w:tc>
          <w:tcPr>
            <w:tcW w:w="4503" w:type="dxa"/>
          </w:tcPr>
          <w:p w:rsidR="00554C5B" w:rsidRDefault="00554C5B" w:rsidP="0053108B">
            <w:pPr>
              <w:jc w:val="both"/>
              <w:rPr>
                <w:sz w:val="20"/>
                <w:szCs w:val="20"/>
              </w:rPr>
            </w:pPr>
            <w:r>
              <w:rPr>
                <w:sz w:val="20"/>
                <w:szCs w:val="20"/>
              </w:rPr>
              <w:t xml:space="preserve">Vilniaus universiteto ligoninė </w:t>
            </w:r>
          </w:p>
          <w:p w:rsidR="00554C5B" w:rsidRDefault="00554C5B" w:rsidP="0053108B">
            <w:pPr>
              <w:jc w:val="both"/>
              <w:rPr>
                <w:sz w:val="20"/>
                <w:szCs w:val="20"/>
              </w:rPr>
            </w:pPr>
            <w:r>
              <w:rPr>
                <w:sz w:val="20"/>
                <w:szCs w:val="20"/>
              </w:rPr>
              <w:t>Santaros klinikų ortopedijos-traumatologijos skyrius</w:t>
            </w:r>
          </w:p>
        </w:tc>
        <w:tc>
          <w:tcPr>
            <w:tcW w:w="1275" w:type="dxa"/>
          </w:tcPr>
          <w:p w:rsidR="00554C5B" w:rsidRDefault="00554C5B" w:rsidP="0053108B">
            <w:pPr>
              <w:jc w:val="both"/>
              <w:rPr>
                <w:sz w:val="20"/>
                <w:szCs w:val="20"/>
              </w:rPr>
            </w:pPr>
            <w:r>
              <w:rPr>
                <w:sz w:val="20"/>
                <w:szCs w:val="20"/>
              </w:rPr>
              <w:t>1</w:t>
            </w:r>
          </w:p>
        </w:tc>
        <w:tc>
          <w:tcPr>
            <w:tcW w:w="1418" w:type="dxa"/>
          </w:tcPr>
          <w:p w:rsidR="00554C5B" w:rsidRDefault="00554C5B" w:rsidP="0053108B">
            <w:pPr>
              <w:jc w:val="both"/>
              <w:rPr>
                <w:sz w:val="20"/>
                <w:szCs w:val="20"/>
              </w:rPr>
            </w:pPr>
            <w:r>
              <w:rPr>
                <w:sz w:val="20"/>
                <w:szCs w:val="20"/>
              </w:rPr>
              <w:t>Ortopedai-traumatologai</w:t>
            </w:r>
          </w:p>
          <w:p w:rsidR="00554C5B" w:rsidRDefault="00554C5B" w:rsidP="0053108B">
            <w:pPr>
              <w:jc w:val="both"/>
              <w:rPr>
                <w:sz w:val="20"/>
                <w:szCs w:val="20"/>
              </w:rPr>
            </w:pPr>
          </w:p>
        </w:tc>
        <w:tc>
          <w:tcPr>
            <w:tcW w:w="2835" w:type="dxa"/>
          </w:tcPr>
          <w:p w:rsidR="00554C5B" w:rsidRDefault="00554C5B" w:rsidP="0053108B">
            <w:pPr>
              <w:jc w:val="both"/>
              <w:rPr>
                <w:sz w:val="20"/>
                <w:szCs w:val="20"/>
              </w:rPr>
            </w:pPr>
            <w:r>
              <w:rPr>
                <w:sz w:val="20"/>
                <w:szCs w:val="20"/>
              </w:rPr>
              <w:t>Skoliozė</w:t>
            </w:r>
          </w:p>
          <w:p w:rsidR="00554C5B" w:rsidRDefault="00554C5B" w:rsidP="0053108B">
            <w:pPr>
              <w:jc w:val="both"/>
              <w:rPr>
                <w:sz w:val="20"/>
                <w:szCs w:val="20"/>
              </w:rPr>
            </w:pPr>
          </w:p>
        </w:tc>
      </w:tr>
      <w:tr w:rsidR="00554C5B" w:rsidRPr="00D92E95" w:rsidTr="00554C5B">
        <w:tc>
          <w:tcPr>
            <w:tcW w:w="4503" w:type="dxa"/>
          </w:tcPr>
          <w:p w:rsidR="00554C5B" w:rsidRPr="00151C59" w:rsidRDefault="00554C5B" w:rsidP="0053108B">
            <w:pPr>
              <w:jc w:val="both"/>
              <w:rPr>
                <w:sz w:val="20"/>
                <w:szCs w:val="20"/>
              </w:rPr>
            </w:pPr>
            <w:r>
              <w:rPr>
                <w:sz w:val="20"/>
                <w:szCs w:val="20"/>
              </w:rPr>
              <w:t>Kauno priklausomybės ligų centras</w:t>
            </w:r>
          </w:p>
        </w:tc>
        <w:tc>
          <w:tcPr>
            <w:tcW w:w="1275" w:type="dxa"/>
          </w:tcPr>
          <w:p w:rsidR="00554C5B" w:rsidRPr="00D92E95" w:rsidRDefault="00554C5B" w:rsidP="0053108B">
            <w:pPr>
              <w:jc w:val="both"/>
              <w:rPr>
                <w:sz w:val="20"/>
                <w:szCs w:val="20"/>
              </w:rPr>
            </w:pPr>
            <w:r>
              <w:rPr>
                <w:sz w:val="20"/>
                <w:szCs w:val="20"/>
              </w:rPr>
              <w:t>1</w:t>
            </w:r>
          </w:p>
        </w:tc>
        <w:tc>
          <w:tcPr>
            <w:tcW w:w="1418" w:type="dxa"/>
          </w:tcPr>
          <w:p w:rsidR="00554C5B" w:rsidRPr="00D92E95" w:rsidRDefault="00554C5B" w:rsidP="0053108B">
            <w:pPr>
              <w:jc w:val="both"/>
              <w:rPr>
                <w:sz w:val="20"/>
                <w:szCs w:val="20"/>
              </w:rPr>
            </w:pPr>
            <w:r>
              <w:rPr>
                <w:sz w:val="20"/>
                <w:szCs w:val="20"/>
              </w:rPr>
              <w:t>Psichiatrai</w:t>
            </w:r>
          </w:p>
        </w:tc>
        <w:tc>
          <w:tcPr>
            <w:tcW w:w="2835" w:type="dxa"/>
          </w:tcPr>
          <w:p w:rsidR="00554C5B" w:rsidRPr="00D92E95" w:rsidRDefault="00554C5B" w:rsidP="0053108B">
            <w:pPr>
              <w:jc w:val="both"/>
              <w:rPr>
                <w:sz w:val="20"/>
                <w:szCs w:val="20"/>
              </w:rPr>
            </w:pPr>
            <w:r>
              <w:rPr>
                <w:sz w:val="20"/>
                <w:szCs w:val="20"/>
              </w:rPr>
              <w:t>Konsultacija</w:t>
            </w:r>
          </w:p>
        </w:tc>
      </w:tr>
      <w:tr w:rsidR="00554C5B" w:rsidRPr="00D92E95" w:rsidTr="00554C5B">
        <w:tc>
          <w:tcPr>
            <w:tcW w:w="4503" w:type="dxa"/>
          </w:tcPr>
          <w:p w:rsidR="00554C5B" w:rsidRDefault="00554C5B" w:rsidP="0053108B">
            <w:pPr>
              <w:jc w:val="both"/>
              <w:rPr>
                <w:sz w:val="20"/>
                <w:szCs w:val="20"/>
              </w:rPr>
            </w:pPr>
            <w:r>
              <w:rPr>
                <w:sz w:val="20"/>
                <w:szCs w:val="20"/>
              </w:rPr>
              <w:t>Vilniaus priklausomybių ligų centras</w:t>
            </w:r>
          </w:p>
        </w:tc>
        <w:tc>
          <w:tcPr>
            <w:tcW w:w="1275" w:type="dxa"/>
          </w:tcPr>
          <w:p w:rsidR="00554C5B" w:rsidRDefault="00554C5B" w:rsidP="0053108B">
            <w:pPr>
              <w:jc w:val="both"/>
              <w:rPr>
                <w:sz w:val="20"/>
                <w:szCs w:val="20"/>
              </w:rPr>
            </w:pPr>
            <w:r>
              <w:rPr>
                <w:sz w:val="20"/>
                <w:szCs w:val="20"/>
              </w:rPr>
              <w:t>1</w:t>
            </w:r>
          </w:p>
        </w:tc>
        <w:tc>
          <w:tcPr>
            <w:tcW w:w="1418" w:type="dxa"/>
          </w:tcPr>
          <w:p w:rsidR="00554C5B" w:rsidRDefault="00554C5B" w:rsidP="0053108B">
            <w:pPr>
              <w:jc w:val="both"/>
              <w:rPr>
                <w:sz w:val="20"/>
                <w:szCs w:val="20"/>
              </w:rPr>
            </w:pPr>
            <w:r>
              <w:rPr>
                <w:sz w:val="20"/>
                <w:szCs w:val="20"/>
              </w:rPr>
              <w:t>Psichiatrai, psichologai</w:t>
            </w:r>
          </w:p>
        </w:tc>
        <w:tc>
          <w:tcPr>
            <w:tcW w:w="2835" w:type="dxa"/>
          </w:tcPr>
          <w:p w:rsidR="00554C5B" w:rsidRDefault="00554C5B" w:rsidP="0053108B">
            <w:pPr>
              <w:jc w:val="both"/>
              <w:rPr>
                <w:sz w:val="20"/>
                <w:szCs w:val="20"/>
              </w:rPr>
            </w:pPr>
            <w:r>
              <w:rPr>
                <w:sz w:val="20"/>
                <w:szCs w:val="20"/>
              </w:rPr>
              <w:t>Konsultacija</w:t>
            </w:r>
          </w:p>
        </w:tc>
      </w:tr>
    </w:tbl>
    <w:p w:rsidR="00DC41AD" w:rsidRDefault="00DC41AD" w:rsidP="002A4701">
      <w:pPr>
        <w:shd w:val="clear" w:color="auto" w:fill="FFFFFF"/>
        <w:ind w:firstLine="851"/>
        <w:jc w:val="center"/>
        <w:rPr>
          <w:b/>
          <w:i/>
          <w:sz w:val="22"/>
          <w:szCs w:val="22"/>
        </w:rPr>
      </w:pPr>
    </w:p>
    <w:p w:rsidR="00077B6F" w:rsidRDefault="0073549E" w:rsidP="00077B6F">
      <w:pPr>
        <w:jc w:val="both"/>
        <w:rPr>
          <w:bCs/>
          <w:color w:val="FF0000"/>
          <w:sz w:val="22"/>
          <w:szCs w:val="22"/>
        </w:rPr>
      </w:pPr>
      <w:r>
        <w:rPr>
          <w:sz w:val="22"/>
          <w:szCs w:val="22"/>
        </w:rPr>
        <w:t xml:space="preserve">              </w:t>
      </w:r>
      <w:r w:rsidRPr="002D2512">
        <w:rPr>
          <w:b/>
          <w:bCs/>
          <w:sz w:val="22"/>
          <w:szCs w:val="22"/>
        </w:rPr>
        <w:t>Globojamų (rūpinamų) vaikų  ugdymas, užimtumas ir laisvalaikis.</w:t>
      </w:r>
      <w:r w:rsidRPr="0073549E">
        <w:rPr>
          <w:b/>
          <w:bCs/>
          <w:i/>
          <w:color w:val="FF0000"/>
          <w:sz w:val="22"/>
          <w:szCs w:val="22"/>
        </w:rPr>
        <w:t xml:space="preserve"> </w:t>
      </w:r>
      <w:r w:rsidRPr="0073549E">
        <w:rPr>
          <w:bCs/>
          <w:sz w:val="22"/>
          <w:szCs w:val="22"/>
        </w:rPr>
        <w:t>44 vaikai mokėsi įvairiose Kėdainių miesto ir r</w:t>
      </w:r>
      <w:r w:rsidR="00DD60C3">
        <w:rPr>
          <w:bCs/>
          <w:sz w:val="22"/>
          <w:szCs w:val="22"/>
        </w:rPr>
        <w:t>ajono ugdymo įstaigose</w:t>
      </w:r>
      <w:r w:rsidRPr="0073549E">
        <w:rPr>
          <w:bCs/>
          <w:sz w:val="22"/>
          <w:szCs w:val="22"/>
        </w:rPr>
        <w:t>, 5 vaikai lankė darželį,</w:t>
      </w:r>
      <w:r w:rsidRPr="0073549E">
        <w:rPr>
          <w:bCs/>
          <w:color w:val="FF0000"/>
          <w:sz w:val="22"/>
          <w:szCs w:val="22"/>
        </w:rPr>
        <w:t xml:space="preserve"> </w:t>
      </w:r>
      <w:r w:rsidRPr="0073549E">
        <w:rPr>
          <w:bCs/>
          <w:sz w:val="22"/>
          <w:szCs w:val="22"/>
        </w:rPr>
        <w:t>1 mokėsi Vėliučionių socializacijos centre, 1 mokėsi Kauno socializacijos centre</w:t>
      </w:r>
      <w:r w:rsidRPr="0073549E">
        <w:rPr>
          <w:bCs/>
          <w:color w:val="FF0000"/>
          <w:sz w:val="22"/>
          <w:szCs w:val="22"/>
        </w:rPr>
        <w:t xml:space="preserve"> </w:t>
      </w:r>
      <w:r w:rsidRPr="0073549E">
        <w:rPr>
          <w:bCs/>
          <w:sz w:val="22"/>
          <w:szCs w:val="22"/>
        </w:rPr>
        <w:t>„Saulutė“,</w:t>
      </w:r>
      <w:r w:rsidRPr="0073549E">
        <w:rPr>
          <w:bCs/>
          <w:color w:val="FF0000"/>
          <w:sz w:val="22"/>
          <w:szCs w:val="22"/>
        </w:rPr>
        <w:t xml:space="preserve"> </w:t>
      </w:r>
      <w:r w:rsidRPr="0073549E">
        <w:rPr>
          <w:bCs/>
          <w:sz w:val="22"/>
          <w:szCs w:val="22"/>
        </w:rPr>
        <w:t xml:space="preserve">1 Švėkšnos „Diemedžio“ specialiojo ugdymo centre, 1 Vilniaus vaikų ir jaunimo priklausomybių centre. </w:t>
      </w:r>
      <w:r w:rsidR="00404596" w:rsidRPr="00404596">
        <w:rPr>
          <w:bCs/>
          <w:sz w:val="22"/>
          <w:szCs w:val="22"/>
        </w:rPr>
        <w:t xml:space="preserve">Bendradarbiaujama su visomis ugdymo įstaigomis, darbuotojai lankosi klasių susirinkimuose, užtikrina vaikų dalyvavimą renginiuose. </w:t>
      </w:r>
      <w:r w:rsidR="00404596" w:rsidRPr="0073549E">
        <w:rPr>
          <w:bCs/>
          <w:sz w:val="22"/>
          <w:szCs w:val="22"/>
        </w:rPr>
        <w:t>Pašalintų iš mokyklos nėra, tačiau mokykl</w:t>
      </w:r>
      <w:r w:rsidR="00404596">
        <w:rPr>
          <w:bCs/>
          <w:sz w:val="22"/>
          <w:szCs w:val="22"/>
        </w:rPr>
        <w:t xml:space="preserve">os lankymo problemų turi 30 </w:t>
      </w:r>
      <w:r w:rsidR="00404596">
        <w:rPr>
          <w:rFonts w:ascii="Calibri" w:hAnsi="Calibri"/>
          <w:bCs/>
          <w:sz w:val="22"/>
          <w:szCs w:val="22"/>
        </w:rPr>
        <w:t>%</w:t>
      </w:r>
      <w:r w:rsidR="00404596">
        <w:rPr>
          <w:bCs/>
          <w:sz w:val="22"/>
          <w:szCs w:val="22"/>
        </w:rPr>
        <w:t xml:space="preserve">  paauglystės amžiaus</w:t>
      </w:r>
      <w:r w:rsidR="00DD60C3">
        <w:rPr>
          <w:bCs/>
          <w:sz w:val="22"/>
          <w:szCs w:val="22"/>
        </w:rPr>
        <w:t xml:space="preserve"> vaikų</w:t>
      </w:r>
      <w:r w:rsidR="00404596" w:rsidRPr="0073549E">
        <w:rPr>
          <w:bCs/>
          <w:sz w:val="22"/>
          <w:szCs w:val="22"/>
        </w:rPr>
        <w:t>.</w:t>
      </w:r>
    </w:p>
    <w:p w:rsidR="0073549E" w:rsidRPr="00077B6F" w:rsidRDefault="00404596" w:rsidP="00077B6F">
      <w:pPr>
        <w:ind w:firstLine="851"/>
        <w:jc w:val="both"/>
        <w:rPr>
          <w:bCs/>
          <w:color w:val="FF0000"/>
          <w:sz w:val="22"/>
          <w:szCs w:val="22"/>
        </w:rPr>
      </w:pPr>
      <w:r w:rsidRPr="002D2512">
        <w:rPr>
          <w:b/>
          <w:bCs/>
          <w:sz w:val="22"/>
          <w:szCs w:val="22"/>
        </w:rPr>
        <w:t>Globojamų (rūpinamų) vaikų  užimtumas ir laisvalaikis.</w:t>
      </w:r>
      <w:r w:rsidRPr="0073549E">
        <w:rPr>
          <w:b/>
          <w:bCs/>
          <w:i/>
          <w:color w:val="FF0000"/>
          <w:sz w:val="22"/>
          <w:szCs w:val="22"/>
        </w:rPr>
        <w:t xml:space="preserve"> </w:t>
      </w:r>
      <w:r>
        <w:rPr>
          <w:sz w:val="22"/>
          <w:szCs w:val="22"/>
        </w:rPr>
        <w:t>Užtikrintas užimtumas stovyklose:  7 vaikai vyko į 7</w:t>
      </w:r>
      <w:r w:rsidR="0073549E" w:rsidRPr="0073549E">
        <w:rPr>
          <w:sz w:val="22"/>
          <w:szCs w:val="22"/>
        </w:rPr>
        <w:t xml:space="preserve"> dienų stovyklą „Raganė“ prie jūros, 7 vaikai savaitę ilsėjosi prie jūros, 7 vaikai vyko į </w:t>
      </w:r>
      <w:r>
        <w:rPr>
          <w:sz w:val="22"/>
          <w:szCs w:val="22"/>
        </w:rPr>
        <w:t xml:space="preserve">7 dienų </w:t>
      </w:r>
      <w:r w:rsidR="0073549E" w:rsidRPr="0073549E">
        <w:rPr>
          <w:sz w:val="22"/>
          <w:szCs w:val="22"/>
        </w:rPr>
        <w:t xml:space="preserve">vasaros poilsio stovyklą „Tarzanas“, </w:t>
      </w:r>
      <w:r>
        <w:rPr>
          <w:sz w:val="22"/>
          <w:szCs w:val="22"/>
        </w:rPr>
        <w:t xml:space="preserve">3 vaikai dalyvavo 3 dienų stovykloje Kėdainių r., </w:t>
      </w:r>
      <w:r w:rsidR="0073549E" w:rsidRPr="0073549E">
        <w:rPr>
          <w:sz w:val="22"/>
          <w:szCs w:val="22"/>
        </w:rPr>
        <w:t>15 vaikų vyko į 3 parų vasaros poilsio stovyklą „Mano kelias“ prie Šušvės upės, Kėdainių rajone,</w:t>
      </w:r>
      <w:r w:rsidR="00077B6F">
        <w:rPr>
          <w:bCs/>
          <w:color w:val="FF0000"/>
          <w:sz w:val="22"/>
          <w:szCs w:val="22"/>
        </w:rPr>
        <w:t xml:space="preserve"> </w:t>
      </w:r>
      <w:r w:rsidRPr="00404596">
        <w:rPr>
          <w:bCs/>
          <w:sz w:val="22"/>
          <w:szCs w:val="22"/>
        </w:rPr>
        <w:t>15-kai vaikų</w:t>
      </w:r>
      <w:r>
        <w:rPr>
          <w:bCs/>
          <w:color w:val="FF0000"/>
          <w:sz w:val="22"/>
          <w:szCs w:val="22"/>
        </w:rPr>
        <w:t xml:space="preserve"> </w:t>
      </w:r>
      <w:r w:rsidR="0073549E" w:rsidRPr="0073549E">
        <w:rPr>
          <w:sz w:val="22"/>
          <w:szCs w:val="22"/>
        </w:rPr>
        <w:t>orga</w:t>
      </w:r>
      <w:r>
        <w:rPr>
          <w:sz w:val="22"/>
          <w:szCs w:val="22"/>
        </w:rPr>
        <w:t>nizuota 4 dienų dieninė</w:t>
      </w:r>
      <w:r w:rsidR="0073549E" w:rsidRPr="0073549E">
        <w:rPr>
          <w:sz w:val="22"/>
          <w:szCs w:val="22"/>
        </w:rPr>
        <w:t xml:space="preserve"> stovykla pro</w:t>
      </w:r>
      <w:r>
        <w:rPr>
          <w:sz w:val="22"/>
          <w:szCs w:val="22"/>
        </w:rPr>
        <w:t xml:space="preserve">jekto „Atrask save KITAIP“ metu. </w:t>
      </w:r>
      <w:r w:rsidRPr="0073549E">
        <w:rPr>
          <w:bCs/>
          <w:sz w:val="22"/>
          <w:szCs w:val="22"/>
        </w:rPr>
        <w:t xml:space="preserve">Vaikams per 2018 metus </w:t>
      </w:r>
      <w:r w:rsidRPr="0073549E">
        <w:rPr>
          <w:sz w:val="22"/>
          <w:szCs w:val="22"/>
        </w:rPr>
        <w:t>suorganizuota 20 įvair</w:t>
      </w:r>
      <w:r>
        <w:rPr>
          <w:sz w:val="22"/>
          <w:szCs w:val="22"/>
        </w:rPr>
        <w:t>ių išvykų.  A</w:t>
      </w:r>
      <w:r w:rsidR="0073549E" w:rsidRPr="0073549E">
        <w:rPr>
          <w:sz w:val="22"/>
          <w:szCs w:val="22"/>
        </w:rPr>
        <w:t xml:space="preserve">plankytas Druskininkų vandens parkas, aktyvaus poilsio pramogų parkas </w:t>
      </w:r>
      <w:r w:rsidR="005036F5">
        <w:rPr>
          <w:sz w:val="22"/>
          <w:szCs w:val="22"/>
        </w:rPr>
        <w:t xml:space="preserve">„Tarzanija“, </w:t>
      </w:r>
      <w:r w:rsidR="00077B6F">
        <w:rPr>
          <w:sz w:val="22"/>
          <w:szCs w:val="22"/>
        </w:rPr>
        <w:t xml:space="preserve">nemokamos </w:t>
      </w:r>
      <w:r w:rsidR="005036F5">
        <w:rPr>
          <w:sz w:val="22"/>
          <w:szCs w:val="22"/>
        </w:rPr>
        <w:t>pramogos „Pe</w:t>
      </w:r>
      <w:r w:rsidR="0073549E" w:rsidRPr="0073549E">
        <w:rPr>
          <w:sz w:val="22"/>
          <w:szCs w:val="22"/>
        </w:rPr>
        <w:t xml:space="preserve">pės Vilaitėje“, aplankytas Pašilių stumbrynas, 4 kartus lankytasi teatre, 36 vaikai vyko į Keistuolių teatrą, </w:t>
      </w:r>
      <w:r w:rsidR="00C821CF">
        <w:rPr>
          <w:sz w:val="22"/>
          <w:szCs w:val="22"/>
        </w:rPr>
        <w:t xml:space="preserve">į </w:t>
      </w:r>
      <w:r w:rsidR="0073549E" w:rsidRPr="0073549E">
        <w:rPr>
          <w:sz w:val="22"/>
          <w:szCs w:val="22"/>
        </w:rPr>
        <w:t>spektaklį „HOP“,  10 kartų vykta į kino teatrą, 22 vaikai vyko į kino filmą „ Monstrų viešbutis“, dalyvauta socialinėse akcijose „Atmintis gyva, nes liudija“, „Žvejok 2018“, „Darom“, 15 vaikų vyk</w:t>
      </w:r>
      <w:r>
        <w:rPr>
          <w:sz w:val="22"/>
          <w:szCs w:val="22"/>
        </w:rPr>
        <w:t>o į „SEL“ koncertą Klaipėdoje. O</w:t>
      </w:r>
      <w:r w:rsidR="0073549E" w:rsidRPr="0073549E">
        <w:rPr>
          <w:sz w:val="22"/>
          <w:szCs w:val="22"/>
        </w:rPr>
        <w:t>rganizuotos kalend</w:t>
      </w:r>
      <w:r>
        <w:rPr>
          <w:sz w:val="22"/>
          <w:szCs w:val="22"/>
        </w:rPr>
        <w:t xml:space="preserve">orinės šventės šeimynose ir kiti </w:t>
      </w:r>
      <w:r w:rsidR="0073549E" w:rsidRPr="0073549E">
        <w:rPr>
          <w:sz w:val="22"/>
          <w:szCs w:val="22"/>
        </w:rPr>
        <w:t>renginiai.</w:t>
      </w:r>
      <w:r w:rsidR="0073549E" w:rsidRPr="0073549E">
        <w:rPr>
          <w:color w:val="0070C0"/>
          <w:sz w:val="22"/>
          <w:szCs w:val="22"/>
        </w:rPr>
        <w:t xml:space="preserve"> </w:t>
      </w:r>
      <w:r w:rsidR="0073549E" w:rsidRPr="0073549E">
        <w:rPr>
          <w:sz w:val="22"/>
          <w:szCs w:val="22"/>
        </w:rPr>
        <w:t>Visiems vaikams sudaryt</w:t>
      </w:r>
      <w:r>
        <w:rPr>
          <w:sz w:val="22"/>
          <w:szCs w:val="22"/>
        </w:rPr>
        <w:t xml:space="preserve">os sąlygos vykti į ekskursijas Lietuvoje ir kitose šalyse, </w:t>
      </w:r>
      <w:r w:rsidR="0073549E" w:rsidRPr="0073549E">
        <w:rPr>
          <w:sz w:val="22"/>
          <w:szCs w:val="22"/>
        </w:rPr>
        <w:t>kurias organizuoja mokyklų, kuriose ugdomi vaikai, klasių vadovai. Socialiniai darbuotojai bendradarbiavimo su ugdymo įstaigų specialistais, lankėsi tėvų susirinkimuose, renginiuose.</w:t>
      </w:r>
    </w:p>
    <w:p w:rsidR="0073549E" w:rsidRDefault="0073549E" w:rsidP="0073549E">
      <w:pPr>
        <w:ind w:firstLine="851"/>
        <w:jc w:val="both"/>
        <w:rPr>
          <w:color w:val="FF0000"/>
          <w:sz w:val="22"/>
          <w:szCs w:val="22"/>
        </w:rPr>
      </w:pPr>
      <w:r w:rsidRPr="0073549E">
        <w:rPr>
          <w:sz w:val="22"/>
          <w:szCs w:val="22"/>
        </w:rPr>
        <w:t>Sudarytos sąlygos vaikams lankyti neformaliojo ugdymo užsiėmimus, mokyklas: Kėdainių sporto mokyklą lanko</w:t>
      </w:r>
      <w:r w:rsidRPr="0073549E">
        <w:rPr>
          <w:color w:val="FF0000"/>
          <w:sz w:val="22"/>
          <w:szCs w:val="22"/>
        </w:rPr>
        <w:t xml:space="preserve"> </w:t>
      </w:r>
      <w:r w:rsidRPr="0073549E">
        <w:rPr>
          <w:sz w:val="22"/>
          <w:szCs w:val="22"/>
        </w:rPr>
        <w:t>4 vaikai;</w:t>
      </w:r>
      <w:r w:rsidRPr="0073549E">
        <w:rPr>
          <w:color w:val="FF0000"/>
          <w:sz w:val="22"/>
          <w:szCs w:val="22"/>
        </w:rPr>
        <w:t xml:space="preserve"> </w:t>
      </w:r>
      <w:r w:rsidRPr="0073549E">
        <w:rPr>
          <w:sz w:val="22"/>
          <w:szCs w:val="22"/>
        </w:rPr>
        <w:t>Kėdainių kalbų mokyklą – 1 vaikas;</w:t>
      </w:r>
      <w:r w:rsidRPr="0073549E">
        <w:rPr>
          <w:color w:val="FF0000"/>
          <w:sz w:val="22"/>
          <w:szCs w:val="22"/>
        </w:rPr>
        <w:t xml:space="preserve"> </w:t>
      </w:r>
      <w:r w:rsidRPr="0073549E">
        <w:rPr>
          <w:sz w:val="22"/>
          <w:szCs w:val="22"/>
        </w:rPr>
        <w:t xml:space="preserve">šokius privačioje studijoje – 6 </w:t>
      </w:r>
      <w:r w:rsidR="00C821CF">
        <w:rPr>
          <w:sz w:val="22"/>
          <w:szCs w:val="22"/>
        </w:rPr>
        <w:t>vaikai; sporto klubą - 1 vaikas. V</w:t>
      </w:r>
      <w:r w:rsidRPr="0073549E">
        <w:rPr>
          <w:sz w:val="22"/>
          <w:szCs w:val="22"/>
        </w:rPr>
        <w:t xml:space="preserve">aikai lanko </w:t>
      </w:r>
      <w:r w:rsidR="00077B6F">
        <w:rPr>
          <w:sz w:val="22"/>
          <w:szCs w:val="22"/>
        </w:rPr>
        <w:t xml:space="preserve">neformaliojo ugdymo </w:t>
      </w:r>
      <w:r w:rsidRPr="0073549E">
        <w:rPr>
          <w:sz w:val="22"/>
          <w:szCs w:val="22"/>
        </w:rPr>
        <w:t>užsiėmimus mokyklose, kuriose mokosi.</w:t>
      </w:r>
      <w:r w:rsidRPr="0073549E">
        <w:rPr>
          <w:color w:val="FF0000"/>
          <w:sz w:val="22"/>
          <w:szCs w:val="22"/>
        </w:rPr>
        <w:t xml:space="preserve"> </w:t>
      </w:r>
    </w:p>
    <w:p w:rsidR="00077B6F" w:rsidRPr="00077B6F" w:rsidRDefault="00077B6F" w:rsidP="0073549E">
      <w:pPr>
        <w:ind w:firstLine="851"/>
        <w:jc w:val="both"/>
        <w:rPr>
          <w:sz w:val="22"/>
          <w:szCs w:val="22"/>
        </w:rPr>
      </w:pPr>
      <w:r w:rsidRPr="00077B6F">
        <w:rPr>
          <w:sz w:val="22"/>
          <w:szCs w:val="22"/>
        </w:rPr>
        <w:t>Stiprinta vaikų užimtumo kokybė projektinės veiklos metu, parengti ir įgyvendinti vaikų vasaros socializacijos projektas „Mano kelias (450 Eur); visuomenės sveikatos rėmimo projektas „Atrask save KITAIP (1600 Eur). Vaikų užimtumui pasitelktos paramos lėšos, tai užtikrino vaikams galimybes dalyvauti stovyklose. Vaikų užimtumui ir edukacijai panaudota 1709 Eur paramos lėšų.</w:t>
      </w:r>
    </w:p>
    <w:p w:rsidR="002D31C7" w:rsidRPr="007154C5" w:rsidRDefault="002D31C7" w:rsidP="002D31C7">
      <w:pPr>
        <w:ind w:firstLine="709"/>
        <w:jc w:val="both"/>
        <w:rPr>
          <w:bCs/>
          <w:sz w:val="22"/>
          <w:szCs w:val="22"/>
        </w:rPr>
      </w:pPr>
      <w:r w:rsidRPr="002D2512">
        <w:rPr>
          <w:b/>
          <w:bCs/>
          <w:sz w:val="22"/>
          <w:szCs w:val="22"/>
        </w:rPr>
        <w:t>Globojamų (rūpinamų) vaikų maitinimas.</w:t>
      </w:r>
      <w:r w:rsidRPr="005E239B">
        <w:rPr>
          <w:bCs/>
          <w:sz w:val="22"/>
          <w:szCs w:val="22"/>
        </w:rPr>
        <w:t xml:space="preserve"> </w:t>
      </w:r>
      <w:r w:rsidR="00C67BCC">
        <w:rPr>
          <w:bCs/>
          <w:sz w:val="22"/>
          <w:szCs w:val="22"/>
        </w:rPr>
        <w:t xml:space="preserve">Nustatyta mitybos kaina vaikui per dieną sudarė 3,50 Eur. </w:t>
      </w:r>
      <w:r w:rsidRPr="005E239B">
        <w:rPr>
          <w:bCs/>
          <w:sz w:val="22"/>
          <w:szCs w:val="22"/>
        </w:rPr>
        <w:t>Savaitgaliais ir švenčių metu maistas gaminamas kartu su vaikais tik šeimynų virtuvėse, ben</w:t>
      </w:r>
      <w:r w:rsidR="00C67BCC">
        <w:rPr>
          <w:bCs/>
          <w:sz w:val="22"/>
          <w:szCs w:val="22"/>
        </w:rPr>
        <w:t>dra įstaigos virtuvė neveikia. Ne mažiau nei d</w:t>
      </w:r>
      <w:r w:rsidRPr="005E239B">
        <w:rPr>
          <w:bCs/>
          <w:sz w:val="22"/>
          <w:szCs w:val="22"/>
        </w:rPr>
        <w:t xml:space="preserve">u kartus per mėnesį, savaitgalio dienų maitinimui, šeimynos maisto produktus nusiperka pačios  parduotuvėse už grynuosius pinigus. </w:t>
      </w:r>
      <w:r>
        <w:rPr>
          <w:bCs/>
          <w:sz w:val="22"/>
          <w:szCs w:val="22"/>
        </w:rPr>
        <w:t>A</w:t>
      </w:r>
      <w:r w:rsidRPr="005E239B">
        <w:rPr>
          <w:bCs/>
          <w:sz w:val="22"/>
          <w:szCs w:val="22"/>
        </w:rPr>
        <w:t>tnaujintas valgiaraštis globojamų (rūpinamų) vaikų maitinimui, suderintas su Valstybine maisto ir veterinarijos tarnyba, ir sudarytas 4 savaitėms, siekiant patiekalų įvairovės ir vaikų poreikių tenkinimo.</w:t>
      </w:r>
      <w:r w:rsidR="00C67BCC">
        <w:rPr>
          <w:bCs/>
          <w:sz w:val="22"/>
          <w:szCs w:val="22"/>
        </w:rPr>
        <w:t xml:space="preserve"> Bendruomeniniai vaikų globos namai maistą perka patys, visas maistas gaminamas bendruom</w:t>
      </w:r>
      <w:r w:rsidR="00E61795">
        <w:rPr>
          <w:bCs/>
          <w:sz w:val="22"/>
          <w:szCs w:val="22"/>
        </w:rPr>
        <w:t>eniniuose vaikų globos namuose.</w:t>
      </w:r>
    </w:p>
    <w:p w:rsidR="0073549E" w:rsidRPr="0073549E" w:rsidRDefault="0073549E" w:rsidP="0073549E">
      <w:pPr>
        <w:jc w:val="both"/>
        <w:rPr>
          <w:sz w:val="22"/>
          <w:szCs w:val="22"/>
        </w:rPr>
      </w:pPr>
      <w:r w:rsidRPr="002D2512">
        <w:rPr>
          <w:sz w:val="22"/>
          <w:szCs w:val="22"/>
        </w:rPr>
        <w:t xml:space="preserve">              </w:t>
      </w:r>
      <w:r w:rsidRPr="002D2512">
        <w:rPr>
          <w:b/>
          <w:sz w:val="22"/>
          <w:szCs w:val="22"/>
        </w:rPr>
        <w:t>Pagrindinės problemos vaikų globos srityje.</w:t>
      </w:r>
      <w:r w:rsidRPr="0073549E">
        <w:rPr>
          <w:b/>
          <w:i/>
          <w:sz w:val="22"/>
          <w:szCs w:val="22"/>
        </w:rPr>
        <w:t xml:space="preserve"> </w:t>
      </w:r>
      <w:r w:rsidR="00E35CD4">
        <w:rPr>
          <w:sz w:val="22"/>
          <w:szCs w:val="22"/>
        </w:rPr>
        <w:t>41</w:t>
      </w:r>
      <w:r w:rsidR="00404596">
        <w:rPr>
          <w:rFonts w:ascii="Calibri" w:hAnsi="Calibri"/>
          <w:sz w:val="22"/>
          <w:szCs w:val="22"/>
        </w:rPr>
        <w:t>%</w:t>
      </w:r>
      <w:r w:rsidR="00E35CD4">
        <w:rPr>
          <w:rFonts w:ascii="Calibri" w:hAnsi="Calibri"/>
          <w:sz w:val="22"/>
          <w:szCs w:val="22"/>
        </w:rPr>
        <w:t xml:space="preserve"> </w:t>
      </w:r>
      <w:r w:rsidRPr="0073549E">
        <w:rPr>
          <w:sz w:val="22"/>
          <w:szCs w:val="22"/>
        </w:rPr>
        <w:t xml:space="preserve">vaikų priklausomi nuo tabako (rūko), 12 </w:t>
      </w:r>
      <w:r w:rsidR="00404596">
        <w:rPr>
          <w:rFonts w:ascii="Calibri" w:hAnsi="Calibri"/>
          <w:sz w:val="22"/>
          <w:szCs w:val="22"/>
        </w:rPr>
        <w:t xml:space="preserve">% </w:t>
      </w:r>
      <w:r w:rsidRPr="0073549E">
        <w:rPr>
          <w:sz w:val="22"/>
          <w:szCs w:val="22"/>
        </w:rPr>
        <w:t>vaikų turi priklausomybę psi</w:t>
      </w:r>
      <w:r w:rsidR="00404596">
        <w:rPr>
          <w:sz w:val="22"/>
          <w:szCs w:val="22"/>
        </w:rPr>
        <w:t xml:space="preserve">chotropinėms medžiagoms. Mokyklos lankymo problemų turi </w:t>
      </w:r>
      <w:r w:rsidR="00404596" w:rsidRPr="00404596">
        <w:rPr>
          <w:sz w:val="22"/>
          <w:szCs w:val="22"/>
        </w:rPr>
        <w:t>30 % vaikų</w:t>
      </w:r>
      <w:r w:rsidR="00E35CD4">
        <w:rPr>
          <w:sz w:val="22"/>
          <w:szCs w:val="22"/>
        </w:rPr>
        <w:t>,</w:t>
      </w:r>
      <w:r w:rsidRPr="0073549E">
        <w:rPr>
          <w:sz w:val="22"/>
          <w:szCs w:val="22"/>
        </w:rPr>
        <w:t xml:space="preserve"> nesistemingai lanko 15 proc. vaikų.</w:t>
      </w:r>
      <w:r w:rsidRPr="0073549E">
        <w:rPr>
          <w:color w:val="FF0000"/>
          <w:sz w:val="22"/>
          <w:szCs w:val="22"/>
        </w:rPr>
        <w:t xml:space="preserve"> </w:t>
      </w:r>
      <w:r w:rsidRPr="0073549E">
        <w:rPr>
          <w:sz w:val="22"/>
          <w:szCs w:val="22"/>
        </w:rPr>
        <w:t>Asocialaus, visuomenei n</w:t>
      </w:r>
      <w:r w:rsidR="00E35CD4">
        <w:rPr>
          <w:sz w:val="22"/>
          <w:szCs w:val="22"/>
        </w:rPr>
        <w:t xml:space="preserve">epriimtino elgesio problemų </w:t>
      </w:r>
      <w:r w:rsidRPr="0073549E">
        <w:rPr>
          <w:sz w:val="22"/>
          <w:szCs w:val="22"/>
        </w:rPr>
        <w:t xml:space="preserve"> (valkatauja, pasišalina iš namų, nesilaiko taisyklių ir nepriima specialistų pagalbos) </w:t>
      </w:r>
      <w:r w:rsidR="00E35CD4">
        <w:rPr>
          <w:sz w:val="22"/>
          <w:szCs w:val="22"/>
        </w:rPr>
        <w:t xml:space="preserve">turi </w:t>
      </w:r>
      <w:r w:rsidRPr="0073549E">
        <w:rPr>
          <w:sz w:val="22"/>
          <w:szCs w:val="22"/>
        </w:rPr>
        <w:t>19</w:t>
      </w:r>
      <w:r w:rsidR="00404596">
        <w:rPr>
          <w:sz w:val="22"/>
          <w:szCs w:val="22"/>
        </w:rPr>
        <w:t xml:space="preserve"> </w:t>
      </w:r>
      <w:r w:rsidR="00404596">
        <w:rPr>
          <w:rFonts w:ascii="Calibri" w:hAnsi="Calibri"/>
          <w:sz w:val="22"/>
          <w:szCs w:val="22"/>
        </w:rPr>
        <w:t>%</w:t>
      </w:r>
      <w:r w:rsidRPr="0073549E">
        <w:rPr>
          <w:sz w:val="22"/>
          <w:szCs w:val="22"/>
        </w:rPr>
        <w:t xml:space="preserve"> vaikų.</w:t>
      </w:r>
      <w:r w:rsidRPr="0073549E">
        <w:rPr>
          <w:color w:val="FF0000"/>
          <w:sz w:val="22"/>
          <w:szCs w:val="22"/>
        </w:rPr>
        <w:t xml:space="preserve"> </w:t>
      </w:r>
      <w:r w:rsidRPr="0073549E">
        <w:rPr>
          <w:sz w:val="22"/>
          <w:szCs w:val="22"/>
        </w:rPr>
        <w:t>Šios problemos sprendžiamos pasitelkiant įvairių sričių specialistus</w:t>
      </w:r>
      <w:r w:rsidR="005036F5">
        <w:rPr>
          <w:sz w:val="22"/>
          <w:szCs w:val="22"/>
        </w:rPr>
        <w:t xml:space="preserve"> ir institucijas. Dažnėja vaikų agresijos proveržių, nuk</w:t>
      </w:r>
      <w:r w:rsidR="00C67BCC">
        <w:rPr>
          <w:sz w:val="22"/>
          <w:szCs w:val="22"/>
        </w:rPr>
        <w:t>r</w:t>
      </w:r>
      <w:r w:rsidR="005036F5">
        <w:rPr>
          <w:sz w:val="22"/>
          <w:szCs w:val="22"/>
        </w:rPr>
        <w:t>eiptų į</w:t>
      </w:r>
      <w:r w:rsidR="00E35CD4">
        <w:rPr>
          <w:sz w:val="22"/>
          <w:szCs w:val="22"/>
        </w:rPr>
        <w:t xml:space="preserve"> kitus</w:t>
      </w:r>
      <w:r w:rsidR="005036F5">
        <w:rPr>
          <w:sz w:val="22"/>
          <w:szCs w:val="22"/>
        </w:rPr>
        <w:t xml:space="preserve"> vaikus ir darbuotojus.</w:t>
      </w:r>
      <w:r w:rsidR="00E35CD4">
        <w:rPr>
          <w:sz w:val="22"/>
          <w:szCs w:val="22"/>
        </w:rPr>
        <w:t xml:space="preserve"> Stinga  l</w:t>
      </w:r>
      <w:r w:rsidR="00C67BCC">
        <w:rPr>
          <w:sz w:val="22"/>
          <w:szCs w:val="22"/>
        </w:rPr>
        <w:t>ėšų vaikų uži</w:t>
      </w:r>
      <w:r w:rsidR="00E35CD4">
        <w:rPr>
          <w:sz w:val="22"/>
          <w:szCs w:val="22"/>
        </w:rPr>
        <w:t>mtumui, stovykloms vasarą.</w:t>
      </w:r>
    </w:p>
    <w:p w:rsidR="005E239B" w:rsidRPr="000F6372" w:rsidRDefault="005E239B" w:rsidP="00D37A38">
      <w:pPr>
        <w:ind w:firstLine="851"/>
        <w:jc w:val="both"/>
        <w:rPr>
          <w:b/>
          <w:i/>
          <w:sz w:val="22"/>
          <w:szCs w:val="22"/>
        </w:rPr>
      </w:pPr>
    </w:p>
    <w:p w:rsidR="0017021A" w:rsidRPr="00EB108C" w:rsidRDefault="0017021A" w:rsidP="0017021A">
      <w:pPr>
        <w:ind w:firstLine="851"/>
        <w:jc w:val="center"/>
        <w:rPr>
          <w:b/>
          <w:bCs/>
          <w:i/>
          <w:sz w:val="22"/>
          <w:szCs w:val="22"/>
        </w:rPr>
      </w:pPr>
      <w:r w:rsidRPr="00EB108C">
        <w:rPr>
          <w:b/>
          <w:bCs/>
          <w:i/>
          <w:sz w:val="22"/>
          <w:szCs w:val="22"/>
        </w:rPr>
        <w:t xml:space="preserve">Kitos socialinės paslaugos </w:t>
      </w:r>
    </w:p>
    <w:p w:rsidR="0073549E" w:rsidRPr="00EB108C" w:rsidRDefault="0073549E" w:rsidP="0017021A">
      <w:pPr>
        <w:ind w:firstLine="851"/>
        <w:jc w:val="both"/>
        <w:rPr>
          <w:b/>
          <w:bCs/>
          <w:sz w:val="22"/>
          <w:szCs w:val="22"/>
        </w:rPr>
      </w:pPr>
    </w:p>
    <w:p w:rsidR="00C67BCC" w:rsidRDefault="00C67BCC" w:rsidP="00111568">
      <w:pPr>
        <w:ind w:firstLine="851"/>
        <w:jc w:val="both"/>
        <w:rPr>
          <w:bCs/>
          <w:sz w:val="22"/>
          <w:szCs w:val="22"/>
        </w:rPr>
      </w:pPr>
      <w:r w:rsidRPr="005036F5">
        <w:rPr>
          <w:b/>
          <w:bCs/>
          <w:sz w:val="22"/>
          <w:szCs w:val="22"/>
        </w:rPr>
        <w:t>Atvejo vadybos funkcijos diegimas.</w:t>
      </w:r>
      <w:r>
        <w:rPr>
          <w:b/>
          <w:bCs/>
          <w:i/>
          <w:sz w:val="22"/>
          <w:szCs w:val="22"/>
        </w:rPr>
        <w:t xml:space="preserve"> </w:t>
      </w:r>
      <w:r w:rsidRPr="00D754B9">
        <w:rPr>
          <w:bCs/>
          <w:sz w:val="22"/>
          <w:szCs w:val="22"/>
        </w:rPr>
        <w:t xml:space="preserve">Nuo </w:t>
      </w:r>
      <w:r w:rsidR="00FF0C94">
        <w:rPr>
          <w:bCs/>
          <w:sz w:val="22"/>
          <w:szCs w:val="22"/>
        </w:rPr>
        <w:t>2018 m. liepos 1 d. Kėdainių r</w:t>
      </w:r>
      <w:r w:rsidRPr="00D754B9">
        <w:rPr>
          <w:bCs/>
          <w:sz w:val="22"/>
          <w:szCs w:val="22"/>
        </w:rPr>
        <w:t xml:space="preserve">. </w:t>
      </w:r>
      <w:r>
        <w:rPr>
          <w:bCs/>
          <w:sz w:val="22"/>
          <w:szCs w:val="22"/>
        </w:rPr>
        <w:t>s</w:t>
      </w:r>
      <w:r w:rsidRPr="00D754B9">
        <w:rPr>
          <w:bCs/>
          <w:sz w:val="22"/>
          <w:szCs w:val="22"/>
        </w:rPr>
        <w:t>avivaldybėje dirbant su šeimomis taikoma atvejo vadyba</w:t>
      </w:r>
      <w:r>
        <w:rPr>
          <w:bCs/>
          <w:sz w:val="22"/>
          <w:szCs w:val="22"/>
        </w:rPr>
        <w:t xml:space="preserve">. </w:t>
      </w:r>
      <w:r w:rsidR="00111568" w:rsidRPr="00111568">
        <w:rPr>
          <w:bCs/>
          <w:sz w:val="22"/>
          <w:szCs w:val="22"/>
        </w:rPr>
        <w:t>Šiai veiklai skirti valstybės biudžeto asignavimai, įsteigti 6,5 etato atvejo vadybinink</w:t>
      </w:r>
      <w:r w:rsidR="00404596">
        <w:rPr>
          <w:bCs/>
          <w:sz w:val="22"/>
          <w:szCs w:val="22"/>
        </w:rPr>
        <w:t>o. Į</w:t>
      </w:r>
      <w:r w:rsidR="00111568" w:rsidRPr="00111568">
        <w:rPr>
          <w:bCs/>
          <w:sz w:val="22"/>
          <w:szCs w:val="22"/>
        </w:rPr>
        <w:t>rengtos darbo vietos, darbuotojai aprūpinti k</w:t>
      </w:r>
      <w:r w:rsidR="0024083C">
        <w:rPr>
          <w:bCs/>
          <w:sz w:val="22"/>
          <w:szCs w:val="22"/>
        </w:rPr>
        <w:t>ompiuteriais, ryšio priemonėmis. S</w:t>
      </w:r>
      <w:r w:rsidR="00111568" w:rsidRPr="00111568">
        <w:rPr>
          <w:bCs/>
          <w:sz w:val="22"/>
          <w:szCs w:val="22"/>
        </w:rPr>
        <w:t>udarytos sąlygos</w:t>
      </w:r>
      <w:r w:rsidR="0024083C">
        <w:rPr>
          <w:bCs/>
          <w:sz w:val="22"/>
          <w:szCs w:val="22"/>
        </w:rPr>
        <w:t xml:space="preserve"> atvejo vadybos posėdžiams organizuoti</w:t>
      </w:r>
      <w:r w:rsidR="00111568" w:rsidRPr="00111568">
        <w:rPr>
          <w:bCs/>
          <w:sz w:val="22"/>
          <w:szCs w:val="22"/>
        </w:rPr>
        <w:t xml:space="preserve">, vyko atvejo vadybininkų kompetencijų didinimas mokymų metu. </w:t>
      </w:r>
      <w:r>
        <w:rPr>
          <w:bCs/>
          <w:sz w:val="22"/>
          <w:szCs w:val="22"/>
        </w:rPr>
        <w:t>2018 m. Ce</w:t>
      </w:r>
      <w:r w:rsidR="0024083C">
        <w:rPr>
          <w:bCs/>
          <w:sz w:val="22"/>
          <w:szCs w:val="22"/>
        </w:rPr>
        <w:t>ntre dirbo 5 atvejo vadybininkai. Specialistai</w:t>
      </w:r>
      <w:r>
        <w:rPr>
          <w:bCs/>
          <w:sz w:val="22"/>
          <w:szCs w:val="22"/>
        </w:rPr>
        <w:t xml:space="preserve"> paslaugas teikė 347 šeimoms, kuriose auga 662 vaikai.  Pervertinti visų šeimų, kurios iki 2018 m. liepos 1 d. buvo socialinės rizikos ir stebimų šeimų sąrašuose, poreikiai, sudaryti pagalbos šeimoms planai.  34 šeimoms užbaigta atvejo vadyba.</w:t>
      </w:r>
      <w:r w:rsidR="00111568">
        <w:rPr>
          <w:bCs/>
          <w:sz w:val="22"/>
          <w:szCs w:val="22"/>
        </w:rPr>
        <w:t xml:space="preserve"> </w:t>
      </w:r>
    </w:p>
    <w:p w:rsidR="00526412" w:rsidRDefault="00C67BCC" w:rsidP="00C67BCC">
      <w:pPr>
        <w:ind w:firstLine="851"/>
        <w:jc w:val="both"/>
        <w:rPr>
          <w:bCs/>
          <w:sz w:val="22"/>
          <w:szCs w:val="22"/>
        </w:rPr>
      </w:pPr>
      <w:r>
        <w:rPr>
          <w:bCs/>
          <w:sz w:val="22"/>
          <w:szCs w:val="22"/>
        </w:rPr>
        <w:t xml:space="preserve"> </w:t>
      </w:r>
    </w:p>
    <w:p w:rsidR="00E91D28" w:rsidRDefault="00E91D28" w:rsidP="00C67BCC">
      <w:pPr>
        <w:ind w:firstLine="851"/>
        <w:jc w:val="both"/>
        <w:rPr>
          <w:bCs/>
          <w:sz w:val="22"/>
          <w:szCs w:val="22"/>
        </w:rPr>
      </w:pPr>
    </w:p>
    <w:p w:rsidR="00E91D28" w:rsidRDefault="00E91D28" w:rsidP="00C67BCC">
      <w:pPr>
        <w:ind w:firstLine="851"/>
        <w:jc w:val="both"/>
        <w:rPr>
          <w:bCs/>
          <w:sz w:val="22"/>
          <w:szCs w:val="22"/>
        </w:rPr>
      </w:pPr>
    </w:p>
    <w:p w:rsidR="00E91D28" w:rsidRPr="00EF1E8C" w:rsidRDefault="00E91D28" w:rsidP="00C67BCC">
      <w:pPr>
        <w:ind w:firstLine="851"/>
        <w:jc w:val="both"/>
        <w:rPr>
          <w:bCs/>
          <w:sz w:val="22"/>
          <w:szCs w:val="22"/>
        </w:rPr>
      </w:pPr>
    </w:p>
    <w:tbl>
      <w:tblPr>
        <w:tblStyle w:val="Lentelstinklelis"/>
        <w:tblW w:w="9923" w:type="dxa"/>
        <w:tblInd w:w="108" w:type="dxa"/>
        <w:tblLook w:val="04A0" w:firstRow="1" w:lastRow="0" w:firstColumn="1" w:lastColumn="0" w:noHBand="0" w:noVBand="1"/>
      </w:tblPr>
      <w:tblGrid>
        <w:gridCol w:w="1919"/>
        <w:gridCol w:w="3043"/>
        <w:gridCol w:w="2693"/>
        <w:gridCol w:w="2268"/>
      </w:tblGrid>
      <w:tr w:rsidR="00C67BCC" w:rsidRPr="001D46FB" w:rsidTr="00111568">
        <w:tc>
          <w:tcPr>
            <w:tcW w:w="1919" w:type="dxa"/>
          </w:tcPr>
          <w:p w:rsidR="00C67BCC" w:rsidRPr="001D46FB" w:rsidRDefault="00C67BCC" w:rsidP="00111568">
            <w:pPr>
              <w:jc w:val="center"/>
              <w:rPr>
                <w:b/>
                <w:bCs/>
                <w:sz w:val="20"/>
                <w:szCs w:val="20"/>
              </w:rPr>
            </w:pPr>
            <w:r w:rsidRPr="001D46FB">
              <w:rPr>
                <w:b/>
                <w:bCs/>
                <w:sz w:val="20"/>
                <w:szCs w:val="20"/>
              </w:rPr>
              <w:t>Šeimų, kurioms taikoma atvejo vadyba, skaičius, iš viso</w:t>
            </w:r>
          </w:p>
        </w:tc>
        <w:tc>
          <w:tcPr>
            <w:tcW w:w="3043" w:type="dxa"/>
          </w:tcPr>
          <w:p w:rsidR="00C67BCC" w:rsidRPr="001D46FB" w:rsidRDefault="00C67BCC" w:rsidP="00111568">
            <w:pPr>
              <w:jc w:val="center"/>
              <w:rPr>
                <w:b/>
                <w:bCs/>
                <w:sz w:val="20"/>
                <w:szCs w:val="20"/>
              </w:rPr>
            </w:pPr>
            <w:r w:rsidRPr="001D46FB">
              <w:rPr>
                <w:b/>
                <w:bCs/>
                <w:sz w:val="20"/>
                <w:szCs w:val="20"/>
              </w:rPr>
              <w:t>Šeimų, kuriose nustatytas I grėsmės lygis vaikui, skaičius</w:t>
            </w:r>
          </w:p>
        </w:tc>
        <w:tc>
          <w:tcPr>
            <w:tcW w:w="2693" w:type="dxa"/>
          </w:tcPr>
          <w:p w:rsidR="00C67BCC" w:rsidRPr="001D46FB" w:rsidRDefault="00C67BCC" w:rsidP="00111568">
            <w:pPr>
              <w:jc w:val="center"/>
              <w:rPr>
                <w:b/>
                <w:bCs/>
                <w:sz w:val="20"/>
                <w:szCs w:val="20"/>
              </w:rPr>
            </w:pPr>
            <w:r w:rsidRPr="001D46FB">
              <w:rPr>
                <w:b/>
                <w:bCs/>
                <w:sz w:val="20"/>
                <w:szCs w:val="20"/>
              </w:rPr>
              <w:t>Šeimų, kuriose nustatytas II grėsmės lygis vaikui, skaičius</w:t>
            </w:r>
          </w:p>
        </w:tc>
        <w:tc>
          <w:tcPr>
            <w:tcW w:w="2268" w:type="dxa"/>
          </w:tcPr>
          <w:p w:rsidR="00C67BCC" w:rsidRPr="001D46FB" w:rsidRDefault="00C67BCC" w:rsidP="00111568">
            <w:pPr>
              <w:jc w:val="center"/>
              <w:rPr>
                <w:b/>
                <w:bCs/>
                <w:sz w:val="20"/>
                <w:szCs w:val="20"/>
              </w:rPr>
            </w:pPr>
            <w:r w:rsidRPr="001D46FB">
              <w:rPr>
                <w:b/>
                <w:bCs/>
                <w:sz w:val="20"/>
                <w:szCs w:val="20"/>
              </w:rPr>
              <w:t>Šeimų, kuriose nenustatytas  grėsmės lygis vaiku</w:t>
            </w:r>
            <w:r>
              <w:rPr>
                <w:b/>
                <w:bCs/>
                <w:sz w:val="20"/>
                <w:szCs w:val="20"/>
              </w:rPr>
              <w:t>i</w:t>
            </w:r>
            <w:r w:rsidRPr="001D46FB">
              <w:rPr>
                <w:b/>
                <w:bCs/>
                <w:sz w:val="20"/>
                <w:szCs w:val="20"/>
              </w:rPr>
              <w:t>, skaičius</w:t>
            </w:r>
          </w:p>
        </w:tc>
      </w:tr>
      <w:tr w:rsidR="00C67BCC" w:rsidRPr="0073549E" w:rsidTr="00111568">
        <w:tc>
          <w:tcPr>
            <w:tcW w:w="1919" w:type="dxa"/>
          </w:tcPr>
          <w:p w:rsidR="00C67BCC" w:rsidRPr="0073549E" w:rsidRDefault="00C67BCC" w:rsidP="00111568">
            <w:pPr>
              <w:jc w:val="center"/>
              <w:rPr>
                <w:bCs/>
                <w:sz w:val="22"/>
                <w:szCs w:val="22"/>
              </w:rPr>
            </w:pPr>
            <w:r w:rsidRPr="0073549E">
              <w:rPr>
                <w:bCs/>
                <w:sz w:val="22"/>
                <w:szCs w:val="22"/>
              </w:rPr>
              <w:t>347</w:t>
            </w:r>
          </w:p>
        </w:tc>
        <w:tc>
          <w:tcPr>
            <w:tcW w:w="3043" w:type="dxa"/>
          </w:tcPr>
          <w:p w:rsidR="00C67BCC" w:rsidRPr="0073549E" w:rsidRDefault="00C67BCC" w:rsidP="00111568">
            <w:pPr>
              <w:jc w:val="center"/>
              <w:rPr>
                <w:bCs/>
                <w:sz w:val="22"/>
                <w:szCs w:val="22"/>
              </w:rPr>
            </w:pPr>
            <w:r w:rsidRPr="0073549E">
              <w:rPr>
                <w:bCs/>
                <w:sz w:val="22"/>
                <w:szCs w:val="22"/>
              </w:rPr>
              <w:t>36</w:t>
            </w:r>
          </w:p>
        </w:tc>
        <w:tc>
          <w:tcPr>
            <w:tcW w:w="2693" w:type="dxa"/>
          </w:tcPr>
          <w:p w:rsidR="00C67BCC" w:rsidRPr="0073549E" w:rsidRDefault="00C67BCC" w:rsidP="00111568">
            <w:pPr>
              <w:jc w:val="center"/>
              <w:rPr>
                <w:bCs/>
                <w:sz w:val="22"/>
                <w:szCs w:val="22"/>
              </w:rPr>
            </w:pPr>
            <w:r w:rsidRPr="0073549E">
              <w:rPr>
                <w:bCs/>
                <w:sz w:val="22"/>
                <w:szCs w:val="22"/>
              </w:rPr>
              <w:t>22</w:t>
            </w:r>
          </w:p>
        </w:tc>
        <w:tc>
          <w:tcPr>
            <w:tcW w:w="2268" w:type="dxa"/>
          </w:tcPr>
          <w:p w:rsidR="00C67BCC" w:rsidRPr="0073549E" w:rsidRDefault="00C67BCC" w:rsidP="00111568">
            <w:pPr>
              <w:jc w:val="center"/>
              <w:rPr>
                <w:bCs/>
                <w:sz w:val="22"/>
                <w:szCs w:val="22"/>
              </w:rPr>
            </w:pPr>
            <w:r w:rsidRPr="0073549E">
              <w:rPr>
                <w:bCs/>
                <w:sz w:val="22"/>
                <w:szCs w:val="22"/>
              </w:rPr>
              <w:t>289</w:t>
            </w:r>
          </w:p>
        </w:tc>
      </w:tr>
    </w:tbl>
    <w:p w:rsidR="00111568" w:rsidRPr="0017021A" w:rsidRDefault="00C67BCC" w:rsidP="00111568">
      <w:pPr>
        <w:ind w:firstLine="851"/>
        <w:jc w:val="both"/>
        <w:rPr>
          <w:bCs/>
          <w:sz w:val="22"/>
          <w:szCs w:val="22"/>
        </w:rPr>
      </w:pPr>
      <w:r w:rsidRPr="00C67BCC">
        <w:rPr>
          <w:b/>
          <w:sz w:val="22"/>
          <w:szCs w:val="22"/>
        </w:rPr>
        <w:t>Darbas su</w:t>
      </w:r>
      <w:r w:rsidR="00111568">
        <w:rPr>
          <w:b/>
          <w:sz w:val="22"/>
          <w:szCs w:val="22"/>
        </w:rPr>
        <w:t xml:space="preserve"> Kėdainių miesto </w:t>
      </w:r>
      <w:r w:rsidRPr="00C67BCC">
        <w:rPr>
          <w:b/>
          <w:sz w:val="22"/>
          <w:szCs w:val="22"/>
        </w:rPr>
        <w:t xml:space="preserve"> šeimomis, kurioms teikiamos socialinės paslaugos.</w:t>
      </w:r>
      <w:r>
        <w:rPr>
          <w:b/>
          <w:sz w:val="22"/>
          <w:szCs w:val="22"/>
        </w:rPr>
        <w:t xml:space="preserve"> </w:t>
      </w:r>
      <w:r>
        <w:rPr>
          <w:sz w:val="22"/>
          <w:szCs w:val="22"/>
        </w:rPr>
        <w:t>2018</w:t>
      </w:r>
      <w:r w:rsidRPr="00C76DEC">
        <w:rPr>
          <w:sz w:val="22"/>
          <w:szCs w:val="22"/>
        </w:rPr>
        <w:t xml:space="preserve"> m. gruodžio 31 d. duomenimis, Centras teikė socialinės priežiūros paslaugas</w:t>
      </w:r>
      <w:r>
        <w:rPr>
          <w:sz w:val="22"/>
          <w:szCs w:val="22"/>
        </w:rPr>
        <w:t xml:space="preserve"> 126 </w:t>
      </w:r>
      <w:r w:rsidR="00111568">
        <w:rPr>
          <w:sz w:val="22"/>
          <w:szCs w:val="22"/>
        </w:rPr>
        <w:t xml:space="preserve">Kėdainių miesto </w:t>
      </w:r>
      <w:r>
        <w:rPr>
          <w:sz w:val="22"/>
          <w:szCs w:val="22"/>
        </w:rPr>
        <w:t xml:space="preserve">šeimoms, kuriose auga 220 vaikų. 108 šeimoms nenustatytas grėsmės lygis, 11 šeimų nustatytas pirmas grėsmės lygis, 7 šeimoms nustatytas antras grėsmės lygis. </w:t>
      </w:r>
      <w:r w:rsidR="00111568" w:rsidRPr="0017021A">
        <w:rPr>
          <w:bCs/>
          <w:sz w:val="22"/>
          <w:szCs w:val="22"/>
        </w:rPr>
        <w:t>2018 m. sausio 1 d. – 2018 m. gruodžio 31 d. laikotarpiu Kėdainių mieste 23 šeimoms paslaugų teikimas buvo nutrauktas, 57 šeimoms pradėtos teikti socialinės priežiūros paslaugos. Šeimoms teiktos paslaugos (2018 m. sausio 1 d. – 2018 m. gruodžio 31 d. laikotarpiu): informavimas, konsultavimas – 8640 kartus; tarpininkavimas ir atstovavimas –</w:t>
      </w:r>
      <w:r w:rsidR="00F26152">
        <w:rPr>
          <w:bCs/>
          <w:sz w:val="22"/>
          <w:szCs w:val="22"/>
        </w:rPr>
        <w:t xml:space="preserve"> </w:t>
      </w:r>
      <w:r w:rsidR="00111568" w:rsidRPr="0017021A">
        <w:rPr>
          <w:bCs/>
          <w:sz w:val="22"/>
          <w:szCs w:val="22"/>
        </w:rPr>
        <w:t>939 kartus; kasdienio gyvenimo įgūdžių ugdymas ir palaikymas – 2332 kartus; darbinių įgūdžių ugdymas – 87 kartus, asmens higienos  paslaugų organizavimas – 26 kartus; aprūpinimas būtiniausiais rūbais ir avalyne – 133 kartus, sociokultūrinės paslaugos –10 kartų</w:t>
      </w:r>
      <w:r w:rsidR="00F26152">
        <w:rPr>
          <w:bCs/>
          <w:sz w:val="22"/>
          <w:szCs w:val="22"/>
        </w:rPr>
        <w:t>. S</w:t>
      </w:r>
      <w:r w:rsidR="00111568" w:rsidRPr="0017021A">
        <w:rPr>
          <w:bCs/>
          <w:sz w:val="22"/>
          <w:szCs w:val="22"/>
        </w:rPr>
        <w:t>uteikta parama baldais, buitine technika, namų apyvokos daiktais</w:t>
      </w:r>
      <w:r w:rsidR="00F26152">
        <w:rPr>
          <w:bCs/>
          <w:sz w:val="22"/>
          <w:szCs w:val="22"/>
        </w:rPr>
        <w:t xml:space="preserve"> –</w:t>
      </w:r>
      <w:r w:rsidR="00111568" w:rsidRPr="0017021A">
        <w:rPr>
          <w:bCs/>
          <w:sz w:val="22"/>
          <w:szCs w:val="22"/>
        </w:rPr>
        <w:t xml:space="preserve"> 32 kartus.</w:t>
      </w:r>
    </w:p>
    <w:p w:rsidR="00C67BCC" w:rsidRDefault="00C67BCC" w:rsidP="00C67BCC">
      <w:pPr>
        <w:ind w:firstLine="851"/>
        <w:jc w:val="both"/>
        <w:rPr>
          <w:sz w:val="22"/>
          <w:szCs w:val="22"/>
        </w:rPr>
      </w:pPr>
      <w:r w:rsidRPr="00C76DEC">
        <w:rPr>
          <w:sz w:val="22"/>
          <w:szCs w:val="22"/>
        </w:rPr>
        <w:t>Su šiomis šeimomis dirba 6 socialiniai darbuotojai</w:t>
      </w:r>
      <w:r>
        <w:rPr>
          <w:sz w:val="22"/>
          <w:szCs w:val="22"/>
        </w:rPr>
        <w:t xml:space="preserve"> (6 etatai), paslaugų teikimo dažnis priklauso nuo šeimai nustatyto grėsmės lygio ir atvejo vadybos posėdžio metu priimto sprendimo. Šie darbuotojai, 2018</w:t>
      </w:r>
      <w:r w:rsidRPr="00C76DEC">
        <w:rPr>
          <w:sz w:val="22"/>
          <w:szCs w:val="22"/>
        </w:rPr>
        <w:t xml:space="preserve"> m. gruodžio 31 d. duomenimis,  teikia</w:t>
      </w:r>
      <w:r>
        <w:rPr>
          <w:sz w:val="22"/>
          <w:szCs w:val="22"/>
        </w:rPr>
        <w:t xml:space="preserve"> bendrąsias socialines </w:t>
      </w:r>
      <w:r w:rsidRPr="00C76DEC">
        <w:rPr>
          <w:sz w:val="22"/>
          <w:szCs w:val="22"/>
        </w:rPr>
        <w:t xml:space="preserve"> paslaugas</w:t>
      </w:r>
      <w:r>
        <w:rPr>
          <w:sz w:val="22"/>
          <w:szCs w:val="22"/>
        </w:rPr>
        <w:t>. Vidutiniškai 1 socialinis darbuotojas teikia paslaugas 21 šeimai: 3 šeimo</w:t>
      </w:r>
      <w:r w:rsidR="00111568">
        <w:rPr>
          <w:sz w:val="22"/>
          <w:szCs w:val="22"/>
        </w:rPr>
        <w:t>m</w:t>
      </w:r>
      <w:r>
        <w:rPr>
          <w:sz w:val="22"/>
          <w:szCs w:val="22"/>
        </w:rPr>
        <w:t>s</w:t>
      </w:r>
      <w:r w:rsidR="00111568">
        <w:rPr>
          <w:sz w:val="22"/>
          <w:szCs w:val="22"/>
        </w:rPr>
        <w:t>, kuriose nustatytas grėsmės lygi</w:t>
      </w:r>
      <w:r>
        <w:rPr>
          <w:sz w:val="22"/>
          <w:szCs w:val="22"/>
        </w:rPr>
        <w:t>s</w:t>
      </w:r>
      <w:r w:rsidR="00111568">
        <w:rPr>
          <w:sz w:val="22"/>
          <w:szCs w:val="22"/>
        </w:rPr>
        <w:t xml:space="preserve"> vaikams</w:t>
      </w:r>
      <w:r>
        <w:rPr>
          <w:sz w:val="22"/>
          <w:szCs w:val="22"/>
        </w:rPr>
        <w:t xml:space="preserve">, 18 šeimų </w:t>
      </w:r>
      <w:r w:rsidR="00111568">
        <w:rPr>
          <w:sz w:val="22"/>
          <w:szCs w:val="22"/>
        </w:rPr>
        <w:t>kuriose nenustatytas</w:t>
      </w:r>
      <w:r>
        <w:rPr>
          <w:sz w:val="22"/>
          <w:szCs w:val="22"/>
        </w:rPr>
        <w:t xml:space="preserve"> grėsmės lyg</w:t>
      </w:r>
      <w:r w:rsidR="00111568">
        <w:rPr>
          <w:sz w:val="22"/>
          <w:szCs w:val="22"/>
        </w:rPr>
        <w:t>is vaikams</w:t>
      </w:r>
      <w:r>
        <w:rPr>
          <w:sz w:val="22"/>
          <w:szCs w:val="22"/>
        </w:rPr>
        <w:t>.</w:t>
      </w:r>
    </w:p>
    <w:p w:rsidR="00C67BCC" w:rsidRDefault="00C67BCC" w:rsidP="00C67BCC">
      <w:pPr>
        <w:ind w:firstLine="851"/>
        <w:jc w:val="right"/>
        <w:rPr>
          <w:bCs/>
          <w:sz w:val="22"/>
          <w:szCs w:val="22"/>
        </w:rPr>
      </w:pPr>
      <w:r w:rsidRPr="0017021A">
        <w:rPr>
          <w:bCs/>
          <w:sz w:val="22"/>
          <w:szCs w:val="22"/>
        </w:rPr>
        <w:t>Informacija apie šeimų</w:t>
      </w:r>
      <w:r>
        <w:rPr>
          <w:bCs/>
          <w:sz w:val="22"/>
          <w:szCs w:val="22"/>
        </w:rPr>
        <w:t xml:space="preserve">, kurioms teikiamos </w:t>
      </w:r>
      <w:r w:rsidRPr="0017021A">
        <w:rPr>
          <w:bCs/>
          <w:sz w:val="22"/>
          <w:szCs w:val="22"/>
        </w:rPr>
        <w:t xml:space="preserve"> </w:t>
      </w:r>
      <w:r>
        <w:rPr>
          <w:bCs/>
          <w:sz w:val="22"/>
          <w:szCs w:val="22"/>
        </w:rPr>
        <w:t xml:space="preserve">socialinės paslaugos, </w:t>
      </w:r>
      <w:r w:rsidRPr="0017021A">
        <w:rPr>
          <w:bCs/>
          <w:sz w:val="22"/>
          <w:szCs w:val="22"/>
        </w:rPr>
        <w:t xml:space="preserve">situacijos kitimą,  </w:t>
      </w:r>
    </w:p>
    <w:p w:rsidR="00C67BCC" w:rsidRPr="0017021A" w:rsidRDefault="00C67BCC" w:rsidP="00C67BCC">
      <w:pPr>
        <w:ind w:firstLine="851"/>
        <w:jc w:val="right"/>
        <w:rPr>
          <w:bCs/>
          <w:sz w:val="22"/>
          <w:szCs w:val="22"/>
        </w:rPr>
      </w:pPr>
      <w:r w:rsidRPr="0017021A">
        <w:rPr>
          <w:bCs/>
          <w:sz w:val="22"/>
          <w:szCs w:val="22"/>
        </w:rPr>
        <w:t xml:space="preserve">2018 m. sausio 1 d. – 2018 m. gruodžio 31 d. laikotarpiu </w:t>
      </w:r>
    </w:p>
    <w:tbl>
      <w:tblPr>
        <w:tblW w:w="9931" w:type="dxa"/>
        <w:tblInd w:w="108" w:type="dxa"/>
        <w:tblLayout w:type="fixed"/>
        <w:tblCellMar>
          <w:left w:w="0" w:type="dxa"/>
          <w:right w:w="0" w:type="dxa"/>
        </w:tblCellMar>
        <w:tblLook w:val="0000" w:firstRow="0" w:lastRow="0" w:firstColumn="0" w:lastColumn="0" w:noHBand="0" w:noVBand="0"/>
      </w:tblPr>
      <w:tblGrid>
        <w:gridCol w:w="3540"/>
        <w:gridCol w:w="855"/>
        <w:gridCol w:w="3402"/>
        <w:gridCol w:w="575"/>
        <w:gridCol w:w="851"/>
        <w:gridCol w:w="708"/>
      </w:tblGrid>
      <w:tr w:rsidR="00C67BCC" w:rsidRPr="0017021A" w:rsidTr="00111568">
        <w:trPr>
          <w:trHeight w:val="642"/>
        </w:trPr>
        <w:tc>
          <w:tcPr>
            <w:tcW w:w="3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7BCC" w:rsidRPr="0017021A" w:rsidRDefault="00C67BCC" w:rsidP="00111568">
            <w:pPr>
              <w:jc w:val="center"/>
              <w:rPr>
                <w:b/>
                <w:sz w:val="20"/>
                <w:szCs w:val="20"/>
              </w:rPr>
            </w:pPr>
            <w:r w:rsidRPr="0017021A">
              <w:rPr>
                <w:b/>
                <w:sz w:val="20"/>
                <w:szCs w:val="20"/>
              </w:rPr>
              <w:t>Paslaugų nutraukimo priežastys</w:t>
            </w:r>
          </w:p>
        </w:tc>
        <w:tc>
          <w:tcPr>
            <w:tcW w:w="8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jc w:val="center"/>
              <w:rPr>
                <w:b/>
                <w:sz w:val="20"/>
                <w:szCs w:val="20"/>
              </w:rPr>
            </w:pPr>
            <w:r w:rsidRPr="0017021A">
              <w:rPr>
                <w:b/>
                <w:sz w:val="20"/>
                <w:szCs w:val="20"/>
              </w:rPr>
              <w:t>Šeimų skaičius</w:t>
            </w:r>
          </w:p>
        </w:tc>
        <w:tc>
          <w:tcPr>
            <w:tcW w:w="3402" w:type="dxa"/>
            <w:tcBorders>
              <w:top w:val="single" w:sz="8" w:space="0" w:color="auto"/>
              <w:left w:val="nil"/>
              <w:bottom w:val="single" w:sz="8" w:space="0" w:color="auto"/>
              <w:right w:val="nil"/>
            </w:tcBorders>
          </w:tcPr>
          <w:p w:rsidR="00C67BCC" w:rsidRPr="0017021A" w:rsidRDefault="00C67BCC" w:rsidP="00111568">
            <w:pPr>
              <w:jc w:val="center"/>
              <w:rPr>
                <w:b/>
                <w:sz w:val="20"/>
                <w:szCs w:val="20"/>
              </w:rPr>
            </w:pPr>
            <w:r w:rsidRPr="0017021A">
              <w:rPr>
                <w:b/>
                <w:sz w:val="20"/>
                <w:szCs w:val="20"/>
              </w:rPr>
              <w:t>Paslaugų teikimo  priežastys</w:t>
            </w:r>
          </w:p>
        </w:tc>
        <w:tc>
          <w:tcPr>
            <w:tcW w:w="5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
                <w:bCs/>
                <w:i/>
              </w:rPr>
            </w:pPr>
          </w:p>
        </w:tc>
        <w:tc>
          <w:tcPr>
            <w:tcW w:w="851" w:type="dxa"/>
            <w:tcBorders>
              <w:top w:val="single" w:sz="8" w:space="0" w:color="auto"/>
              <w:left w:val="nil"/>
              <w:bottom w:val="single" w:sz="8" w:space="0" w:color="auto"/>
              <w:right w:val="nil"/>
            </w:tcBorders>
          </w:tcPr>
          <w:p w:rsidR="00C67BCC" w:rsidRPr="0017021A" w:rsidRDefault="00C67BCC" w:rsidP="00111568">
            <w:pPr>
              <w:jc w:val="center"/>
              <w:rPr>
                <w:b/>
                <w:sz w:val="20"/>
                <w:szCs w:val="20"/>
              </w:rPr>
            </w:pPr>
            <w:r w:rsidRPr="0017021A">
              <w:rPr>
                <w:b/>
                <w:sz w:val="20"/>
                <w:szCs w:val="20"/>
              </w:rPr>
              <w:t>Šeimų skaičius</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
                <w:bCs/>
                <w:i/>
              </w:rPr>
            </w:pPr>
          </w:p>
        </w:tc>
      </w:tr>
      <w:tr w:rsidR="00C67BCC" w:rsidRPr="0017021A" w:rsidTr="00111568">
        <w:trPr>
          <w:trHeight w:val="178"/>
        </w:trPr>
        <w:tc>
          <w:tcPr>
            <w:tcW w:w="3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7BCC" w:rsidRPr="00EC2297" w:rsidRDefault="00C67BCC" w:rsidP="00111568">
            <w:pPr>
              <w:jc w:val="both"/>
              <w:rPr>
                <w:sz w:val="18"/>
                <w:szCs w:val="18"/>
              </w:rPr>
            </w:pPr>
            <w:r w:rsidRPr="00EC2297">
              <w:rPr>
                <w:sz w:val="18"/>
                <w:szCs w:val="18"/>
              </w:rPr>
              <w:t>Išvyko gyventi į kitą rajoną (seniūniją)</w:t>
            </w:r>
          </w:p>
        </w:tc>
        <w:tc>
          <w:tcPr>
            <w:tcW w:w="8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EC2297" w:rsidRDefault="00C67BCC" w:rsidP="00111568">
            <w:pPr>
              <w:jc w:val="center"/>
              <w:rPr>
                <w:sz w:val="18"/>
                <w:szCs w:val="18"/>
              </w:rPr>
            </w:pPr>
            <w:r w:rsidRPr="00EC2297">
              <w:rPr>
                <w:sz w:val="18"/>
                <w:szCs w:val="18"/>
              </w:rPr>
              <w:t>8</w:t>
            </w:r>
          </w:p>
        </w:tc>
        <w:tc>
          <w:tcPr>
            <w:tcW w:w="3402" w:type="dxa"/>
            <w:tcBorders>
              <w:top w:val="single" w:sz="8" w:space="0" w:color="auto"/>
              <w:left w:val="nil"/>
              <w:bottom w:val="single" w:sz="8" w:space="0" w:color="auto"/>
              <w:right w:val="nil"/>
            </w:tcBorders>
          </w:tcPr>
          <w:p w:rsidR="00C67BCC" w:rsidRPr="00EC2297" w:rsidRDefault="00C67BCC" w:rsidP="00111568">
            <w:pPr>
              <w:jc w:val="both"/>
              <w:rPr>
                <w:sz w:val="18"/>
                <w:szCs w:val="18"/>
              </w:rPr>
            </w:pPr>
            <w:r w:rsidRPr="00EC2297">
              <w:rPr>
                <w:sz w:val="18"/>
                <w:szCs w:val="18"/>
              </w:rPr>
              <w:t>Tėvams laikinai apribota valdžia į vaiką</w:t>
            </w:r>
            <w:r>
              <w:rPr>
                <w:sz w:val="18"/>
                <w:szCs w:val="18"/>
              </w:rPr>
              <w:t xml:space="preserve"> (iki 2018 m. liepos 1 d.)</w:t>
            </w:r>
          </w:p>
        </w:tc>
        <w:tc>
          <w:tcPr>
            <w:tcW w:w="5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c>
          <w:tcPr>
            <w:tcW w:w="851" w:type="dxa"/>
            <w:tcBorders>
              <w:top w:val="single" w:sz="8" w:space="0" w:color="auto"/>
              <w:left w:val="nil"/>
              <w:bottom w:val="single" w:sz="8" w:space="0" w:color="auto"/>
              <w:right w:val="nil"/>
            </w:tcBorders>
          </w:tcPr>
          <w:p w:rsidR="00C67BCC" w:rsidRPr="00EC2297" w:rsidRDefault="00C67BCC" w:rsidP="00111568">
            <w:pPr>
              <w:jc w:val="center"/>
              <w:rPr>
                <w:sz w:val="18"/>
                <w:szCs w:val="18"/>
              </w:rPr>
            </w:pPr>
            <w:r>
              <w:rPr>
                <w:sz w:val="18"/>
                <w:szCs w:val="18"/>
              </w:rPr>
              <w:t>6</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r>
      <w:tr w:rsidR="00C67BCC" w:rsidRPr="0017021A" w:rsidTr="00111568">
        <w:trPr>
          <w:trHeight w:val="178"/>
        </w:trPr>
        <w:tc>
          <w:tcPr>
            <w:tcW w:w="3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7BCC" w:rsidRPr="00EC2297" w:rsidRDefault="00C67BCC" w:rsidP="00111568">
            <w:pPr>
              <w:jc w:val="both"/>
              <w:rPr>
                <w:sz w:val="18"/>
                <w:szCs w:val="18"/>
              </w:rPr>
            </w:pPr>
            <w:r w:rsidRPr="00EC2297">
              <w:rPr>
                <w:sz w:val="18"/>
                <w:szCs w:val="18"/>
              </w:rPr>
              <w:t>Tėvams neterminuotai apribota valdžia į vaiką</w:t>
            </w:r>
          </w:p>
        </w:tc>
        <w:tc>
          <w:tcPr>
            <w:tcW w:w="8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EC2297" w:rsidRDefault="00C67BCC" w:rsidP="00111568">
            <w:pPr>
              <w:jc w:val="center"/>
              <w:rPr>
                <w:sz w:val="18"/>
                <w:szCs w:val="18"/>
              </w:rPr>
            </w:pPr>
            <w:r>
              <w:rPr>
                <w:sz w:val="18"/>
                <w:szCs w:val="18"/>
              </w:rPr>
              <w:t>3</w:t>
            </w:r>
          </w:p>
        </w:tc>
        <w:tc>
          <w:tcPr>
            <w:tcW w:w="3402" w:type="dxa"/>
            <w:tcBorders>
              <w:top w:val="single" w:sz="8" w:space="0" w:color="auto"/>
              <w:left w:val="nil"/>
              <w:bottom w:val="single" w:sz="8" w:space="0" w:color="auto"/>
              <w:right w:val="nil"/>
            </w:tcBorders>
          </w:tcPr>
          <w:p w:rsidR="00C67BCC" w:rsidRPr="00EC2297" w:rsidRDefault="00C67BCC" w:rsidP="00111568">
            <w:pPr>
              <w:jc w:val="both"/>
              <w:rPr>
                <w:sz w:val="18"/>
                <w:szCs w:val="18"/>
              </w:rPr>
            </w:pPr>
            <w:r w:rsidRPr="00EC2297">
              <w:rPr>
                <w:sz w:val="18"/>
                <w:szCs w:val="18"/>
              </w:rPr>
              <w:t>Dėl girtavimo ir vaikų nepriežiūros</w:t>
            </w:r>
            <w:r>
              <w:rPr>
                <w:sz w:val="18"/>
                <w:szCs w:val="18"/>
              </w:rPr>
              <w:t xml:space="preserve"> (iki 2018 m. liepos 1 d.)</w:t>
            </w:r>
          </w:p>
        </w:tc>
        <w:tc>
          <w:tcPr>
            <w:tcW w:w="5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c>
          <w:tcPr>
            <w:tcW w:w="851" w:type="dxa"/>
            <w:tcBorders>
              <w:top w:val="single" w:sz="8" w:space="0" w:color="auto"/>
              <w:left w:val="nil"/>
              <w:bottom w:val="single" w:sz="8" w:space="0" w:color="auto"/>
              <w:right w:val="nil"/>
            </w:tcBorders>
          </w:tcPr>
          <w:p w:rsidR="00C67BCC" w:rsidRPr="00EC2297" w:rsidRDefault="00C67BCC" w:rsidP="00111568">
            <w:pPr>
              <w:jc w:val="center"/>
              <w:rPr>
                <w:sz w:val="18"/>
                <w:szCs w:val="18"/>
              </w:rPr>
            </w:pPr>
            <w:r>
              <w:rPr>
                <w:sz w:val="18"/>
                <w:szCs w:val="18"/>
              </w:rPr>
              <w:t>2</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r>
      <w:tr w:rsidR="00C67BCC" w:rsidRPr="0017021A" w:rsidTr="00111568">
        <w:trPr>
          <w:trHeight w:val="178"/>
        </w:trPr>
        <w:tc>
          <w:tcPr>
            <w:tcW w:w="3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7BCC" w:rsidRPr="00EC2297" w:rsidRDefault="00C67BCC" w:rsidP="00111568">
            <w:pPr>
              <w:jc w:val="both"/>
              <w:rPr>
                <w:sz w:val="18"/>
                <w:szCs w:val="18"/>
              </w:rPr>
            </w:pPr>
            <w:r>
              <w:rPr>
                <w:sz w:val="18"/>
                <w:szCs w:val="18"/>
              </w:rPr>
              <w:t>Neliko nepilnamečių vaikų šeimoje</w:t>
            </w:r>
          </w:p>
        </w:tc>
        <w:tc>
          <w:tcPr>
            <w:tcW w:w="8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EC2297" w:rsidRDefault="00C67BCC" w:rsidP="00111568">
            <w:pPr>
              <w:jc w:val="center"/>
              <w:rPr>
                <w:sz w:val="18"/>
                <w:szCs w:val="18"/>
              </w:rPr>
            </w:pPr>
            <w:r>
              <w:rPr>
                <w:sz w:val="18"/>
                <w:szCs w:val="18"/>
              </w:rPr>
              <w:t>1</w:t>
            </w:r>
          </w:p>
        </w:tc>
        <w:tc>
          <w:tcPr>
            <w:tcW w:w="3402" w:type="dxa"/>
            <w:tcBorders>
              <w:top w:val="single" w:sz="8" w:space="0" w:color="auto"/>
              <w:left w:val="nil"/>
              <w:bottom w:val="single" w:sz="8" w:space="0" w:color="auto"/>
              <w:right w:val="nil"/>
            </w:tcBorders>
          </w:tcPr>
          <w:p w:rsidR="00C67BCC" w:rsidRPr="00EC2297" w:rsidRDefault="00C67BCC" w:rsidP="00111568">
            <w:pPr>
              <w:jc w:val="both"/>
              <w:rPr>
                <w:sz w:val="18"/>
                <w:szCs w:val="18"/>
              </w:rPr>
            </w:pPr>
            <w:r w:rsidRPr="00EC2297">
              <w:rPr>
                <w:sz w:val="18"/>
                <w:szCs w:val="18"/>
              </w:rPr>
              <w:t>Dėl socialinių įgūdžių stokos</w:t>
            </w:r>
            <w:r>
              <w:rPr>
                <w:sz w:val="18"/>
                <w:szCs w:val="18"/>
              </w:rPr>
              <w:t xml:space="preserve"> (iki 2018 m. liepos 1 d.)</w:t>
            </w:r>
          </w:p>
        </w:tc>
        <w:tc>
          <w:tcPr>
            <w:tcW w:w="5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c>
          <w:tcPr>
            <w:tcW w:w="851" w:type="dxa"/>
            <w:tcBorders>
              <w:top w:val="single" w:sz="8" w:space="0" w:color="auto"/>
              <w:left w:val="nil"/>
              <w:bottom w:val="single" w:sz="8" w:space="0" w:color="auto"/>
              <w:right w:val="nil"/>
            </w:tcBorders>
          </w:tcPr>
          <w:p w:rsidR="00C67BCC" w:rsidRPr="00EC2297" w:rsidRDefault="00C67BCC" w:rsidP="00111568">
            <w:pPr>
              <w:jc w:val="center"/>
              <w:rPr>
                <w:sz w:val="18"/>
                <w:szCs w:val="18"/>
              </w:rPr>
            </w:pPr>
            <w:r>
              <w:rPr>
                <w:sz w:val="18"/>
                <w:szCs w:val="18"/>
              </w:rPr>
              <w:t>10</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r>
      <w:tr w:rsidR="00C67BCC" w:rsidRPr="0017021A" w:rsidTr="00111568">
        <w:trPr>
          <w:trHeight w:val="178"/>
        </w:trPr>
        <w:tc>
          <w:tcPr>
            <w:tcW w:w="3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7BCC" w:rsidRPr="00EC2297" w:rsidRDefault="00C67BCC" w:rsidP="00111568">
            <w:pPr>
              <w:jc w:val="both"/>
              <w:rPr>
                <w:sz w:val="18"/>
                <w:szCs w:val="18"/>
              </w:rPr>
            </w:pPr>
            <w:r>
              <w:rPr>
                <w:sz w:val="18"/>
                <w:szCs w:val="18"/>
              </w:rPr>
              <w:t>Išnyko įrašymo į apskaitą priežastys</w:t>
            </w:r>
          </w:p>
        </w:tc>
        <w:tc>
          <w:tcPr>
            <w:tcW w:w="8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EC2297" w:rsidRDefault="00C67BCC" w:rsidP="00111568">
            <w:pPr>
              <w:jc w:val="center"/>
              <w:rPr>
                <w:sz w:val="18"/>
                <w:szCs w:val="18"/>
              </w:rPr>
            </w:pPr>
            <w:r>
              <w:rPr>
                <w:sz w:val="18"/>
                <w:szCs w:val="18"/>
              </w:rPr>
              <w:t>5</w:t>
            </w:r>
          </w:p>
        </w:tc>
        <w:tc>
          <w:tcPr>
            <w:tcW w:w="3402" w:type="dxa"/>
            <w:tcBorders>
              <w:top w:val="single" w:sz="8" w:space="0" w:color="auto"/>
              <w:left w:val="nil"/>
              <w:bottom w:val="single" w:sz="8" w:space="0" w:color="auto"/>
              <w:right w:val="nil"/>
            </w:tcBorders>
          </w:tcPr>
          <w:p w:rsidR="00C67BCC" w:rsidRPr="00EC2297" w:rsidRDefault="00C67BCC" w:rsidP="00111568">
            <w:pPr>
              <w:jc w:val="both"/>
              <w:rPr>
                <w:sz w:val="18"/>
                <w:szCs w:val="18"/>
              </w:rPr>
            </w:pPr>
            <w:r w:rsidRPr="00EC2297">
              <w:rPr>
                <w:sz w:val="18"/>
                <w:szCs w:val="18"/>
              </w:rPr>
              <w:t>Dėl smurto vaiko atžvilgiu</w:t>
            </w:r>
            <w:r>
              <w:rPr>
                <w:sz w:val="18"/>
                <w:szCs w:val="18"/>
              </w:rPr>
              <w:t xml:space="preserve"> (iki 2018 m. liepos 1 d.)</w:t>
            </w:r>
          </w:p>
        </w:tc>
        <w:tc>
          <w:tcPr>
            <w:tcW w:w="5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c>
          <w:tcPr>
            <w:tcW w:w="851" w:type="dxa"/>
            <w:tcBorders>
              <w:top w:val="single" w:sz="8" w:space="0" w:color="auto"/>
              <w:left w:val="nil"/>
              <w:bottom w:val="single" w:sz="8" w:space="0" w:color="auto"/>
              <w:right w:val="nil"/>
            </w:tcBorders>
          </w:tcPr>
          <w:p w:rsidR="00C67BCC" w:rsidRPr="00EC2297" w:rsidRDefault="00C67BCC" w:rsidP="00111568">
            <w:pPr>
              <w:jc w:val="center"/>
              <w:rPr>
                <w:sz w:val="18"/>
                <w:szCs w:val="18"/>
              </w:rPr>
            </w:pPr>
            <w:r>
              <w:rPr>
                <w:sz w:val="18"/>
                <w:szCs w:val="18"/>
              </w:rPr>
              <w:t>2</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r>
      <w:tr w:rsidR="00C67BCC" w:rsidRPr="0017021A" w:rsidTr="00111568">
        <w:trPr>
          <w:trHeight w:val="178"/>
        </w:trPr>
        <w:tc>
          <w:tcPr>
            <w:tcW w:w="3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7BCC" w:rsidRPr="00EC2297" w:rsidRDefault="00C67BCC" w:rsidP="00111568">
            <w:pPr>
              <w:jc w:val="both"/>
              <w:rPr>
                <w:sz w:val="18"/>
                <w:szCs w:val="18"/>
              </w:rPr>
            </w:pPr>
            <w:r>
              <w:rPr>
                <w:sz w:val="18"/>
                <w:szCs w:val="18"/>
              </w:rPr>
              <w:t>Iš stebimų šeimų sąrašo įrašyta į socialinės rizikos šeimų sąrašą (iki 2018 m. liepos 1 d.)</w:t>
            </w:r>
          </w:p>
        </w:tc>
        <w:tc>
          <w:tcPr>
            <w:tcW w:w="8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EC2297" w:rsidRDefault="00C67BCC" w:rsidP="00111568">
            <w:pPr>
              <w:jc w:val="center"/>
              <w:rPr>
                <w:sz w:val="18"/>
                <w:szCs w:val="18"/>
              </w:rPr>
            </w:pPr>
            <w:r>
              <w:rPr>
                <w:sz w:val="18"/>
                <w:szCs w:val="18"/>
              </w:rPr>
              <w:t>4</w:t>
            </w:r>
          </w:p>
        </w:tc>
        <w:tc>
          <w:tcPr>
            <w:tcW w:w="3402" w:type="dxa"/>
            <w:tcBorders>
              <w:top w:val="single" w:sz="8" w:space="0" w:color="auto"/>
              <w:left w:val="nil"/>
              <w:bottom w:val="single" w:sz="8" w:space="0" w:color="auto"/>
              <w:right w:val="nil"/>
            </w:tcBorders>
          </w:tcPr>
          <w:p w:rsidR="00C67BCC" w:rsidRPr="00EC2297" w:rsidRDefault="00C67BCC" w:rsidP="00111568">
            <w:pPr>
              <w:jc w:val="both"/>
              <w:rPr>
                <w:sz w:val="18"/>
                <w:szCs w:val="18"/>
              </w:rPr>
            </w:pPr>
            <w:r>
              <w:rPr>
                <w:sz w:val="18"/>
                <w:szCs w:val="18"/>
              </w:rPr>
              <w:t>Atvyko gyventi iš kitos seniūnijos (iki 2018 m. liepos 1 d.)</w:t>
            </w:r>
          </w:p>
        </w:tc>
        <w:tc>
          <w:tcPr>
            <w:tcW w:w="5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c>
          <w:tcPr>
            <w:tcW w:w="851" w:type="dxa"/>
            <w:tcBorders>
              <w:top w:val="single" w:sz="8" w:space="0" w:color="auto"/>
              <w:left w:val="nil"/>
              <w:bottom w:val="single" w:sz="8" w:space="0" w:color="auto"/>
              <w:right w:val="nil"/>
            </w:tcBorders>
          </w:tcPr>
          <w:p w:rsidR="00C67BCC" w:rsidRPr="00EC2297" w:rsidRDefault="00C67BCC" w:rsidP="00111568">
            <w:pPr>
              <w:jc w:val="center"/>
              <w:rPr>
                <w:sz w:val="18"/>
                <w:szCs w:val="18"/>
              </w:rPr>
            </w:pPr>
            <w:r>
              <w:rPr>
                <w:sz w:val="18"/>
                <w:szCs w:val="18"/>
              </w:rPr>
              <w:t>2</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r>
      <w:tr w:rsidR="00C67BCC" w:rsidRPr="0017021A" w:rsidTr="00111568">
        <w:trPr>
          <w:trHeight w:val="178"/>
        </w:trPr>
        <w:tc>
          <w:tcPr>
            <w:tcW w:w="3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7BCC" w:rsidRPr="00EC2297" w:rsidRDefault="00C67BCC" w:rsidP="00111568">
            <w:pPr>
              <w:jc w:val="both"/>
              <w:rPr>
                <w:sz w:val="18"/>
                <w:szCs w:val="18"/>
              </w:rPr>
            </w:pPr>
            <w:r>
              <w:rPr>
                <w:sz w:val="18"/>
                <w:szCs w:val="18"/>
              </w:rPr>
              <w:t>Nepasitvirtino įrašymo priežastys</w:t>
            </w:r>
          </w:p>
        </w:tc>
        <w:tc>
          <w:tcPr>
            <w:tcW w:w="8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EC2297" w:rsidRDefault="00C67BCC" w:rsidP="00111568">
            <w:pPr>
              <w:jc w:val="center"/>
              <w:rPr>
                <w:sz w:val="18"/>
                <w:szCs w:val="18"/>
              </w:rPr>
            </w:pPr>
            <w:r>
              <w:rPr>
                <w:sz w:val="18"/>
                <w:szCs w:val="18"/>
              </w:rPr>
              <w:t>1</w:t>
            </w:r>
          </w:p>
        </w:tc>
        <w:tc>
          <w:tcPr>
            <w:tcW w:w="3402" w:type="dxa"/>
            <w:tcBorders>
              <w:top w:val="single" w:sz="8" w:space="0" w:color="auto"/>
              <w:left w:val="nil"/>
              <w:bottom w:val="single" w:sz="8" w:space="0" w:color="auto"/>
              <w:right w:val="nil"/>
            </w:tcBorders>
          </w:tcPr>
          <w:p w:rsidR="00C67BCC" w:rsidRPr="00EC2297" w:rsidRDefault="00C67BCC" w:rsidP="00111568">
            <w:pPr>
              <w:jc w:val="both"/>
              <w:rPr>
                <w:sz w:val="18"/>
                <w:szCs w:val="18"/>
              </w:rPr>
            </w:pPr>
            <w:r>
              <w:rPr>
                <w:sz w:val="18"/>
                <w:szCs w:val="18"/>
              </w:rPr>
              <w:t>Priežastis nenurodyta (iki 2018 m. liepos 1 d.)</w:t>
            </w:r>
          </w:p>
        </w:tc>
        <w:tc>
          <w:tcPr>
            <w:tcW w:w="5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c>
          <w:tcPr>
            <w:tcW w:w="851" w:type="dxa"/>
            <w:tcBorders>
              <w:top w:val="single" w:sz="8" w:space="0" w:color="auto"/>
              <w:left w:val="nil"/>
              <w:bottom w:val="single" w:sz="8" w:space="0" w:color="auto"/>
              <w:right w:val="nil"/>
            </w:tcBorders>
          </w:tcPr>
          <w:p w:rsidR="00C67BCC" w:rsidRPr="00EC2297" w:rsidRDefault="00C67BCC" w:rsidP="00111568">
            <w:pPr>
              <w:jc w:val="center"/>
              <w:rPr>
                <w:sz w:val="18"/>
                <w:szCs w:val="18"/>
              </w:rPr>
            </w:pPr>
            <w:r>
              <w:rPr>
                <w:sz w:val="18"/>
                <w:szCs w:val="18"/>
              </w:rPr>
              <w:t>8</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r>
      <w:tr w:rsidR="00C67BCC" w:rsidRPr="0017021A" w:rsidTr="00111568">
        <w:trPr>
          <w:trHeight w:val="178"/>
        </w:trPr>
        <w:tc>
          <w:tcPr>
            <w:tcW w:w="3540"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rsidR="00C67BCC" w:rsidRPr="00EC2297" w:rsidRDefault="00C67BCC" w:rsidP="00111568">
            <w:pPr>
              <w:jc w:val="both"/>
              <w:rPr>
                <w:sz w:val="18"/>
                <w:szCs w:val="18"/>
              </w:rPr>
            </w:pPr>
            <w:r>
              <w:rPr>
                <w:sz w:val="18"/>
                <w:szCs w:val="18"/>
              </w:rPr>
              <w:t>Priežastis nenurodyta</w:t>
            </w:r>
          </w:p>
        </w:tc>
        <w:tc>
          <w:tcPr>
            <w:tcW w:w="855" w:type="dxa"/>
            <w:vMerge w:val="restart"/>
            <w:tcBorders>
              <w:top w:val="single" w:sz="8" w:space="0" w:color="auto"/>
              <w:left w:val="nil"/>
              <w:right w:val="single" w:sz="8" w:space="0" w:color="auto"/>
            </w:tcBorders>
            <w:tcMar>
              <w:top w:w="0" w:type="dxa"/>
              <w:left w:w="108" w:type="dxa"/>
              <w:bottom w:w="0" w:type="dxa"/>
              <w:right w:w="108" w:type="dxa"/>
            </w:tcMar>
          </w:tcPr>
          <w:p w:rsidR="00C67BCC" w:rsidRPr="00EC2297" w:rsidRDefault="00C67BCC" w:rsidP="00111568">
            <w:pPr>
              <w:jc w:val="center"/>
              <w:rPr>
                <w:sz w:val="18"/>
                <w:szCs w:val="18"/>
              </w:rPr>
            </w:pPr>
            <w:r>
              <w:rPr>
                <w:sz w:val="18"/>
                <w:szCs w:val="18"/>
              </w:rPr>
              <w:t>1</w:t>
            </w:r>
          </w:p>
        </w:tc>
        <w:tc>
          <w:tcPr>
            <w:tcW w:w="3402" w:type="dxa"/>
            <w:tcBorders>
              <w:top w:val="single" w:sz="8" w:space="0" w:color="auto"/>
              <w:left w:val="nil"/>
              <w:bottom w:val="single" w:sz="8" w:space="0" w:color="auto"/>
              <w:right w:val="nil"/>
            </w:tcBorders>
          </w:tcPr>
          <w:p w:rsidR="00C67BCC" w:rsidRPr="00EC2297" w:rsidRDefault="00C67BCC" w:rsidP="00111568">
            <w:pPr>
              <w:jc w:val="both"/>
              <w:rPr>
                <w:sz w:val="18"/>
                <w:szCs w:val="18"/>
              </w:rPr>
            </w:pPr>
            <w:r>
              <w:rPr>
                <w:sz w:val="18"/>
                <w:szCs w:val="18"/>
              </w:rPr>
              <w:t>Perkeltos iš stebimų šeimų sąrašo į socialinės rizikos  šeimų sąrašą (iki 2018 m. liepos 1 d.)</w:t>
            </w:r>
          </w:p>
        </w:tc>
        <w:tc>
          <w:tcPr>
            <w:tcW w:w="5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c>
          <w:tcPr>
            <w:tcW w:w="851" w:type="dxa"/>
            <w:tcBorders>
              <w:top w:val="single" w:sz="8" w:space="0" w:color="auto"/>
              <w:left w:val="nil"/>
              <w:bottom w:val="single" w:sz="8" w:space="0" w:color="auto"/>
              <w:right w:val="nil"/>
            </w:tcBorders>
          </w:tcPr>
          <w:p w:rsidR="00C67BCC" w:rsidRPr="0091205D" w:rsidRDefault="00C67BCC" w:rsidP="00111568">
            <w:pPr>
              <w:jc w:val="center"/>
              <w:rPr>
                <w:sz w:val="18"/>
                <w:szCs w:val="18"/>
              </w:rPr>
            </w:pPr>
            <w:r w:rsidRPr="0091205D">
              <w:rPr>
                <w:sz w:val="18"/>
                <w:szCs w:val="18"/>
              </w:rPr>
              <w:t>5</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r>
      <w:tr w:rsidR="00C67BCC" w:rsidRPr="0017021A" w:rsidTr="00111568">
        <w:trPr>
          <w:trHeight w:val="178"/>
        </w:trPr>
        <w:tc>
          <w:tcPr>
            <w:tcW w:w="3540" w:type="dxa"/>
            <w:vMerge/>
            <w:tcBorders>
              <w:left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c>
          <w:tcPr>
            <w:tcW w:w="855" w:type="dxa"/>
            <w:vMerge/>
            <w:tcBorders>
              <w:left w:val="nil"/>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c>
          <w:tcPr>
            <w:tcW w:w="3402" w:type="dxa"/>
            <w:tcBorders>
              <w:top w:val="single" w:sz="8" w:space="0" w:color="auto"/>
              <w:left w:val="nil"/>
              <w:bottom w:val="single" w:sz="8" w:space="0" w:color="auto"/>
              <w:right w:val="nil"/>
            </w:tcBorders>
          </w:tcPr>
          <w:p w:rsidR="00C67BCC" w:rsidRPr="00EC2297" w:rsidRDefault="00C67BCC" w:rsidP="00111568">
            <w:pPr>
              <w:jc w:val="both"/>
              <w:rPr>
                <w:sz w:val="18"/>
                <w:szCs w:val="18"/>
              </w:rPr>
            </w:pPr>
            <w:r>
              <w:rPr>
                <w:sz w:val="18"/>
                <w:szCs w:val="18"/>
              </w:rPr>
              <w:t>Siekiant įgalinti šeimą spręsti problemas</w:t>
            </w:r>
          </w:p>
        </w:tc>
        <w:tc>
          <w:tcPr>
            <w:tcW w:w="5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c>
          <w:tcPr>
            <w:tcW w:w="851" w:type="dxa"/>
            <w:tcBorders>
              <w:top w:val="single" w:sz="8" w:space="0" w:color="auto"/>
              <w:left w:val="nil"/>
              <w:bottom w:val="single" w:sz="8" w:space="0" w:color="auto"/>
              <w:right w:val="nil"/>
            </w:tcBorders>
          </w:tcPr>
          <w:p w:rsidR="00C67BCC" w:rsidRPr="00EC2297" w:rsidRDefault="00C67BCC" w:rsidP="00111568">
            <w:pPr>
              <w:jc w:val="center"/>
              <w:rPr>
                <w:sz w:val="18"/>
                <w:szCs w:val="18"/>
              </w:rPr>
            </w:pPr>
            <w:r>
              <w:rPr>
                <w:sz w:val="18"/>
                <w:szCs w:val="18"/>
              </w:rPr>
              <w:t>2</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r>
      <w:tr w:rsidR="00C67BCC" w:rsidRPr="0017021A" w:rsidTr="00111568">
        <w:trPr>
          <w:trHeight w:val="178"/>
        </w:trPr>
        <w:tc>
          <w:tcPr>
            <w:tcW w:w="3540" w:type="dxa"/>
            <w:vMerge/>
            <w:tcBorders>
              <w:left w:val="single" w:sz="8" w:space="0" w:color="auto"/>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c>
          <w:tcPr>
            <w:tcW w:w="855" w:type="dxa"/>
            <w:vMerge/>
            <w:tcBorders>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c>
          <w:tcPr>
            <w:tcW w:w="3402" w:type="dxa"/>
            <w:tcBorders>
              <w:top w:val="single" w:sz="8" w:space="0" w:color="auto"/>
              <w:left w:val="nil"/>
              <w:bottom w:val="single" w:sz="8" w:space="0" w:color="auto"/>
              <w:right w:val="nil"/>
            </w:tcBorders>
          </w:tcPr>
          <w:p w:rsidR="00C67BCC" w:rsidRDefault="00C67BCC" w:rsidP="00111568">
            <w:pPr>
              <w:jc w:val="both"/>
              <w:rPr>
                <w:sz w:val="18"/>
                <w:szCs w:val="18"/>
              </w:rPr>
            </w:pPr>
            <w:r>
              <w:rPr>
                <w:sz w:val="18"/>
                <w:szCs w:val="18"/>
              </w:rPr>
              <w:t>VVTAĮT prašymu (nuo 2018 m. liepos 1 d.)</w:t>
            </w:r>
          </w:p>
        </w:tc>
        <w:tc>
          <w:tcPr>
            <w:tcW w:w="5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c>
          <w:tcPr>
            <w:tcW w:w="851" w:type="dxa"/>
            <w:tcBorders>
              <w:top w:val="single" w:sz="8" w:space="0" w:color="auto"/>
              <w:left w:val="nil"/>
              <w:bottom w:val="single" w:sz="8" w:space="0" w:color="auto"/>
              <w:right w:val="nil"/>
            </w:tcBorders>
          </w:tcPr>
          <w:p w:rsidR="00C67BCC" w:rsidRDefault="00C67BCC" w:rsidP="00111568">
            <w:pPr>
              <w:jc w:val="center"/>
              <w:rPr>
                <w:sz w:val="18"/>
                <w:szCs w:val="18"/>
              </w:rPr>
            </w:pPr>
            <w:r>
              <w:rPr>
                <w:sz w:val="18"/>
                <w:szCs w:val="18"/>
              </w:rPr>
              <w:t>20</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67BCC" w:rsidRPr="0017021A" w:rsidRDefault="00C67BCC" w:rsidP="00111568">
            <w:pPr>
              <w:ind w:firstLine="851"/>
              <w:jc w:val="center"/>
              <w:rPr>
                <w:bCs/>
              </w:rPr>
            </w:pPr>
          </w:p>
        </w:tc>
      </w:tr>
    </w:tbl>
    <w:p w:rsidR="00111568" w:rsidRDefault="00111568" w:rsidP="00C67BCC">
      <w:pPr>
        <w:ind w:firstLine="851"/>
        <w:jc w:val="both"/>
        <w:rPr>
          <w:b/>
          <w:bCs/>
          <w:sz w:val="22"/>
          <w:szCs w:val="22"/>
        </w:rPr>
      </w:pPr>
    </w:p>
    <w:p w:rsidR="00C67BCC" w:rsidRPr="00C67BCC" w:rsidRDefault="00C67BCC" w:rsidP="00C67BCC">
      <w:pPr>
        <w:ind w:firstLine="851"/>
        <w:jc w:val="both"/>
        <w:rPr>
          <w:b/>
          <w:bCs/>
          <w:sz w:val="22"/>
          <w:szCs w:val="22"/>
        </w:rPr>
      </w:pPr>
      <w:r w:rsidRPr="00D459A9">
        <w:rPr>
          <w:b/>
          <w:bCs/>
          <w:sz w:val="22"/>
          <w:szCs w:val="22"/>
        </w:rPr>
        <w:t>Globos centro paslaugos.</w:t>
      </w:r>
      <w:r>
        <w:rPr>
          <w:b/>
          <w:bCs/>
          <w:sz w:val="22"/>
          <w:szCs w:val="22"/>
        </w:rPr>
        <w:t xml:space="preserve"> </w:t>
      </w:r>
      <w:r w:rsidR="00111568" w:rsidRPr="00111568">
        <w:rPr>
          <w:bCs/>
          <w:sz w:val="22"/>
          <w:szCs w:val="22"/>
        </w:rPr>
        <w:t>2017 m. gruodžio 22 d. Kėdainių r. savivaldybės tarybos sprendimu Nr. TS-236 įsteigtas Globos centras.</w:t>
      </w:r>
      <w:r w:rsidR="00111568">
        <w:rPr>
          <w:b/>
          <w:bCs/>
          <w:sz w:val="22"/>
          <w:szCs w:val="22"/>
        </w:rPr>
        <w:t xml:space="preserve"> </w:t>
      </w:r>
      <w:r w:rsidRPr="00DC04D5">
        <w:rPr>
          <w:bCs/>
          <w:sz w:val="22"/>
          <w:szCs w:val="22"/>
        </w:rPr>
        <w:t xml:space="preserve">Globos centre dirba </w:t>
      </w:r>
      <w:r>
        <w:rPr>
          <w:bCs/>
          <w:sz w:val="22"/>
          <w:szCs w:val="22"/>
        </w:rPr>
        <w:t xml:space="preserve">vienas socialinis darbuotojas (globos koordinatorius) (1 etatas), ir du GIMK specialistai </w:t>
      </w:r>
      <w:r w:rsidR="00111568">
        <w:rPr>
          <w:bCs/>
          <w:sz w:val="22"/>
          <w:szCs w:val="22"/>
        </w:rPr>
        <w:t>(</w:t>
      </w:r>
      <w:r>
        <w:rPr>
          <w:bCs/>
          <w:sz w:val="22"/>
          <w:szCs w:val="22"/>
        </w:rPr>
        <w:t>1 etatas ). Kėdainių r. savivaldybės tarybos 2018 m. birželio 29 d. sprendimu Nr. TS-125 Globos centras papildytas 4 etatais socialinio darbuotojo (globos koordinatoriaus) ir psichologo (globos koordinatoriaus) etatu. Šie eta</w:t>
      </w:r>
      <w:r w:rsidR="00F26152">
        <w:rPr>
          <w:bCs/>
          <w:sz w:val="22"/>
          <w:szCs w:val="22"/>
        </w:rPr>
        <w:t>tai nuo 2019 m. sausio mėn.</w:t>
      </w:r>
      <w:r w:rsidR="00111568">
        <w:rPr>
          <w:bCs/>
          <w:sz w:val="22"/>
          <w:szCs w:val="22"/>
        </w:rPr>
        <w:t xml:space="preserve">, įgyvendinant projektą </w:t>
      </w:r>
      <w:r w:rsidR="006C6EBD" w:rsidRPr="00F343CF">
        <w:rPr>
          <w:rStyle w:val="m8208173938257131026normaltextrun1"/>
          <w:bCs/>
          <w:color w:val="000000"/>
          <w:shd w:val="clear" w:color="auto" w:fill="FFFFFF"/>
        </w:rPr>
        <w:t>„Vaikų gerovės ir saugumo didinimo, paslaugų šeimai, globėjams (rūpintojams) kokybės didinimo bei prieinamumo plėtra“ Nr. 08.4.1-ESFA-V-405-02-0001</w:t>
      </w:r>
      <w:r w:rsidR="00F26152">
        <w:rPr>
          <w:bCs/>
          <w:sz w:val="22"/>
          <w:szCs w:val="22"/>
        </w:rPr>
        <w:t>, bus finansuojami ES projekto lėšomis.</w:t>
      </w:r>
    </w:p>
    <w:p w:rsidR="00C67BCC" w:rsidRPr="00DC04D5" w:rsidRDefault="00C67BCC" w:rsidP="00C67BCC">
      <w:pPr>
        <w:ind w:firstLine="851"/>
        <w:jc w:val="both"/>
        <w:rPr>
          <w:bCs/>
          <w:sz w:val="22"/>
          <w:szCs w:val="22"/>
        </w:rPr>
      </w:pPr>
      <w:r>
        <w:rPr>
          <w:bCs/>
          <w:sz w:val="22"/>
          <w:szCs w:val="22"/>
        </w:rPr>
        <w:t xml:space="preserve">Viešinant vaiko globą šeimoje, </w:t>
      </w:r>
      <w:r w:rsidR="006C6EBD">
        <w:rPr>
          <w:bCs/>
          <w:sz w:val="22"/>
          <w:szCs w:val="22"/>
        </w:rPr>
        <w:t xml:space="preserve">vykdyta sklaida: įstaigose iškabinti </w:t>
      </w:r>
      <w:r>
        <w:rPr>
          <w:bCs/>
          <w:sz w:val="22"/>
          <w:szCs w:val="22"/>
        </w:rPr>
        <w:t>r</w:t>
      </w:r>
      <w:r w:rsidRPr="00DC04D5">
        <w:rPr>
          <w:bCs/>
          <w:sz w:val="22"/>
          <w:szCs w:val="22"/>
        </w:rPr>
        <w:t xml:space="preserve">eklaminiai globos viešinimo </w:t>
      </w:r>
      <w:r>
        <w:rPr>
          <w:bCs/>
          <w:sz w:val="22"/>
          <w:szCs w:val="22"/>
        </w:rPr>
        <w:t>plakatai, lankstinukai ir kita reklaminė atributika dalinta Kėdainių r. bendruomenėse, Kėdainių r. seniūnijose, Savivaldybėje, rajono ugdymo įstaigose. Paslaugos viešintos ir skaityti pranešimai Kėdainių vietos veiklos grupės susirinkime, Kėdainių J. Paukštelio progimnazijoje,</w:t>
      </w:r>
      <w:r w:rsidR="00F26152">
        <w:rPr>
          <w:bCs/>
          <w:sz w:val="22"/>
          <w:szCs w:val="22"/>
        </w:rPr>
        <w:t xml:space="preserve"> Kėdainių r.</w:t>
      </w:r>
      <w:r>
        <w:rPr>
          <w:bCs/>
          <w:sz w:val="22"/>
          <w:szCs w:val="22"/>
        </w:rPr>
        <w:t xml:space="preserve"> Surviliškio ir Miegėnų bendruomenėse</w:t>
      </w:r>
      <w:r w:rsidR="006C6EBD">
        <w:rPr>
          <w:bCs/>
          <w:sz w:val="22"/>
          <w:szCs w:val="22"/>
        </w:rPr>
        <w:t>, kvietimai tapti globėjais skleisti miesto mokyklose</w:t>
      </w:r>
      <w:r w:rsidR="00F26152">
        <w:rPr>
          <w:bCs/>
          <w:sz w:val="22"/>
          <w:szCs w:val="22"/>
        </w:rPr>
        <w:t>,</w:t>
      </w:r>
      <w:r w:rsidR="006C6EBD">
        <w:rPr>
          <w:bCs/>
          <w:sz w:val="22"/>
          <w:szCs w:val="22"/>
        </w:rPr>
        <w:t xml:space="preserve"> įdiegtų elektroninių dienynų žinutėse</w:t>
      </w:r>
      <w:r>
        <w:rPr>
          <w:bCs/>
          <w:sz w:val="22"/>
          <w:szCs w:val="22"/>
        </w:rPr>
        <w:t>. Globėjų diena paminėta Šv. Juozapo bažnyčioje</w:t>
      </w:r>
      <w:r w:rsidR="006C6EBD">
        <w:rPr>
          <w:bCs/>
          <w:sz w:val="22"/>
          <w:szCs w:val="22"/>
        </w:rPr>
        <w:t>, visi rajono globėjai pasveikini vaikų pagamintais atvirukais</w:t>
      </w:r>
      <w:r>
        <w:rPr>
          <w:bCs/>
          <w:sz w:val="22"/>
          <w:szCs w:val="22"/>
        </w:rPr>
        <w:t xml:space="preserve">. </w:t>
      </w:r>
      <w:r w:rsidR="006C6EBD">
        <w:rPr>
          <w:bCs/>
          <w:sz w:val="22"/>
          <w:szCs w:val="22"/>
        </w:rPr>
        <w:t xml:space="preserve">Pasitelkus rėmėjus, </w:t>
      </w:r>
      <w:r>
        <w:rPr>
          <w:bCs/>
          <w:sz w:val="22"/>
          <w:szCs w:val="22"/>
        </w:rPr>
        <w:t xml:space="preserve">sukurtas </w:t>
      </w:r>
      <w:r w:rsidR="00F26152">
        <w:rPr>
          <w:bCs/>
          <w:sz w:val="22"/>
          <w:szCs w:val="22"/>
        </w:rPr>
        <w:t>socialinės reklamos</w:t>
      </w:r>
      <w:r w:rsidR="006C6EBD">
        <w:rPr>
          <w:bCs/>
          <w:sz w:val="22"/>
          <w:szCs w:val="22"/>
        </w:rPr>
        <w:t xml:space="preserve"> </w:t>
      </w:r>
      <w:r w:rsidR="00F26152">
        <w:rPr>
          <w:bCs/>
          <w:sz w:val="22"/>
          <w:szCs w:val="22"/>
        </w:rPr>
        <w:t>filmas „Globa –</w:t>
      </w:r>
      <w:r>
        <w:rPr>
          <w:bCs/>
          <w:sz w:val="22"/>
          <w:szCs w:val="22"/>
        </w:rPr>
        <w:t xml:space="preserve"> tai dovana“. Kėdainių r. savivaldybėje yra 2 budintys globotojai, savo šeimose globojantys vaikus. </w:t>
      </w:r>
    </w:p>
    <w:p w:rsidR="00E91D28" w:rsidRDefault="00E91D28" w:rsidP="00C67BCC">
      <w:pPr>
        <w:jc w:val="right"/>
        <w:rPr>
          <w:sz w:val="22"/>
          <w:szCs w:val="22"/>
        </w:rPr>
      </w:pPr>
    </w:p>
    <w:p w:rsidR="00E91D28" w:rsidRDefault="00E91D28" w:rsidP="00C67BCC">
      <w:pPr>
        <w:jc w:val="right"/>
        <w:rPr>
          <w:sz w:val="22"/>
          <w:szCs w:val="22"/>
        </w:rPr>
      </w:pPr>
    </w:p>
    <w:p w:rsidR="00E91D28" w:rsidRDefault="00E91D28" w:rsidP="00C67BCC">
      <w:pPr>
        <w:jc w:val="right"/>
        <w:rPr>
          <w:sz w:val="22"/>
          <w:szCs w:val="22"/>
        </w:rPr>
      </w:pPr>
    </w:p>
    <w:p w:rsidR="00E91D28" w:rsidRDefault="00E91D28" w:rsidP="00C67BCC">
      <w:pPr>
        <w:jc w:val="right"/>
        <w:rPr>
          <w:sz w:val="22"/>
          <w:szCs w:val="22"/>
        </w:rPr>
      </w:pPr>
    </w:p>
    <w:p w:rsidR="00C67BCC" w:rsidRPr="00EC0E07" w:rsidRDefault="00C67BCC" w:rsidP="00C67BCC">
      <w:pPr>
        <w:jc w:val="right"/>
        <w:rPr>
          <w:sz w:val="22"/>
          <w:szCs w:val="22"/>
        </w:rPr>
      </w:pPr>
      <w:r>
        <w:rPr>
          <w:sz w:val="22"/>
          <w:szCs w:val="22"/>
        </w:rPr>
        <w:t>Suteiktos paslaugos Globos centre per 2018</w:t>
      </w:r>
      <w:r w:rsidRPr="00EC0E07">
        <w:rPr>
          <w:sz w:val="22"/>
          <w:szCs w:val="22"/>
        </w:rPr>
        <w:t xml:space="preserve"> metus. </w:t>
      </w:r>
    </w:p>
    <w:tbl>
      <w:tblPr>
        <w:tblStyle w:val="Lentelstinklelis"/>
        <w:tblW w:w="10173" w:type="dxa"/>
        <w:tblLayout w:type="fixed"/>
        <w:tblLook w:val="04A0" w:firstRow="1" w:lastRow="0" w:firstColumn="1" w:lastColumn="0" w:noHBand="0" w:noVBand="1"/>
      </w:tblPr>
      <w:tblGrid>
        <w:gridCol w:w="1526"/>
        <w:gridCol w:w="1701"/>
        <w:gridCol w:w="1440"/>
        <w:gridCol w:w="1395"/>
        <w:gridCol w:w="1559"/>
        <w:gridCol w:w="1276"/>
        <w:gridCol w:w="1276"/>
      </w:tblGrid>
      <w:tr w:rsidR="00C67BCC" w:rsidRPr="00C67BCC" w:rsidTr="00C67BCC">
        <w:tc>
          <w:tcPr>
            <w:tcW w:w="1526" w:type="dxa"/>
          </w:tcPr>
          <w:p w:rsidR="00C67BCC" w:rsidRPr="00C67BCC" w:rsidRDefault="00C67BCC" w:rsidP="00111568">
            <w:pPr>
              <w:jc w:val="center"/>
              <w:rPr>
                <w:bCs/>
                <w:sz w:val="20"/>
                <w:szCs w:val="20"/>
              </w:rPr>
            </w:pPr>
            <w:r w:rsidRPr="00C67BCC">
              <w:rPr>
                <w:bCs/>
                <w:sz w:val="20"/>
                <w:szCs w:val="20"/>
              </w:rPr>
              <w:t>Bendras šeimų, kurioms teikiamos globos centro paslaugos, skaičius</w:t>
            </w:r>
          </w:p>
        </w:tc>
        <w:tc>
          <w:tcPr>
            <w:tcW w:w="1701" w:type="dxa"/>
          </w:tcPr>
          <w:p w:rsidR="00C67BCC" w:rsidRPr="00C67BCC" w:rsidRDefault="00C67BCC" w:rsidP="00111568">
            <w:pPr>
              <w:jc w:val="center"/>
              <w:rPr>
                <w:bCs/>
                <w:sz w:val="20"/>
                <w:szCs w:val="20"/>
              </w:rPr>
            </w:pPr>
            <w:r w:rsidRPr="00C67BCC">
              <w:rPr>
                <w:bCs/>
                <w:sz w:val="20"/>
                <w:szCs w:val="20"/>
              </w:rPr>
              <w:t>Šeimų, kurioms globos koordinatoriaus paslaugas teikia globos koordinatoriai GIMK specialistai, skaičius</w:t>
            </w:r>
          </w:p>
        </w:tc>
        <w:tc>
          <w:tcPr>
            <w:tcW w:w="1440" w:type="dxa"/>
          </w:tcPr>
          <w:p w:rsidR="00C67BCC" w:rsidRPr="00C67BCC" w:rsidRDefault="00C67BCC" w:rsidP="00111568">
            <w:pPr>
              <w:jc w:val="center"/>
              <w:rPr>
                <w:bCs/>
                <w:sz w:val="20"/>
                <w:szCs w:val="20"/>
              </w:rPr>
            </w:pPr>
            <w:r w:rsidRPr="00C67BCC">
              <w:rPr>
                <w:bCs/>
                <w:sz w:val="20"/>
                <w:szCs w:val="20"/>
              </w:rPr>
              <w:t>Šeimų, kurioms globos koordinatoriaus paslaugas teikia globos koordinatoriai</w:t>
            </w:r>
          </w:p>
        </w:tc>
        <w:tc>
          <w:tcPr>
            <w:tcW w:w="1395" w:type="dxa"/>
          </w:tcPr>
          <w:p w:rsidR="00C67BCC" w:rsidRPr="00C67BCC" w:rsidRDefault="00C67BCC" w:rsidP="00111568">
            <w:pPr>
              <w:jc w:val="center"/>
              <w:rPr>
                <w:bCs/>
                <w:sz w:val="20"/>
                <w:szCs w:val="20"/>
              </w:rPr>
            </w:pPr>
            <w:r w:rsidRPr="00C67BCC">
              <w:rPr>
                <w:bCs/>
                <w:sz w:val="20"/>
                <w:szCs w:val="20"/>
              </w:rPr>
              <w:t>Šeimų, kurioms atliktas įvertinimas dėl vaiko svečiavimosi, skaičius</w:t>
            </w:r>
          </w:p>
        </w:tc>
        <w:tc>
          <w:tcPr>
            <w:tcW w:w="1559" w:type="dxa"/>
          </w:tcPr>
          <w:p w:rsidR="00C67BCC" w:rsidRPr="00C67BCC" w:rsidRDefault="00C67BCC" w:rsidP="00111568">
            <w:pPr>
              <w:jc w:val="center"/>
              <w:rPr>
                <w:bCs/>
                <w:sz w:val="20"/>
                <w:szCs w:val="20"/>
              </w:rPr>
            </w:pPr>
            <w:r w:rsidRPr="00C67BCC">
              <w:rPr>
                <w:bCs/>
                <w:sz w:val="20"/>
                <w:szCs w:val="20"/>
              </w:rPr>
              <w:t>Šeimų, kurioms suteiktos GIMK specialistų konsultacijos, skaičius</w:t>
            </w:r>
          </w:p>
        </w:tc>
        <w:tc>
          <w:tcPr>
            <w:tcW w:w="1276" w:type="dxa"/>
          </w:tcPr>
          <w:p w:rsidR="00C67BCC" w:rsidRPr="00C67BCC" w:rsidRDefault="00C67BCC" w:rsidP="00111568">
            <w:pPr>
              <w:jc w:val="center"/>
              <w:rPr>
                <w:bCs/>
                <w:sz w:val="20"/>
                <w:szCs w:val="20"/>
              </w:rPr>
            </w:pPr>
            <w:r w:rsidRPr="00C67BCC">
              <w:rPr>
                <w:bCs/>
                <w:sz w:val="20"/>
                <w:szCs w:val="20"/>
              </w:rPr>
              <w:t>Įvadinių GIMK mokymų paslaugą gavusių šeimų skaičius</w:t>
            </w:r>
          </w:p>
        </w:tc>
        <w:tc>
          <w:tcPr>
            <w:tcW w:w="1276" w:type="dxa"/>
          </w:tcPr>
          <w:p w:rsidR="00C67BCC" w:rsidRPr="00C67BCC" w:rsidRDefault="00C67BCC" w:rsidP="00111568">
            <w:pPr>
              <w:jc w:val="center"/>
              <w:rPr>
                <w:bCs/>
                <w:sz w:val="20"/>
                <w:szCs w:val="20"/>
              </w:rPr>
            </w:pPr>
            <w:r w:rsidRPr="00C67BCC">
              <w:rPr>
                <w:bCs/>
                <w:sz w:val="20"/>
                <w:szCs w:val="20"/>
              </w:rPr>
              <w:t>Savipagalbos grupių globėjams skaičius</w:t>
            </w:r>
          </w:p>
        </w:tc>
      </w:tr>
      <w:tr w:rsidR="00C67BCC" w:rsidRPr="009240DD" w:rsidTr="00C67BCC">
        <w:tc>
          <w:tcPr>
            <w:tcW w:w="1526" w:type="dxa"/>
          </w:tcPr>
          <w:p w:rsidR="00C67BCC" w:rsidRPr="009240DD" w:rsidRDefault="00C67BCC" w:rsidP="00C67BCC">
            <w:pPr>
              <w:jc w:val="center"/>
              <w:rPr>
                <w:bCs/>
                <w:sz w:val="22"/>
                <w:szCs w:val="22"/>
              </w:rPr>
            </w:pPr>
            <w:r w:rsidRPr="009240DD">
              <w:rPr>
                <w:bCs/>
                <w:sz w:val="22"/>
                <w:szCs w:val="22"/>
              </w:rPr>
              <w:t>46</w:t>
            </w:r>
          </w:p>
        </w:tc>
        <w:tc>
          <w:tcPr>
            <w:tcW w:w="1701" w:type="dxa"/>
          </w:tcPr>
          <w:p w:rsidR="00C67BCC" w:rsidRPr="009240DD" w:rsidRDefault="00C67BCC" w:rsidP="00C67BCC">
            <w:pPr>
              <w:jc w:val="center"/>
              <w:rPr>
                <w:bCs/>
                <w:sz w:val="22"/>
                <w:szCs w:val="22"/>
              </w:rPr>
            </w:pPr>
            <w:r w:rsidRPr="009240DD">
              <w:rPr>
                <w:bCs/>
                <w:sz w:val="22"/>
                <w:szCs w:val="22"/>
              </w:rPr>
              <w:t>20</w:t>
            </w:r>
          </w:p>
        </w:tc>
        <w:tc>
          <w:tcPr>
            <w:tcW w:w="1440" w:type="dxa"/>
          </w:tcPr>
          <w:p w:rsidR="00C67BCC" w:rsidRPr="009240DD" w:rsidRDefault="00C67BCC" w:rsidP="00C67BCC">
            <w:pPr>
              <w:jc w:val="center"/>
              <w:rPr>
                <w:bCs/>
                <w:sz w:val="22"/>
                <w:szCs w:val="22"/>
              </w:rPr>
            </w:pPr>
            <w:r w:rsidRPr="009240DD">
              <w:rPr>
                <w:bCs/>
                <w:sz w:val="22"/>
                <w:szCs w:val="22"/>
              </w:rPr>
              <w:t>26</w:t>
            </w:r>
          </w:p>
        </w:tc>
        <w:tc>
          <w:tcPr>
            <w:tcW w:w="1395" w:type="dxa"/>
          </w:tcPr>
          <w:p w:rsidR="00C67BCC" w:rsidRPr="009240DD" w:rsidRDefault="00C67BCC" w:rsidP="00C67BCC">
            <w:pPr>
              <w:jc w:val="center"/>
              <w:rPr>
                <w:bCs/>
                <w:sz w:val="22"/>
                <w:szCs w:val="22"/>
              </w:rPr>
            </w:pPr>
            <w:r w:rsidRPr="009240DD">
              <w:rPr>
                <w:bCs/>
                <w:sz w:val="22"/>
                <w:szCs w:val="22"/>
              </w:rPr>
              <w:t>6</w:t>
            </w:r>
          </w:p>
        </w:tc>
        <w:tc>
          <w:tcPr>
            <w:tcW w:w="1559" w:type="dxa"/>
          </w:tcPr>
          <w:p w:rsidR="00C67BCC" w:rsidRPr="009240DD" w:rsidRDefault="00C67BCC" w:rsidP="00C67BCC">
            <w:pPr>
              <w:jc w:val="center"/>
              <w:rPr>
                <w:bCs/>
                <w:sz w:val="22"/>
                <w:szCs w:val="22"/>
              </w:rPr>
            </w:pPr>
            <w:r w:rsidRPr="009240DD">
              <w:rPr>
                <w:bCs/>
                <w:sz w:val="22"/>
                <w:szCs w:val="22"/>
              </w:rPr>
              <w:t>219</w:t>
            </w:r>
          </w:p>
        </w:tc>
        <w:tc>
          <w:tcPr>
            <w:tcW w:w="1276" w:type="dxa"/>
          </w:tcPr>
          <w:p w:rsidR="00C67BCC" w:rsidRPr="009240DD" w:rsidRDefault="00C67BCC" w:rsidP="00C67BCC">
            <w:pPr>
              <w:jc w:val="center"/>
              <w:rPr>
                <w:bCs/>
                <w:sz w:val="22"/>
                <w:szCs w:val="22"/>
              </w:rPr>
            </w:pPr>
            <w:r w:rsidRPr="009240DD">
              <w:rPr>
                <w:bCs/>
                <w:sz w:val="22"/>
                <w:szCs w:val="22"/>
              </w:rPr>
              <w:t>7 šeimos</w:t>
            </w:r>
          </w:p>
        </w:tc>
        <w:tc>
          <w:tcPr>
            <w:tcW w:w="1276" w:type="dxa"/>
          </w:tcPr>
          <w:p w:rsidR="00C67BCC" w:rsidRPr="009240DD" w:rsidRDefault="00C67BCC" w:rsidP="00C67BCC">
            <w:pPr>
              <w:jc w:val="center"/>
              <w:rPr>
                <w:bCs/>
                <w:sz w:val="22"/>
                <w:szCs w:val="22"/>
              </w:rPr>
            </w:pPr>
            <w:r w:rsidRPr="009240DD">
              <w:rPr>
                <w:bCs/>
                <w:sz w:val="22"/>
                <w:szCs w:val="22"/>
              </w:rPr>
              <w:t>2</w:t>
            </w:r>
          </w:p>
        </w:tc>
      </w:tr>
    </w:tbl>
    <w:p w:rsidR="00C67BCC" w:rsidRPr="00EA28F9" w:rsidRDefault="00C67BCC" w:rsidP="00C67BCC">
      <w:pPr>
        <w:ind w:firstLine="851"/>
        <w:jc w:val="both"/>
        <w:rPr>
          <w:sz w:val="20"/>
          <w:szCs w:val="20"/>
        </w:rPr>
      </w:pPr>
      <w:r>
        <w:rPr>
          <w:sz w:val="22"/>
          <w:szCs w:val="22"/>
        </w:rPr>
        <w:t xml:space="preserve">2018 m. </w:t>
      </w:r>
      <w:r w:rsidRPr="00C76DEC">
        <w:rPr>
          <w:sz w:val="22"/>
          <w:szCs w:val="22"/>
        </w:rPr>
        <w:t xml:space="preserve">GIMK </w:t>
      </w:r>
      <w:r>
        <w:rPr>
          <w:sz w:val="22"/>
          <w:szCs w:val="22"/>
        </w:rPr>
        <w:t>įvadiniuose mokymuose dalyvavo 7 šeimos, 6 šeimos mokymus baigė, 1 šeima</w:t>
      </w:r>
      <w:r w:rsidRPr="00C76DEC">
        <w:rPr>
          <w:sz w:val="22"/>
          <w:szCs w:val="22"/>
        </w:rPr>
        <w:t xml:space="preserve"> mokymų nebaigė</w:t>
      </w:r>
      <w:r>
        <w:rPr>
          <w:sz w:val="22"/>
          <w:szCs w:val="22"/>
        </w:rPr>
        <w:t>, 2 šeimos atsisakė GIMK išvados</w:t>
      </w:r>
      <w:r w:rsidRPr="00C76DEC">
        <w:rPr>
          <w:sz w:val="22"/>
          <w:szCs w:val="22"/>
        </w:rPr>
        <w:t>.</w:t>
      </w:r>
      <w:r>
        <w:rPr>
          <w:b/>
          <w:sz w:val="22"/>
          <w:szCs w:val="22"/>
        </w:rPr>
        <w:t xml:space="preserve"> </w:t>
      </w:r>
      <w:r w:rsidRPr="00C76DEC">
        <w:rPr>
          <w:sz w:val="22"/>
          <w:szCs w:val="22"/>
        </w:rPr>
        <w:t xml:space="preserve">GIMK </w:t>
      </w:r>
      <w:r>
        <w:rPr>
          <w:sz w:val="22"/>
          <w:szCs w:val="22"/>
        </w:rPr>
        <w:t xml:space="preserve">atestuoti socialiniai darbuotojai </w:t>
      </w:r>
      <w:r w:rsidRPr="00C76DEC">
        <w:rPr>
          <w:sz w:val="22"/>
          <w:szCs w:val="22"/>
        </w:rPr>
        <w:t xml:space="preserve">suteikė </w:t>
      </w:r>
      <w:r>
        <w:rPr>
          <w:sz w:val="22"/>
          <w:szCs w:val="22"/>
        </w:rPr>
        <w:t xml:space="preserve">230 konsultacijų ir </w:t>
      </w:r>
      <w:r w:rsidRPr="00C76DEC">
        <w:rPr>
          <w:sz w:val="22"/>
          <w:szCs w:val="22"/>
        </w:rPr>
        <w:t xml:space="preserve"> </w:t>
      </w:r>
      <w:r>
        <w:rPr>
          <w:sz w:val="22"/>
          <w:szCs w:val="22"/>
        </w:rPr>
        <w:t xml:space="preserve">163 informavimo paslaugas. Sudaryta dvi  tęstinių mokymų grupės </w:t>
      </w:r>
      <w:r w:rsidRPr="00C76DEC">
        <w:rPr>
          <w:sz w:val="22"/>
          <w:szCs w:val="22"/>
        </w:rPr>
        <w:t>esamiems</w:t>
      </w:r>
      <w:r>
        <w:rPr>
          <w:sz w:val="22"/>
          <w:szCs w:val="22"/>
        </w:rPr>
        <w:t xml:space="preserve"> ir budintiems</w:t>
      </w:r>
      <w:r w:rsidRPr="00C76DEC">
        <w:rPr>
          <w:sz w:val="22"/>
          <w:szCs w:val="22"/>
        </w:rPr>
        <w:t xml:space="preserve"> globėja</w:t>
      </w:r>
      <w:r>
        <w:rPr>
          <w:sz w:val="22"/>
          <w:szCs w:val="22"/>
        </w:rPr>
        <w:t>ms, joje dalyvavo 13 šeimų.</w:t>
      </w:r>
      <w:r w:rsidRPr="00C76DEC">
        <w:rPr>
          <w:sz w:val="22"/>
          <w:szCs w:val="22"/>
        </w:rPr>
        <w:t xml:space="preserve"> </w:t>
      </w:r>
    </w:p>
    <w:tbl>
      <w:tblPr>
        <w:tblStyle w:val="Lentelstinklelis"/>
        <w:tblW w:w="0" w:type="auto"/>
        <w:tblInd w:w="108" w:type="dxa"/>
        <w:tblLook w:val="04A0" w:firstRow="1" w:lastRow="0" w:firstColumn="1" w:lastColumn="0" w:noHBand="0" w:noVBand="1"/>
      </w:tblPr>
      <w:tblGrid>
        <w:gridCol w:w="1560"/>
        <w:gridCol w:w="2551"/>
        <w:gridCol w:w="3686"/>
        <w:gridCol w:w="2232"/>
      </w:tblGrid>
      <w:tr w:rsidR="00C67BCC" w:rsidRPr="00606AB1" w:rsidTr="00C67BCC">
        <w:tc>
          <w:tcPr>
            <w:tcW w:w="1560" w:type="dxa"/>
          </w:tcPr>
          <w:p w:rsidR="00C67BCC" w:rsidRDefault="00C67BCC" w:rsidP="00111568">
            <w:pPr>
              <w:jc w:val="center"/>
              <w:rPr>
                <w:b/>
                <w:sz w:val="18"/>
                <w:szCs w:val="18"/>
              </w:rPr>
            </w:pPr>
            <w:r>
              <w:rPr>
                <w:b/>
                <w:sz w:val="18"/>
                <w:szCs w:val="18"/>
              </w:rPr>
              <w:t>Konsultacijų  skaičius</w:t>
            </w:r>
          </w:p>
        </w:tc>
        <w:tc>
          <w:tcPr>
            <w:tcW w:w="2551" w:type="dxa"/>
          </w:tcPr>
          <w:p w:rsidR="00C67BCC" w:rsidRPr="00606AB1" w:rsidRDefault="00C67BCC" w:rsidP="00111568">
            <w:pPr>
              <w:jc w:val="center"/>
              <w:rPr>
                <w:b/>
                <w:sz w:val="18"/>
                <w:szCs w:val="18"/>
              </w:rPr>
            </w:pPr>
            <w:r>
              <w:rPr>
                <w:b/>
                <w:sz w:val="18"/>
                <w:szCs w:val="18"/>
              </w:rPr>
              <w:t>Konsultacijų ir informavimo paslaugų skaičius, iš viso</w:t>
            </w:r>
          </w:p>
        </w:tc>
        <w:tc>
          <w:tcPr>
            <w:tcW w:w="3686" w:type="dxa"/>
          </w:tcPr>
          <w:p w:rsidR="00C67BCC" w:rsidRPr="00606AB1" w:rsidRDefault="00C67BCC" w:rsidP="00111568">
            <w:pPr>
              <w:jc w:val="center"/>
              <w:rPr>
                <w:b/>
                <w:sz w:val="18"/>
                <w:szCs w:val="18"/>
              </w:rPr>
            </w:pPr>
            <w:r w:rsidRPr="00606AB1">
              <w:rPr>
                <w:b/>
                <w:sz w:val="18"/>
                <w:szCs w:val="18"/>
              </w:rPr>
              <w:t>Priežastys konsultacijoms</w:t>
            </w:r>
          </w:p>
        </w:tc>
        <w:tc>
          <w:tcPr>
            <w:tcW w:w="2232" w:type="dxa"/>
          </w:tcPr>
          <w:p w:rsidR="00C67BCC" w:rsidRPr="00606AB1" w:rsidRDefault="00C67BCC" w:rsidP="00111568">
            <w:pPr>
              <w:jc w:val="center"/>
              <w:rPr>
                <w:b/>
                <w:sz w:val="18"/>
                <w:szCs w:val="18"/>
              </w:rPr>
            </w:pPr>
            <w:r w:rsidRPr="00606AB1">
              <w:rPr>
                <w:b/>
                <w:sz w:val="18"/>
                <w:szCs w:val="18"/>
              </w:rPr>
              <w:t>Kas nukreipė</w:t>
            </w:r>
          </w:p>
        </w:tc>
      </w:tr>
      <w:tr w:rsidR="00C67BCC" w:rsidRPr="00606AB1" w:rsidTr="00C67BCC">
        <w:tc>
          <w:tcPr>
            <w:tcW w:w="1560" w:type="dxa"/>
          </w:tcPr>
          <w:p w:rsidR="00C67BCC" w:rsidRPr="00606AB1" w:rsidRDefault="00C67BCC" w:rsidP="00111568">
            <w:pPr>
              <w:jc w:val="center"/>
              <w:rPr>
                <w:sz w:val="18"/>
                <w:szCs w:val="18"/>
              </w:rPr>
            </w:pPr>
            <w:r>
              <w:rPr>
                <w:sz w:val="18"/>
                <w:szCs w:val="18"/>
              </w:rPr>
              <w:t xml:space="preserve">230 </w:t>
            </w:r>
          </w:p>
        </w:tc>
        <w:tc>
          <w:tcPr>
            <w:tcW w:w="2551" w:type="dxa"/>
          </w:tcPr>
          <w:p w:rsidR="00C67BCC" w:rsidRPr="00606AB1" w:rsidRDefault="00C67BCC" w:rsidP="00111568">
            <w:pPr>
              <w:jc w:val="center"/>
              <w:rPr>
                <w:sz w:val="18"/>
                <w:szCs w:val="18"/>
              </w:rPr>
            </w:pPr>
            <w:r>
              <w:rPr>
                <w:sz w:val="18"/>
                <w:szCs w:val="18"/>
              </w:rPr>
              <w:t>393</w:t>
            </w:r>
          </w:p>
        </w:tc>
        <w:tc>
          <w:tcPr>
            <w:tcW w:w="3686" w:type="dxa"/>
          </w:tcPr>
          <w:p w:rsidR="00C67BCC" w:rsidRPr="00606AB1" w:rsidRDefault="00C67BCC" w:rsidP="00111568">
            <w:pPr>
              <w:jc w:val="center"/>
              <w:rPr>
                <w:sz w:val="18"/>
                <w:szCs w:val="18"/>
              </w:rPr>
            </w:pPr>
            <w:r>
              <w:rPr>
                <w:sz w:val="18"/>
                <w:szCs w:val="18"/>
              </w:rPr>
              <w:t>Vaiko globos šeimoje nesėkmė, iškilusių problemų globojant vaiką sprendimas</w:t>
            </w:r>
          </w:p>
        </w:tc>
        <w:tc>
          <w:tcPr>
            <w:tcW w:w="2232" w:type="dxa"/>
          </w:tcPr>
          <w:p w:rsidR="00C67BCC" w:rsidRPr="00606AB1" w:rsidRDefault="00C67BCC" w:rsidP="00111568">
            <w:pPr>
              <w:jc w:val="center"/>
              <w:rPr>
                <w:sz w:val="18"/>
                <w:szCs w:val="18"/>
              </w:rPr>
            </w:pPr>
            <w:r>
              <w:rPr>
                <w:sz w:val="18"/>
                <w:szCs w:val="18"/>
              </w:rPr>
              <w:t>Paslaugų</w:t>
            </w:r>
            <w:r w:rsidRPr="00606AB1">
              <w:rPr>
                <w:sz w:val="18"/>
                <w:szCs w:val="18"/>
              </w:rPr>
              <w:t xml:space="preserve"> šeimos  paprašė patys</w:t>
            </w:r>
            <w:r>
              <w:rPr>
                <w:sz w:val="18"/>
                <w:szCs w:val="18"/>
              </w:rPr>
              <w:t xml:space="preserve"> </w:t>
            </w:r>
          </w:p>
        </w:tc>
      </w:tr>
    </w:tbl>
    <w:p w:rsidR="0073549E" w:rsidRPr="006B3D39" w:rsidRDefault="0073549E" w:rsidP="0073549E">
      <w:pPr>
        <w:ind w:firstLine="851"/>
        <w:jc w:val="both"/>
        <w:rPr>
          <w:bCs/>
          <w:sz w:val="22"/>
          <w:szCs w:val="22"/>
        </w:rPr>
      </w:pPr>
      <w:r w:rsidRPr="00C67BCC">
        <w:rPr>
          <w:b/>
          <w:bCs/>
          <w:sz w:val="22"/>
          <w:szCs w:val="22"/>
        </w:rPr>
        <w:t>Laikino apgyvendinimo namų (toliau – LAN) motinoms ir vaikams veikla.</w:t>
      </w:r>
      <w:r>
        <w:rPr>
          <w:b/>
          <w:bCs/>
          <w:i/>
          <w:sz w:val="22"/>
          <w:szCs w:val="22"/>
        </w:rPr>
        <w:t xml:space="preserve"> </w:t>
      </w:r>
      <w:r w:rsidRPr="00CD667B">
        <w:rPr>
          <w:bCs/>
          <w:sz w:val="22"/>
          <w:szCs w:val="22"/>
        </w:rPr>
        <w:t>Teikiamos bendrosios ir socialinės</w:t>
      </w:r>
      <w:r>
        <w:rPr>
          <w:bCs/>
          <w:sz w:val="22"/>
          <w:szCs w:val="22"/>
        </w:rPr>
        <w:t xml:space="preserve"> priežiūros paslaugos šeimoms. S</w:t>
      </w:r>
      <w:r w:rsidRPr="00CD667B">
        <w:rPr>
          <w:bCs/>
          <w:sz w:val="22"/>
          <w:szCs w:val="22"/>
        </w:rPr>
        <w:t xml:space="preserve">uteikiama </w:t>
      </w:r>
      <w:r>
        <w:rPr>
          <w:bCs/>
          <w:sz w:val="22"/>
          <w:szCs w:val="22"/>
        </w:rPr>
        <w:t xml:space="preserve">laikino </w:t>
      </w:r>
      <w:r w:rsidRPr="00CD667B">
        <w:rPr>
          <w:bCs/>
          <w:sz w:val="22"/>
          <w:szCs w:val="22"/>
        </w:rPr>
        <w:t>apgyvendi</w:t>
      </w:r>
      <w:r>
        <w:rPr>
          <w:bCs/>
          <w:sz w:val="22"/>
          <w:szCs w:val="22"/>
        </w:rPr>
        <w:t>n</w:t>
      </w:r>
      <w:r w:rsidRPr="00CD667B">
        <w:rPr>
          <w:bCs/>
          <w:sz w:val="22"/>
          <w:szCs w:val="22"/>
        </w:rPr>
        <w:t>imo paslauga,</w:t>
      </w:r>
      <w:r>
        <w:rPr>
          <w:bCs/>
          <w:sz w:val="22"/>
          <w:szCs w:val="22"/>
        </w:rPr>
        <w:t xml:space="preserve"> gyvenamosios vietos deklaracija, organizuojamas kompleksas paslaugų:  formuojamas atsparumas neigiamai socialinei aplinkai, ugdomas finansinis raštingumas, vyksta pozityvios tėvystės mokymai, </w:t>
      </w:r>
      <w:r w:rsidRPr="00CD667B">
        <w:rPr>
          <w:bCs/>
          <w:sz w:val="22"/>
          <w:szCs w:val="22"/>
        </w:rPr>
        <w:t>parama maistu, rūbais, avalyne, namų apyvokos daiktais,</w:t>
      </w:r>
      <w:r>
        <w:rPr>
          <w:bCs/>
          <w:sz w:val="22"/>
          <w:szCs w:val="22"/>
        </w:rPr>
        <w:t xml:space="preserve"> baldais, higienos priemonėmis, organizuojamos sociokultūrinės paslaugos. Pagal poreikį teikiama pagalba ruošiantis gyventi savarankiškai</w:t>
      </w:r>
      <w:r w:rsidR="00680D79">
        <w:rPr>
          <w:bCs/>
          <w:sz w:val="22"/>
          <w:szCs w:val="22"/>
        </w:rPr>
        <w:t>,</w:t>
      </w:r>
      <w:r>
        <w:rPr>
          <w:bCs/>
          <w:sz w:val="22"/>
          <w:szCs w:val="22"/>
        </w:rPr>
        <w:t xml:space="preserve"> pritaikant būstą tinkamam vaikų poreiki</w:t>
      </w:r>
      <w:r w:rsidR="00680D79">
        <w:rPr>
          <w:bCs/>
          <w:sz w:val="22"/>
          <w:szCs w:val="22"/>
        </w:rPr>
        <w:t>ų</w:t>
      </w:r>
      <w:r>
        <w:rPr>
          <w:bCs/>
          <w:sz w:val="22"/>
          <w:szCs w:val="22"/>
        </w:rPr>
        <w:t xml:space="preserve"> tenkinimui. Paslaugos kaina šeimai sudaro </w:t>
      </w:r>
      <w:r w:rsidRPr="006B3D39">
        <w:rPr>
          <w:bCs/>
          <w:sz w:val="22"/>
          <w:szCs w:val="22"/>
        </w:rPr>
        <w:t>218 Eurų/1 mėn.</w:t>
      </w:r>
    </w:p>
    <w:p w:rsidR="0073549E" w:rsidRPr="007154C5" w:rsidRDefault="0073549E" w:rsidP="0073549E">
      <w:pPr>
        <w:jc w:val="right"/>
        <w:rPr>
          <w:bCs/>
          <w:sz w:val="22"/>
          <w:szCs w:val="22"/>
        </w:rPr>
      </w:pPr>
      <w:r>
        <w:rPr>
          <w:bCs/>
          <w:sz w:val="22"/>
          <w:szCs w:val="22"/>
        </w:rPr>
        <w:t>Informacija apie LAN klientų skaičiaus kitimą</w:t>
      </w:r>
      <w:r w:rsidRPr="007154C5">
        <w:rPr>
          <w:bCs/>
          <w:sz w:val="22"/>
          <w:szCs w:val="22"/>
        </w:rPr>
        <w:t xml:space="preserve"> </w:t>
      </w:r>
      <w:r>
        <w:rPr>
          <w:bCs/>
          <w:sz w:val="22"/>
          <w:szCs w:val="22"/>
        </w:rPr>
        <w:t xml:space="preserve">per 2017 metus </w:t>
      </w:r>
    </w:p>
    <w:tbl>
      <w:tblPr>
        <w:tblW w:w="9923" w:type="dxa"/>
        <w:tblInd w:w="108" w:type="dxa"/>
        <w:tblLayout w:type="fixed"/>
        <w:tblLook w:val="0000" w:firstRow="0" w:lastRow="0" w:firstColumn="0" w:lastColumn="0" w:noHBand="0" w:noVBand="0"/>
      </w:tblPr>
      <w:tblGrid>
        <w:gridCol w:w="851"/>
        <w:gridCol w:w="709"/>
        <w:gridCol w:w="850"/>
        <w:gridCol w:w="851"/>
        <w:gridCol w:w="1275"/>
        <w:gridCol w:w="1276"/>
        <w:gridCol w:w="1276"/>
        <w:gridCol w:w="1417"/>
        <w:gridCol w:w="1418"/>
      </w:tblGrid>
      <w:tr w:rsidR="0073549E" w:rsidRPr="00CD667B" w:rsidTr="0073549E">
        <w:tc>
          <w:tcPr>
            <w:tcW w:w="1560" w:type="dxa"/>
            <w:gridSpan w:val="2"/>
            <w:vMerge w:val="restart"/>
            <w:tcBorders>
              <w:top w:val="single" w:sz="4" w:space="0" w:color="000000"/>
              <w:left w:val="single" w:sz="4" w:space="0" w:color="000000"/>
            </w:tcBorders>
          </w:tcPr>
          <w:p w:rsidR="0073549E" w:rsidRPr="00CD667B" w:rsidRDefault="0073549E" w:rsidP="0053108B">
            <w:pPr>
              <w:snapToGrid w:val="0"/>
              <w:jc w:val="center"/>
              <w:rPr>
                <w:sz w:val="20"/>
                <w:szCs w:val="20"/>
              </w:rPr>
            </w:pPr>
            <w:r>
              <w:rPr>
                <w:sz w:val="20"/>
                <w:szCs w:val="20"/>
              </w:rPr>
              <w:t>Atvyko per 2018</w:t>
            </w:r>
            <w:r w:rsidRPr="00CD667B">
              <w:rPr>
                <w:sz w:val="20"/>
                <w:szCs w:val="20"/>
              </w:rPr>
              <w:t xml:space="preserve"> m.</w:t>
            </w:r>
          </w:p>
        </w:tc>
        <w:tc>
          <w:tcPr>
            <w:tcW w:w="1701" w:type="dxa"/>
            <w:gridSpan w:val="2"/>
            <w:vMerge w:val="restart"/>
            <w:tcBorders>
              <w:top w:val="single" w:sz="4" w:space="0" w:color="000000"/>
              <w:left w:val="single" w:sz="4" w:space="0" w:color="000000"/>
            </w:tcBorders>
          </w:tcPr>
          <w:p w:rsidR="0073549E" w:rsidRPr="00CD667B" w:rsidRDefault="0073549E" w:rsidP="0053108B">
            <w:pPr>
              <w:snapToGrid w:val="0"/>
              <w:jc w:val="center"/>
              <w:rPr>
                <w:sz w:val="20"/>
                <w:szCs w:val="20"/>
              </w:rPr>
            </w:pPr>
            <w:r>
              <w:rPr>
                <w:sz w:val="20"/>
                <w:szCs w:val="20"/>
              </w:rPr>
              <w:t>Išvyko per 2018</w:t>
            </w:r>
            <w:r w:rsidRPr="00CD667B">
              <w:rPr>
                <w:sz w:val="20"/>
                <w:szCs w:val="20"/>
              </w:rPr>
              <w:t xml:space="preserve"> m.</w:t>
            </w:r>
          </w:p>
        </w:tc>
        <w:tc>
          <w:tcPr>
            <w:tcW w:w="2551" w:type="dxa"/>
            <w:gridSpan w:val="2"/>
            <w:vMerge w:val="restart"/>
            <w:tcBorders>
              <w:top w:val="single" w:sz="4" w:space="0" w:color="000000"/>
              <w:left w:val="single" w:sz="4" w:space="0" w:color="000000"/>
              <w:right w:val="single" w:sz="4" w:space="0" w:color="000000"/>
            </w:tcBorders>
          </w:tcPr>
          <w:p w:rsidR="0073549E" w:rsidRPr="00CD667B" w:rsidRDefault="0073549E" w:rsidP="0053108B">
            <w:pPr>
              <w:snapToGrid w:val="0"/>
              <w:jc w:val="center"/>
              <w:rPr>
                <w:sz w:val="20"/>
                <w:szCs w:val="20"/>
              </w:rPr>
            </w:pPr>
            <w:r w:rsidRPr="00CD667B">
              <w:rPr>
                <w:sz w:val="20"/>
                <w:szCs w:val="20"/>
              </w:rPr>
              <w:t xml:space="preserve">Paslaugų gavėjų skaičius </w:t>
            </w:r>
          </w:p>
          <w:p w:rsidR="0073549E" w:rsidRPr="00CD667B" w:rsidRDefault="0073549E" w:rsidP="0053108B">
            <w:pPr>
              <w:snapToGrid w:val="0"/>
              <w:jc w:val="center"/>
              <w:rPr>
                <w:sz w:val="20"/>
                <w:szCs w:val="20"/>
              </w:rPr>
            </w:pPr>
            <w:r>
              <w:rPr>
                <w:sz w:val="20"/>
                <w:szCs w:val="20"/>
              </w:rPr>
              <w:t>2018</w:t>
            </w:r>
            <w:r w:rsidRPr="00CD667B">
              <w:rPr>
                <w:sz w:val="20"/>
                <w:szCs w:val="20"/>
              </w:rPr>
              <w:t xml:space="preserve"> m. gruodžio 31 d. duomenimis/iš viso</w:t>
            </w:r>
            <w:r>
              <w:rPr>
                <w:sz w:val="20"/>
                <w:szCs w:val="20"/>
              </w:rPr>
              <w:t xml:space="preserve"> paslaugą gavo  per 2018</w:t>
            </w:r>
            <w:r w:rsidRPr="00CD667B">
              <w:rPr>
                <w:sz w:val="20"/>
                <w:szCs w:val="20"/>
              </w:rPr>
              <w:t xml:space="preserve"> metus</w:t>
            </w:r>
          </w:p>
        </w:tc>
        <w:tc>
          <w:tcPr>
            <w:tcW w:w="4111" w:type="dxa"/>
            <w:gridSpan w:val="3"/>
            <w:tcBorders>
              <w:top w:val="single" w:sz="4" w:space="0" w:color="000000"/>
              <w:left w:val="single" w:sz="4" w:space="0" w:color="000000"/>
              <w:bottom w:val="single" w:sz="4" w:space="0" w:color="000000"/>
              <w:right w:val="single" w:sz="4" w:space="0" w:color="000000"/>
            </w:tcBorders>
          </w:tcPr>
          <w:p w:rsidR="0073549E" w:rsidRPr="00CD667B" w:rsidRDefault="0073549E" w:rsidP="0053108B">
            <w:pPr>
              <w:snapToGrid w:val="0"/>
              <w:jc w:val="center"/>
              <w:rPr>
                <w:sz w:val="20"/>
                <w:szCs w:val="20"/>
              </w:rPr>
            </w:pPr>
            <w:r w:rsidRPr="00CD667B">
              <w:rPr>
                <w:sz w:val="20"/>
                <w:szCs w:val="20"/>
              </w:rPr>
              <w:t xml:space="preserve">Patekimo į namus priežastys </w:t>
            </w:r>
          </w:p>
        </w:tc>
      </w:tr>
      <w:tr w:rsidR="0073549E" w:rsidRPr="00CD667B" w:rsidTr="0073549E">
        <w:trPr>
          <w:trHeight w:val="302"/>
        </w:trPr>
        <w:tc>
          <w:tcPr>
            <w:tcW w:w="1560" w:type="dxa"/>
            <w:gridSpan w:val="2"/>
            <w:vMerge/>
            <w:tcBorders>
              <w:left w:val="single" w:sz="4" w:space="0" w:color="000000"/>
              <w:bottom w:val="single" w:sz="4" w:space="0" w:color="000000"/>
            </w:tcBorders>
          </w:tcPr>
          <w:p w:rsidR="0073549E" w:rsidRPr="00CD667B" w:rsidRDefault="0073549E" w:rsidP="0053108B">
            <w:pPr>
              <w:snapToGrid w:val="0"/>
              <w:jc w:val="center"/>
              <w:rPr>
                <w:sz w:val="20"/>
                <w:szCs w:val="20"/>
              </w:rPr>
            </w:pPr>
          </w:p>
        </w:tc>
        <w:tc>
          <w:tcPr>
            <w:tcW w:w="1701" w:type="dxa"/>
            <w:gridSpan w:val="2"/>
            <w:vMerge/>
            <w:tcBorders>
              <w:left w:val="single" w:sz="4" w:space="0" w:color="000000"/>
              <w:bottom w:val="single" w:sz="4" w:space="0" w:color="000000"/>
            </w:tcBorders>
          </w:tcPr>
          <w:p w:rsidR="0073549E" w:rsidRPr="00CD667B" w:rsidRDefault="0073549E" w:rsidP="0053108B">
            <w:pPr>
              <w:snapToGrid w:val="0"/>
              <w:jc w:val="center"/>
              <w:rPr>
                <w:sz w:val="20"/>
                <w:szCs w:val="20"/>
              </w:rPr>
            </w:pPr>
          </w:p>
        </w:tc>
        <w:tc>
          <w:tcPr>
            <w:tcW w:w="2551" w:type="dxa"/>
            <w:gridSpan w:val="2"/>
            <w:vMerge/>
            <w:tcBorders>
              <w:left w:val="single" w:sz="4" w:space="0" w:color="000000"/>
              <w:bottom w:val="single" w:sz="4" w:space="0" w:color="000000"/>
              <w:right w:val="single" w:sz="4" w:space="0" w:color="000000"/>
            </w:tcBorders>
          </w:tcPr>
          <w:p w:rsidR="0073549E" w:rsidRPr="00CD667B" w:rsidRDefault="0073549E" w:rsidP="0053108B">
            <w:pPr>
              <w:snapToGrid w:val="0"/>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73549E" w:rsidRPr="00CD667B" w:rsidRDefault="0073549E" w:rsidP="0053108B">
            <w:pPr>
              <w:snapToGrid w:val="0"/>
              <w:jc w:val="center"/>
              <w:rPr>
                <w:sz w:val="20"/>
                <w:szCs w:val="20"/>
              </w:rPr>
            </w:pPr>
            <w:r w:rsidRPr="00CD667B">
              <w:rPr>
                <w:sz w:val="20"/>
                <w:szCs w:val="20"/>
              </w:rPr>
              <w:t>Smurtas šeimoje</w:t>
            </w:r>
          </w:p>
        </w:tc>
        <w:tc>
          <w:tcPr>
            <w:tcW w:w="1417" w:type="dxa"/>
            <w:tcBorders>
              <w:top w:val="single" w:sz="4" w:space="0" w:color="000000"/>
              <w:left w:val="single" w:sz="4" w:space="0" w:color="000000"/>
              <w:bottom w:val="single" w:sz="4" w:space="0" w:color="000000"/>
              <w:right w:val="single" w:sz="4" w:space="0" w:color="000000"/>
            </w:tcBorders>
          </w:tcPr>
          <w:p w:rsidR="0073549E" w:rsidRPr="00CD667B" w:rsidRDefault="0073549E" w:rsidP="0053108B">
            <w:pPr>
              <w:snapToGrid w:val="0"/>
              <w:jc w:val="center"/>
              <w:rPr>
                <w:sz w:val="20"/>
                <w:szCs w:val="20"/>
              </w:rPr>
            </w:pPr>
            <w:r w:rsidRPr="00CD667B">
              <w:rPr>
                <w:sz w:val="20"/>
                <w:szCs w:val="20"/>
              </w:rPr>
              <w:t>Socialinių įgūdžių stoka</w:t>
            </w:r>
          </w:p>
        </w:tc>
        <w:tc>
          <w:tcPr>
            <w:tcW w:w="1418" w:type="dxa"/>
            <w:tcBorders>
              <w:top w:val="single" w:sz="4" w:space="0" w:color="000000"/>
              <w:left w:val="single" w:sz="4" w:space="0" w:color="000000"/>
              <w:bottom w:val="single" w:sz="4" w:space="0" w:color="000000"/>
              <w:right w:val="single" w:sz="4" w:space="0" w:color="000000"/>
            </w:tcBorders>
          </w:tcPr>
          <w:p w:rsidR="0073549E" w:rsidRPr="00CD667B" w:rsidRDefault="0073549E" w:rsidP="0053108B">
            <w:pPr>
              <w:snapToGrid w:val="0"/>
              <w:jc w:val="center"/>
              <w:rPr>
                <w:sz w:val="20"/>
                <w:szCs w:val="20"/>
              </w:rPr>
            </w:pPr>
            <w:r w:rsidRPr="00CD667B">
              <w:rPr>
                <w:sz w:val="20"/>
                <w:szCs w:val="20"/>
              </w:rPr>
              <w:t xml:space="preserve">Kitos priežastys </w:t>
            </w:r>
          </w:p>
        </w:tc>
      </w:tr>
      <w:tr w:rsidR="0073549E" w:rsidRPr="00CD667B" w:rsidTr="0073549E">
        <w:trPr>
          <w:trHeight w:val="302"/>
        </w:trPr>
        <w:tc>
          <w:tcPr>
            <w:tcW w:w="851" w:type="dxa"/>
            <w:tcBorders>
              <w:top w:val="single" w:sz="4" w:space="0" w:color="000000"/>
              <w:left w:val="single" w:sz="4" w:space="0" w:color="000000"/>
              <w:bottom w:val="single" w:sz="4" w:space="0" w:color="000000"/>
            </w:tcBorders>
          </w:tcPr>
          <w:p w:rsidR="0073549E" w:rsidRPr="00CD667B" w:rsidRDefault="0073549E" w:rsidP="0053108B">
            <w:pPr>
              <w:snapToGrid w:val="0"/>
              <w:jc w:val="center"/>
              <w:rPr>
                <w:sz w:val="20"/>
                <w:szCs w:val="20"/>
              </w:rPr>
            </w:pPr>
            <w:r w:rsidRPr="00CD667B">
              <w:rPr>
                <w:sz w:val="20"/>
                <w:szCs w:val="20"/>
              </w:rPr>
              <w:t>Motinų</w:t>
            </w:r>
          </w:p>
        </w:tc>
        <w:tc>
          <w:tcPr>
            <w:tcW w:w="709" w:type="dxa"/>
            <w:tcBorders>
              <w:top w:val="single" w:sz="4" w:space="0" w:color="000000"/>
              <w:left w:val="single" w:sz="4" w:space="0" w:color="000000"/>
              <w:bottom w:val="single" w:sz="4" w:space="0" w:color="000000"/>
            </w:tcBorders>
          </w:tcPr>
          <w:p w:rsidR="0073549E" w:rsidRPr="00CD667B" w:rsidRDefault="0073549E" w:rsidP="0053108B">
            <w:pPr>
              <w:snapToGrid w:val="0"/>
              <w:jc w:val="center"/>
              <w:rPr>
                <w:sz w:val="20"/>
                <w:szCs w:val="20"/>
              </w:rPr>
            </w:pPr>
            <w:r w:rsidRPr="00CD667B">
              <w:rPr>
                <w:sz w:val="20"/>
                <w:szCs w:val="20"/>
              </w:rPr>
              <w:t>Vaikų</w:t>
            </w:r>
          </w:p>
        </w:tc>
        <w:tc>
          <w:tcPr>
            <w:tcW w:w="850" w:type="dxa"/>
            <w:tcBorders>
              <w:top w:val="single" w:sz="4" w:space="0" w:color="000000"/>
              <w:left w:val="single" w:sz="4" w:space="0" w:color="000000"/>
              <w:bottom w:val="single" w:sz="4" w:space="0" w:color="000000"/>
            </w:tcBorders>
          </w:tcPr>
          <w:p w:rsidR="0073549E" w:rsidRPr="00CD667B" w:rsidRDefault="0073549E" w:rsidP="0053108B">
            <w:pPr>
              <w:snapToGrid w:val="0"/>
              <w:jc w:val="center"/>
              <w:rPr>
                <w:sz w:val="20"/>
                <w:szCs w:val="20"/>
              </w:rPr>
            </w:pPr>
            <w:r w:rsidRPr="00CD667B">
              <w:rPr>
                <w:sz w:val="20"/>
                <w:szCs w:val="20"/>
              </w:rPr>
              <w:t>Motinų</w:t>
            </w:r>
          </w:p>
        </w:tc>
        <w:tc>
          <w:tcPr>
            <w:tcW w:w="851" w:type="dxa"/>
            <w:tcBorders>
              <w:top w:val="single" w:sz="4" w:space="0" w:color="000000"/>
              <w:left w:val="single" w:sz="4" w:space="0" w:color="000000"/>
              <w:bottom w:val="single" w:sz="4" w:space="0" w:color="000000"/>
            </w:tcBorders>
          </w:tcPr>
          <w:p w:rsidR="0073549E" w:rsidRPr="00CD667B" w:rsidRDefault="0073549E" w:rsidP="0053108B">
            <w:pPr>
              <w:snapToGrid w:val="0"/>
              <w:jc w:val="center"/>
              <w:rPr>
                <w:sz w:val="20"/>
                <w:szCs w:val="20"/>
              </w:rPr>
            </w:pPr>
            <w:r w:rsidRPr="00CD667B">
              <w:rPr>
                <w:sz w:val="20"/>
                <w:szCs w:val="20"/>
              </w:rPr>
              <w:t>Vaikų</w:t>
            </w:r>
          </w:p>
        </w:tc>
        <w:tc>
          <w:tcPr>
            <w:tcW w:w="1275" w:type="dxa"/>
            <w:tcBorders>
              <w:top w:val="single" w:sz="4" w:space="0" w:color="000000"/>
              <w:left w:val="single" w:sz="4" w:space="0" w:color="000000"/>
              <w:bottom w:val="single" w:sz="4" w:space="0" w:color="000000"/>
              <w:right w:val="single" w:sz="4" w:space="0" w:color="000000"/>
            </w:tcBorders>
          </w:tcPr>
          <w:p w:rsidR="0073549E" w:rsidRPr="00CD667B" w:rsidRDefault="0073549E" w:rsidP="0053108B">
            <w:pPr>
              <w:snapToGrid w:val="0"/>
              <w:jc w:val="center"/>
              <w:rPr>
                <w:sz w:val="20"/>
                <w:szCs w:val="20"/>
              </w:rPr>
            </w:pPr>
            <w:r>
              <w:rPr>
                <w:sz w:val="20"/>
                <w:szCs w:val="20"/>
              </w:rPr>
              <w:t>Motinos</w:t>
            </w:r>
          </w:p>
        </w:tc>
        <w:tc>
          <w:tcPr>
            <w:tcW w:w="1276" w:type="dxa"/>
            <w:tcBorders>
              <w:top w:val="single" w:sz="4" w:space="0" w:color="000000"/>
              <w:left w:val="single" w:sz="4" w:space="0" w:color="000000"/>
              <w:bottom w:val="single" w:sz="4" w:space="0" w:color="000000"/>
              <w:right w:val="single" w:sz="4" w:space="0" w:color="000000"/>
            </w:tcBorders>
          </w:tcPr>
          <w:p w:rsidR="0073549E" w:rsidRPr="00CD667B" w:rsidRDefault="0073549E" w:rsidP="0053108B">
            <w:pPr>
              <w:snapToGrid w:val="0"/>
              <w:jc w:val="center"/>
              <w:rPr>
                <w:sz w:val="20"/>
                <w:szCs w:val="20"/>
              </w:rPr>
            </w:pPr>
            <w:r>
              <w:rPr>
                <w:sz w:val="20"/>
                <w:szCs w:val="20"/>
              </w:rPr>
              <w:t>Vaikai</w:t>
            </w:r>
          </w:p>
        </w:tc>
        <w:tc>
          <w:tcPr>
            <w:tcW w:w="1276" w:type="dxa"/>
            <w:vMerge w:val="restart"/>
            <w:tcBorders>
              <w:top w:val="single" w:sz="4" w:space="0" w:color="000000"/>
              <w:left w:val="single" w:sz="4" w:space="0" w:color="000000"/>
              <w:right w:val="single" w:sz="4" w:space="0" w:color="000000"/>
            </w:tcBorders>
          </w:tcPr>
          <w:p w:rsidR="0073549E" w:rsidRPr="00CD667B" w:rsidRDefault="0073549E" w:rsidP="0053108B">
            <w:pPr>
              <w:snapToGrid w:val="0"/>
              <w:jc w:val="center"/>
              <w:rPr>
                <w:sz w:val="20"/>
                <w:szCs w:val="20"/>
              </w:rPr>
            </w:pPr>
            <w:r>
              <w:rPr>
                <w:sz w:val="20"/>
                <w:szCs w:val="20"/>
              </w:rPr>
              <w:t>_</w:t>
            </w:r>
          </w:p>
        </w:tc>
        <w:tc>
          <w:tcPr>
            <w:tcW w:w="1417" w:type="dxa"/>
            <w:vMerge w:val="restart"/>
            <w:tcBorders>
              <w:top w:val="single" w:sz="4" w:space="0" w:color="000000"/>
              <w:left w:val="single" w:sz="4" w:space="0" w:color="000000"/>
              <w:right w:val="single" w:sz="4" w:space="0" w:color="000000"/>
            </w:tcBorders>
          </w:tcPr>
          <w:p w:rsidR="0073549E" w:rsidRPr="00CD667B" w:rsidRDefault="0073549E" w:rsidP="0053108B">
            <w:pPr>
              <w:snapToGrid w:val="0"/>
              <w:jc w:val="center"/>
              <w:rPr>
                <w:sz w:val="20"/>
                <w:szCs w:val="20"/>
              </w:rPr>
            </w:pPr>
            <w:r>
              <w:rPr>
                <w:sz w:val="20"/>
                <w:szCs w:val="20"/>
              </w:rPr>
              <w:t>24</w:t>
            </w:r>
          </w:p>
        </w:tc>
        <w:tc>
          <w:tcPr>
            <w:tcW w:w="1418" w:type="dxa"/>
            <w:vMerge w:val="restart"/>
            <w:tcBorders>
              <w:top w:val="single" w:sz="4" w:space="0" w:color="000000"/>
              <w:left w:val="single" w:sz="4" w:space="0" w:color="000000"/>
              <w:right w:val="single" w:sz="4" w:space="0" w:color="000000"/>
            </w:tcBorders>
          </w:tcPr>
          <w:p w:rsidR="0073549E" w:rsidRPr="00CD667B" w:rsidRDefault="0073549E" w:rsidP="0053108B">
            <w:pPr>
              <w:snapToGrid w:val="0"/>
              <w:jc w:val="center"/>
              <w:rPr>
                <w:sz w:val="20"/>
                <w:szCs w:val="20"/>
              </w:rPr>
            </w:pPr>
            <w:r>
              <w:rPr>
                <w:sz w:val="20"/>
                <w:szCs w:val="20"/>
              </w:rPr>
              <w:t>2 (dėl ligos)</w:t>
            </w:r>
          </w:p>
        </w:tc>
      </w:tr>
      <w:tr w:rsidR="0073549E" w:rsidRPr="00CD667B" w:rsidTr="0073549E">
        <w:trPr>
          <w:trHeight w:val="302"/>
        </w:trPr>
        <w:tc>
          <w:tcPr>
            <w:tcW w:w="851" w:type="dxa"/>
            <w:tcBorders>
              <w:top w:val="single" w:sz="4" w:space="0" w:color="000000"/>
              <w:left w:val="single" w:sz="4" w:space="0" w:color="000000"/>
              <w:bottom w:val="single" w:sz="4" w:space="0" w:color="000000"/>
            </w:tcBorders>
          </w:tcPr>
          <w:p w:rsidR="0073549E" w:rsidRPr="00CD667B" w:rsidRDefault="0073549E" w:rsidP="0053108B">
            <w:pPr>
              <w:snapToGrid w:val="0"/>
              <w:jc w:val="center"/>
              <w:rPr>
                <w:sz w:val="20"/>
                <w:szCs w:val="20"/>
              </w:rPr>
            </w:pPr>
            <w:r>
              <w:rPr>
                <w:sz w:val="20"/>
                <w:szCs w:val="20"/>
              </w:rPr>
              <w:t>19</w:t>
            </w:r>
          </w:p>
        </w:tc>
        <w:tc>
          <w:tcPr>
            <w:tcW w:w="709" w:type="dxa"/>
            <w:tcBorders>
              <w:top w:val="single" w:sz="4" w:space="0" w:color="000000"/>
              <w:left w:val="single" w:sz="4" w:space="0" w:color="000000"/>
              <w:bottom w:val="single" w:sz="4" w:space="0" w:color="000000"/>
            </w:tcBorders>
          </w:tcPr>
          <w:p w:rsidR="0073549E" w:rsidRPr="00CD667B" w:rsidRDefault="0073549E" w:rsidP="0053108B">
            <w:pPr>
              <w:snapToGrid w:val="0"/>
              <w:jc w:val="center"/>
              <w:rPr>
                <w:sz w:val="20"/>
                <w:szCs w:val="20"/>
              </w:rPr>
            </w:pPr>
            <w:r>
              <w:rPr>
                <w:sz w:val="20"/>
                <w:szCs w:val="20"/>
              </w:rPr>
              <w:t>24</w:t>
            </w:r>
          </w:p>
        </w:tc>
        <w:tc>
          <w:tcPr>
            <w:tcW w:w="850" w:type="dxa"/>
            <w:tcBorders>
              <w:top w:val="single" w:sz="4" w:space="0" w:color="000000"/>
              <w:left w:val="single" w:sz="4" w:space="0" w:color="000000"/>
              <w:bottom w:val="single" w:sz="4" w:space="0" w:color="000000"/>
            </w:tcBorders>
          </w:tcPr>
          <w:p w:rsidR="0073549E" w:rsidRPr="00CD667B" w:rsidRDefault="0073549E" w:rsidP="0053108B">
            <w:pPr>
              <w:snapToGrid w:val="0"/>
              <w:jc w:val="center"/>
              <w:rPr>
                <w:sz w:val="20"/>
                <w:szCs w:val="20"/>
              </w:rPr>
            </w:pPr>
            <w:r>
              <w:rPr>
                <w:sz w:val="20"/>
                <w:szCs w:val="20"/>
              </w:rPr>
              <w:t>16</w:t>
            </w:r>
          </w:p>
        </w:tc>
        <w:tc>
          <w:tcPr>
            <w:tcW w:w="851" w:type="dxa"/>
            <w:tcBorders>
              <w:top w:val="single" w:sz="4" w:space="0" w:color="000000"/>
              <w:left w:val="single" w:sz="4" w:space="0" w:color="000000"/>
              <w:bottom w:val="single" w:sz="4" w:space="0" w:color="000000"/>
            </w:tcBorders>
          </w:tcPr>
          <w:p w:rsidR="0073549E" w:rsidRPr="00CD667B" w:rsidRDefault="0073549E" w:rsidP="0053108B">
            <w:pPr>
              <w:snapToGrid w:val="0"/>
              <w:jc w:val="center"/>
              <w:rPr>
                <w:sz w:val="20"/>
                <w:szCs w:val="20"/>
              </w:rPr>
            </w:pPr>
            <w:r>
              <w:rPr>
                <w:sz w:val="20"/>
                <w:szCs w:val="20"/>
              </w:rPr>
              <w:t>24</w:t>
            </w:r>
          </w:p>
        </w:tc>
        <w:tc>
          <w:tcPr>
            <w:tcW w:w="1275" w:type="dxa"/>
            <w:tcBorders>
              <w:top w:val="single" w:sz="4" w:space="0" w:color="000000"/>
              <w:left w:val="single" w:sz="4" w:space="0" w:color="000000"/>
              <w:bottom w:val="single" w:sz="4" w:space="0" w:color="000000"/>
              <w:right w:val="single" w:sz="4" w:space="0" w:color="000000"/>
            </w:tcBorders>
          </w:tcPr>
          <w:p w:rsidR="0073549E" w:rsidRPr="00CD667B" w:rsidRDefault="0073549E" w:rsidP="0053108B">
            <w:pPr>
              <w:snapToGrid w:val="0"/>
              <w:jc w:val="center"/>
              <w:rPr>
                <w:sz w:val="20"/>
                <w:szCs w:val="20"/>
              </w:rPr>
            </w:pPr>
            <w:r>
              <w:rPr>
                <w:sz w:val="20"/>
                <w:szCs w:val="20"/>
              </w:rPr>
              <w:t>26</w:t>
            </w:r>
          </w:p>
        </w:tc>
        <w:tc>
          <w:tcPr>
            <w:tcW w:w="1276" w:type="dxa"/>
            <w:tcBorders>
              <w:top w:val="single" w:sz="4" w:space="0" w:color="000000"/>
              <w:left w:val="single" w:sz="4" w:space="0" w:color="000000"/>
              <w:bottom w:val="single" w:sz="4" w:space="0" w:color="000000"/>
              <w:right w:val="single" w:sz="4" w:space="0" w:color="000000"/>
            </w:tcBorders>
          </w:tcPr>
          <w:p w:rsidR="0073549E" w:rsidRPr="00CD667B" w:rsidRDefault="0073549E" w:rsidP="0053108B">
            <w:pPr>
              <w:snapToGrid w:val="0"/>
              <w:jc w:val="center"/>
              <w:rPr>
                <w:sz w:val="20"/>
                <w:szCs w:val="20"/>
              </w:rPr>
            </w:pPr>
            <w:r>
              <w:rPr>
                <w:sz w:val="20"/>
                <w:szCs w:val="20"/>
              </w:rPr>
              <w:t>35</w:t>
            </w:r>
          </w:p>
        </w:tc>
        <w:tc>
          <w:tcPr>
            <w:tcW w:w="1276" w:type="dxa"/>
            <w:vMerge/>
            <w:tcBorders>
              <w:left w:val="single" w:sz="4" w:space="0" w:color="000000"/>
              <w:bottom w:val="single" w:sz="4" w:space="0" w:color="000000"/>
              <w:right w:val="single" w:sz="4" w:space="0" w:color="000000"/>
            </w:tcBorders>
          </w:tcPr>
          <w:p w:rsidR="0073549E" w:rsidRPr="00CD667B" w:rsidRDefault="0073549E" w:rsidP="0053108B">
            <w:pPr>
              <w:snapToGrid w:val="0"/>
              <w:jc w:val="center"/>
              <w:rPr>
                <w:sz w:val="20"/>
                <w:szCs w:val="20"/>
              </w:rPr>
            </w:pPr>
          </w:p>
        </w:tc>
        <w:tc>
          <w:tcPr>
            <w:tcW w:w="1417" w:type="dxa"/>
            <w:vMerge/>
            <w:tcBorders>
              <w:left w:val="single" w:sz="4" w:space="0" w:color="000000"/>
              <w:bottom w:val="single" w:sz="4" w:space="0" w:color="000000"/>
              <w:right w:val="single" w:sz="4" w:space="0" w:color="000000"/>
            </w:tcBorders>
          </w:tcPr>
          <w:p w:rsidR="0073549E" w:rsidRPr="00CD667B" w:rsidRDefault="0073549E" w:rsidP="0053108B">
            <w:pPr>
              <w:snapToGrid w:val="0"/>
              <w:jc w:val="center"/>
              <w:rPr>
                <w:sz w:val="20"/>
                <w:szCs w:val="20"/>
              </w:rPr>
            </w:pPr>
          </w:p>
        </w:tc>
        <w:tc>
          <w:tcPr>
            <w:tcW w:w="1418" w:type="dxa"/>
            <w:vMerge/>
            <w:tcBorders>
              <w:left w:val="single" w:sz="4" w:space="0" w:color="000000"/>
              <w:bottom w:val="single" w:sz="4" w:space="0" w:color="000000"/>
              <w:right w:val="single" w:sz="4" w:space="0" w:color="000000"/>
            </w:tcBorders>
          </w:tcPr>
          <w:p w:rsidR="0073549E" w:rsidRPr="00CD667B" w:rsidRDefault="0073549E" w:rsidP="0053108B">
            <w:pPr>
              <w:snapToGrid w:val="0"/>
              <w:jc w:val="center"/>
              <w:rPr>
                <w:sz w:val="20"/>
                <w:szCs w:val="20"/>
              </w:rPr>
            </w:pPr>
          </w:p>
        </w:tc>
      </w:tr>
    </w:tbl>
    <w:p w:rsidR="0073549E" w:rsidRPr="00D37A38" w:rsidRDefault="0073549E" w:rsidP="0073549E">
      <w:pPr>
        <w:ind w:firstLine="851"/>
        <w:jc w:val="both"/>
        <w:rPr>
          <w:sz w:val="22"/>
          <w:szCs w:val="22"/>
        </w:rPr>
      </w:pPr>
      <w:r>
        <w:rPr>
          <w:sz w:val="22"/>
          <w:szCs w:val="22"/>
        </w:rPr>
        <w:t>2018</w:t>
      </w:r>
      <w:r w:rsidRPr="003B72E3">
        <w:rPr>
          <w:sz w:val="22"/>
          <w:szCs w:val="22"/>
        </w:rPr>
        <w:t xml:space="preserve"> metais</w:t>
      </w:r>
      <w:r w:rsidR="00680D79">
        <w:rPr>
          <w:sz w:val="22"/>
          <w:szCs w:val="22"/>
        </w:rPr>
        <w:t>,</w:t>
      </w:r>
      <w:r w:rsidRPr="003B72E3">
        <w:rPr>
          <w:sz w:val="22"/>
          <w:szCs w:val="22"/>
        </w:rPr>
        <w:t xml:space="preserve"> iš LAN paslaugas gavusių šeimų</w:t>
      </w:r>
      <w:r w:rsidR="00680D79">
        <w:rPr>
          <w:sz w:val="22"/>
          <w:szCs w:val="22"/>
        </w:rPr>
        <w:t>,</w:t>
      </w:r>
      <w:r w:rsidRPr="003B72E3">
        <w:rPr>
          <w:sz w:val="22"/>
          <w:szCs w:val="22"/>
        </w:rPr>
        <w:t xml:space="preserve"> </w:t>
      </w:r>
      <w:r>
        <w:rPr>
          <w:sz w:val="22"/>
          <w:szCs w:val="22"/>
        </w:rPr>
        <w:t>dėl motinų priklausomybės žalingiems įpročiams ir negebėjimo užtikrinti vaikų saugumą</w:t>
      </w:r>
      <w:r w:rsidR="00680D79">
        <w:rPr>
          <w:sz w:val="22"/>
          <w:szCs w:val="22"/>
        </w:rPr>
        <w:t xml:space="preserve">, </w:t>
      </w:r>
      <w:r w:rsidRPr="00D37A38">
        <w:rPr>
          <w:sz w:val="22"/>
          <w:szCs w:val="22"/>
        </w:rPr>
        <w:t xml:space="preserve"> </w:t>
      </w:r>
      <w:r w:rsidR="00680D79">
        <w:rPr>
          <w:sz w:val="22"/>
          <w:szCs w:val="22"/>
        </w:rPr>
        <w:t>laikinajai globai buvo paimti 7 vaikai.</w:t>
      </w:r>
    </w:p>
    <w:p w:rsidR="0017021A" w:rsidRPr="0017021A" w:rsidRDefault="0017021A" w:rsidP="0017021A">
      <w:pPr>
        <w:ind w:firstLine="851"/>
        <w:jc w:val="both"/>
        <w:rPr>
          <w:bCs/>
          <w:sz w:val="22"/>
          <w:szCs w:val="22"/>
        </w:rPr>
      </w:pPr>
      <w:r w:rsidRPr="0017021A">
        <w:rPr>
          <w:b/>
          <w:bCs/>
          <w:sz w:val="22"/>
          <w:szCs w:val="22"/>
        </w:rPr>
        <w:t>Vaikų dienos centro veikla</w:t>
      </w:r>
      <w:r w:rsidR="00680D79">
        <w:rPr>
          <w:bCs/>
          <w:sz w:val="22"/>
          <w:szCs w:val="22"/>
        </w:rPr>
        <w:t xml:space="preserve"> (toliau –</w:t>
      </w:r>
      <w:r w:rsidRPr="0017021A">
        <w:rPr>
          <w:bCs/>
          <w:sz w:val="22"/>
          <w:szCs w:val="22"/>
        </w:rPr>
        <w:t xml:space="preserve"> VDC). Vaikų dienos centrą lankė vidutiniškai 26 vaikai. Paslaugas teikia 0,5 etato soc. darbuotojas ir 0,5 etato neformaliojo ugdymo pedagogas. Paslaugų kokybę užtikrino LR Socialinės apsaugos ir darbo ministerijos finansuotas vaikų dienos centro projektas, </w:t>
      </w:r>
      <w:r w:rsidR="00680D79">
        <w:rPr>
          <w:bCs/>
          <w:sz w:val="22"/>
          <w:szCs w:val="22"/>
        </w:rPr>
        <w:t xml:space="preserve">kuriam </w:t>
      </w:r>
      <w:r w:rsidRPr="0017021A">
        <w:rPr>
          <w:bCs/>
          <w:sz w:val="22"/>
          <w:szCs w:val="22"/>
        </w:rPr>
        <w:t>skirta 12 089 Eur. Šio projekto lėšomis vaikams buvo teikiama maitinimo paslauga, vykdytos ekskursijos, edukacinės veiklos, įsigyta prek</w:t>
      </w:r>
      <w:r w:rsidR="00680D79">
        <w:rPr>
          <w:bCs/>
          <w:sz w:val="22"/>
          <w:szCs w:val="22"/>
        </w:rPr>
        <w:t>ių veiklai, buitinės technikos. P</w:t>
      </w:r>
      <w:r w:rsidRPr="0017021A">
        <w:rPr>
          <w:bCs/>
          <w:sz w:val="22"/>
          <w:szCs w:val="22"/>
        </w:rPr>
        <w:t>rojekto lėšomis iki 2018 m. gruodžio 31 d. papildomai buvo įdarbinta 0,5 etato soc. darbuotojo ir 0,1 etato soc. pedagogo.</w:t>
      </w:r>
    </w:p>
    <w:p w:rsidR="00AE226F" w:rsidRDefault="00D37A38" w:rsidP="00EF1E8C">
      <w:pPr>
        <w:ind w:firstLine="851"/>
        <w:jc w:val="both"/>
        <w:rPr>
          <w:bCs/>
          <w:sz w:val="22"/>
          <w:szCs w:val="22"/>
        </w:rPr>
      </w:pPr>
      <w:r w:rsidRPr="00D459A9">
        <w:rPr>
          <w:b/>
          <w:bCs/>
          <w:sz w:val="22"/>
          <w:szCs w:val="22"/>
        </w:rPr>
        <w:t>Metodinis Kėdainių r. savivaldybės socialinių darbuotojų, dirbančių su šeimomis,</w:t>
      </w:r>
      <w:r w:rsidR="005036F5">
        <w:rPr>
          <w:b/>
          <w:bCs/>
          <w:sz w:val="22"/>
          <w:szCs w:val="22"/>
        </w:rPr>
        <w:t xml:space="preserve"> </w:t>
      </w:r>
      <w:r w:rsidR="002D31C7">
        <w:rPr>
          <w:b/>
          <w:bCs/>
          <w:sz w:val="22"/>
          <w:szCs w:val="22"/>
        </w:rPr>
        <w:t>s</w:t>
      </w:r>
      <w:r w:rsidR="005036F5">
        <w:rPr>
          <w:b/>
          <w:bCs/>
          <w:sz w:val="22"/>
          <w:szCs w:val="22"/>
        </w:rPr>
        <w:t>tokojančiomis pagalbos,</w:t>
      </w:r>
      <w:r w:rsidRPr="00D459A9">
        <w:rPr>
          <w:b/>
          <w:bCs/>
          <w:sz w:val="22"/>
          <w:szCs w:val="22"/>
        </w:rPr>
        <w:t xml:space="preserve"> koordinavimas</w:t>
      </w:r>
      <w:r w:rsidR="00790CFF" w:rsidRPr="00D459A9">
        <w:rPr>
          <w:b/>
          <w:bCs/>
          <w:sz w:val="22"/>
          <w:szCs w:val="22"/>
        </w:rPr>
        <w:t>.</w:t>
      </w:r>
      <w:r w:rsidR="00790CFF">
        <w:rPr>
          <w:b/>
          <w:bCs/>
          <w:i/>
          <w:sz w:val="22"/>
          <w:szCs w:val="22"/>
        </w:rPr>
        <w:t xml:space="preserve"> </w:t>
      </w:r>
      <w:r w:rsidR="00790CFF" w:rsidRPr="00790CFF">
        <w:rPr>
          <w:bCs/>
          <w:sz w:val="22"/>
          <w:szCs w:val="22"/>
        </w:rPr>
        <w:t xml:space="preserve">Surengti </w:t>
      </w:r>
      <w:r w:rsidR="00EF1E8C" w:rsidRPr="00EF1E8C">
        <w:rPr>
          <w:bCs/>
          <w:color w:val="000000" w:themeColor="text1"/>
          <w:sz w:val="22"/>
          <w:szCs w:val="22"/>
        </w:rPr>
        <w:t>9</w:t>
      </w:r>
      <w:r w:rsidR="00790CFF" w:rsidRPr="00790CFF">
        <w:rPr>
          <w:bCs/>
          <w:sz w:val="22"/>
          <w:szCs w:val="22"/>
        </w:rPr>
        <w:t xml:space="preserve"> metodiniai pasitarimai, kviečiant</w:t>
      </w:r>
      <w:r w:rsidR="002D31C7">
        <w:rPr>
          <w:bCs/>
          <w:sz w:val="22"/>
          <w:szCs w:val="22"/>
        </w:rPr>
        <w:t xml:space="preserve"> įvairių institucijų atstovus (VVTAĮT</w:t>
      </w:r>
      <w:r w:rsidR="00790CFF" w:rsidRPr="00790CFF">
        <w:rPr>
          <w:bCs/>
          <w:sz w:val="22"/>
          <w:szCs w:val="22"/>
        </w:rPr>
        <w:t>,</w:t>
      </w:r>
      <w:r w:rsidR="00D754B9">
        <w:rPr>
          <w:bCs/>
          <w:sz w:val="22"/>
          <w:szCs w:val="22"/>
        </w:rPr>
        <w:t xml:space="preserve"> Socialinės paramos, policijos</w:t>
      </w:r>
      <w:r w:rsidR="002D31C7">
        <w:rPr>
          <w:bCs/>
          <w:sz w:val="22"/>
          <w:szCs w:val="22"/>
        </w:rPr>
        <w:t>, Tarpinstitucinio bendradarbiavimo koordinatorius, Kėdainių PK</w:t>
      </w:r>
      <w:r w:rsidR="00D754B9">
        <w:rPr>
          <w:bCs/>
          <w:sz w:val="22"/>
          <w:szCs w:val="22"/>
        </w:rPr>
        <w:t>)</w:t>
      </w:r>
      <w:r w:rsidR="00790CFF" w:rsidRPr="00790CFF">
        <w:rPr>
          <w:bCs/>
          <w:sz w:val="22"/>
          <w:szCs w:val="22"/>
        </w:rPr>
        <w:t>. Stiprin</w:t>
      </w:r>
      <w:r w:rsidR="00D754B9">
        <w:rPr>
          <w:bCs/>
          <w:sz w:val="22"/>
          <w:szCs w:val="22"/>
        </w:rPr>
        <w:t xml:space="preserve">ama socialinio darbo su </w:t>
      </w:r>
      <w:r w:rsidR="00790CFF" w:rsidRPr="00790CFF">
        <w:rPr>
          <w:bCs/>
          <w:sz w:val="22"/>
          <w:szCs w:val="22"/>
        </w:rPr>
        <w:t xml:space="preserve">šeimomis kokybė tobulinant paslaugų šeimoms planavimą, </w:t>
      </w:r>
      <w:r w:rsidR="00790CFF">
        <w:rPr>
          <w:bCs/>
          <w:sz w:val="22"/>
          <w:szCs w:val="22"/>
        </w:rPr>
        <w:t xml:space="preserve">teikiant metodines konsultacijas darbuotojams, </w:t>
      </w:r>
      <w:r w:rsidR="00790CFF" w:rsidRPr="00790CFF">
        <w:rPr>
          <w:bCs/>
          <w:sz w:val="22"/>
          <w:szCs w:val="22"/>
        </w:rPr>
        <w:t>organizuojant kvalifikacijos tobulinimo renginius.</w:t>
      </w:r>
    </w:p>
    <w:p w:rsidR="00F66574" w:rsidRPr="00F66574" w:rsidRDefault="00AE226F" w:rsidP="000D5BCA">
      <w:pPr>
        <w:ind w:firstLine="851"/>
        <w:jc w:val="both"/>
        <w:rPr>
          <w:sz w:val="22"/>
          <w:szCs w:val="22"/>
        </w:rPr>
      </w:pPr>
      <w:r w:rsidRPr="00404596">
        <w:rPr>
          <w:b/>
          <w:bCs/>
          <w:sz w:val="22"/>
          <w:szCs w:val="22"/>
        </w:rPr>
        <w:t>Kompleksinės paslaugos šeimai Kėdainių rajono savivaldybėje</w:t>
      </w:r>
      <w:r w:rsidR="00404596">
        <w:rPr>
          <w:b/>
          <w:bCs/>
          <w:sz w:val="22"/>
          <w:szCs w:val="22"/>
        </w:rPr>
        <w:t xml:space="preserve">. </w:t>
      </w:r>
      <w:r w:rsidR="00404596" w:rsidRPr="003C2FC8">
        <w:rPr>
          <w:bCs/>
          <w:sz w:val="22"/>
          <w:szCs w:val="22"/>
        </w:rPr>
        <w:t xml:space="preserve">Nuo 2018 m. kovo 1 d. </w:t>
      </w:r>
      <w:r w:rsidR="003C2FC8" w:rsidRPr="003C2FC8">
        <w:rPr>
          <w:bCs/>
          <w:sz w:val="22"/>
          <w:szCs w:val="22"/>
        </w:rPr>
        <w:t xml:space="preserve">kartu su Kėdainių Moterų krizių centru </w:t>
      </w:r>
      <w:r w:rsidR="00404596" w:rsidRPr="003C2FC8">
        <w:rPr>
          <w:bCs/>
          <w:sz w:val="22"/>
          <w:szCs w:val="22"/>
        </w:rPr>
        <w:t xml:space="preserve">vykdomas projektas </w:t>
      </w:r>
      <w:r w:rsidR="003C2FC8" w:rsidRPr="003C2FC8">
        <w:rPr>
          <w:bCs/>
          <w:sz w:val="22"/>
          <w:szCs w:val="22"/>
        </w:rPr>
        <w:t>„Kompleksinių paslaugų šeimai teikimas Kėdainių rajono savivaldybėje“  Nr. 08.4.1-ESFA-V-416-16-0001, finansuojamas Europos socialinio fondo agentūros</w:t>
      </w:r>
      <w:r w:rsidR="003C2FC8">
        <w:rPr>
          <w:bCs/>
          <w:sz w:val="22"/>
          <w:szCs w:val="22"/>
        </w:rPr>
        <w:t xml:space="preserve">. </w:t>
      </w:r>
      <w:r w:rsidR="00790CFF" w:rsidRPr="003C2FC8">
        <w:rPr>
          <w:sz w:val="22"/>
          <w:szCs w:val="22"/>
        </w:rPr>
        <w:t xml:space="preserve"> </w:t>
      </w:r>
      <w:r w:rsidR="000D5BCA">
        <w:rPr>
          <w:sz w:val="22"/>
          <w:szCs w:val="22"/>
        </w:rPr>
        <w:t xml:space="preserve">Įkurti Bendruomeniniai šeimos namai, dirba bendruomeninių šeimos namų koordinatorius (1 etatas), kuris, dirbdamas „vieno langelio“ principu, vykdo dalyvių paiešką, atranką, patalpų veiklos paiešką, viešinimo veiklą, teikia duomenis ESFA. </w:t>
      </w:r>
      <w:r w:rsidR="00F66574" w:rsidRPr="00F66574">
        <w:rPr>
          <w:sz w:val="22"/>
          <w:szCs w:val="22"/>
        </w:rPr>
        <w:t>2018 m. kovo 1</w:t>
      </w:r>
      <w:r w:rsidR="00680D79">
        <w:rPr>
          <w:sz w:val="22"/>
          <w:szCs w:val="22"/>
        </w:rPr>
        <w:t xml:space="preserve"> – </w:t>
      </w:r>
      <w:r w:rsidR="00F66574" w:rsidRPr="00F66574">
        <w:rPr>
          <w:sz w:val="22"/>
          <w:szCs w:val="22"/>
        </w:rPr>
        <w:t xml:space="preserve">gruodžio 31 d. į projekto veiklas įsitraukė </w:t>
      </w:r>
      <w:r w:rsidR="00F66574" w:rsidRPr="00F66574">
        <w:rPr>
          <w:sz w:val="22"/>
          <w:szCs w:val="22"/>
          <w:lang w:val="en-US"/>
        </w:rPr>
        <w:t>332 dalyviai</w:t>
      </w:r>
      <w:r w:rsidR="000D5BCA">
        <w:rPr>
          <w:sz w:val="22"/>
          <w:szCs w:val="22"/>
          <w:lang w:val="en-US"/>
        </w:rPr>
        <w:t xml:space="preserve"> (planuota 400 dalyvių per ketverius metus) iš visos Kėdainių rajono savivaldybės</w:t>
      </w:r>
      <w:r w:rsidR="00F66574">
        <w:rPr>
          <w:sz w:val="22"/>
          <w:szCs w:val="22"/>
        </w:rPr>
        <w:t>.</w:t>
      </w:r>
      <w:r w:rsidR="000D5BCA">
        <w:rPr>
          <w:sz w:val="22"/>
          <w:szCs w:val="22"/>
        </w:rPr>
        <w:t xml:space="preserve"> Organizuotos projekto veiklos: </w:t>
      </w:r>
      <w:r w:rsidR="000D5BCA">
        <w:t>p</w:t>
      </w:r>
      <w:r w:rsidR="00146976" w:rsidRPr="00F1149E">
        <w:t>ozityvios tėvys</w:t>
      </w:r>
      <w:r w:rsidR="00146976">
        <w:t>tės mokymuose pagal STEP programą</w:t>
      </w:r>
      <w:r w:rsidR="000D5BCA">
        <w:t xml:space="preserve"> (8 grupės, 85 dalyviai); </w:t>
      </w:r>
      <w:r w:rsidR="00146976">
        <w:t xml:space="preserve"> </w:t>
      </w:r>
      <w:r w:rsidR="000D5BCA">
        <w:t>šeimų bendravimo įgūdžių tobulinimo seminaras ( 1 grupė, 11 dayvių); grupinės psichologo konsultacijos (3 grupės, 29 dalyviai); individualios psichologo konsultacijos(172 dalyviai); individualios socialinio darbuotojo konsultacijos, tarpininkavimas ir atstovavimas (83 dalyviai); giluminės dalės terapijos užsiėmimai (2 grupės, 20 dalyvių). Projekto sklaida vykdyta 8 kartus, veikla viešinama Facebook paskyroje, informaciniuose plakatuose, interneto svetainėje.</w:t>
      </w:r>
      <w:r w:rsidR="000D5BCA">
        <w:rPr>
          <w:sz w:val="22"/>
          <w:szCs w:val="22"/>
        </w:rPr>
        <w:t xml:space="preserve"> </w:t>
      </w:r>
      <w:r w:rsidR="00F66574">
        <w:rPr>
          <w:sz w:val="22"/>
          <w:szCs w:val="22"/>
        </w:rPr>
        <w:t>Projekto veiklos pagerino paslaugų šeimai kokybę</w:t>
      </w:r>
      <w:r w:rsidR="00D51FA8">
        <w:rPr>
          <w:sz w:val="22"/>
          <w:szCs w:val="22"/>
        </w:rPr>
        <w:t xml:space="preserve"> Kėdainių rajono savivaldybėje.</w:t>
      </w:r>
      <w:r w:rsidR="000D5BCA">
        <w:rPr>
          <w:sz w:val="22"/>
          <w:szCs w:val="22"/>
        </w:rPr>
        <w:t xml:space="preserve"> </w:t>
      </w:r>
    </w:p>
    <w:p w:rsidR="005C77D2" w:rsidRDefault="005C77D2" w:rsidP="005C77D2">
      <w:pPr>
        <w:ind w:left="360"/>
        <w:jc w:val="center"/>
        <w:rPr>
          <w:b/>
          <w:bCs/>
          <w:sz w:val="22"/>
          <w:szCs w:val="22"/>
        </w:rPr>
      </w:pPr>
      <w:r>
        <w:rPr>
          <w:b/>
          <w:bCs/>
          <w:sz w:val="22"/>
          <w:szCs w:val="22"/>
        </w:rPr>
        <w:t>III SKYRIUS</w:t>
      </w:r>
    </w:p>
    <w:p w:rsidR="002C50A4" w:rsidRPr="005C77D2" w:rsidRDefault="00E43877" w:rsidP="005C77D2">
      <w:pPr>
        <w:ind w:left="360"/>
        <w:jc w:val="center"/>
        <w:rPr>
          <w:b/>
          <w:bCs/>
          <w:sz w:val="22"/>
          <w:szCs w:val="22"/>
        </w:rPr>
      </w:pPr>
      <w:r w:rsidRPr="005C77D2">
        <w:rPr>
          <w:b/>
          <w:bCs/>
          <w:sz w:val="22"/>
          <w:szCs w:val="22"/>
        </w:rPr>
        <w:t>ŽMOG</w:t>
      </w:r>
      <w:r w:rsidR="002C50A4" w:rsidRPr="005C77D2">
        <w:rPr>
          <w:b/>
          <w:bCs/>
          <w:sz w:val="22"/>
          <w:szCs w:val="22"/>
        </w:rPr>
        <w:t>IŠKŲJŲ IŠTEKLIŲ VALDYMAS</w:t>
      </w:r>
    </w:p>
    <w:p w:rsidR="009723EA" w:rsidRDefault="009723EA" w:rsidP="00DF25CE">
      <w:pPr>
        <w:ind w:left="360"/>
        <w:rPr>
          <w:sz w:val="22"/>
          <w:szCs w:val="22"/>
        </w:rPr>
      </w:pPr>
    </w:p>
    <w:p w:rsidR="00AA2157" w:rsidRPr="00BB4FFD" w:rsidRDefault="00AA2157" w:rsidP="00AA2157">
      <w:pPr>
        <w:shd w:val="clear" w:color="auto" w:fill="FFFFFF"/>
        <w:ind w:firstLine="851"/>
        <w:jc w:val="both"/>
        <w:rPr>
          <w:sz w:val="22"/>
          <w:szCs w:val="22"/>
          <w:lang w:eastAsia="lt-LT"/>
        </w:rPr>
      </w:pPr>
      <w:r w:rsidRPr="00F66574">
        <w:rPr>
          <w:b/>
          <w:color w:val="000000"/>
          <w:sz w:val="22"/>
          <w:szCs w:val="22"/>
          <w:lang w:eastAsia="lt-LT"/>
        </w:rPr>
        <w:t>Darbuotojų skaičiaus kitimas.</w:t>
      </w:r>
      <w:r w:rsidRPr="008F6B97">
        <w:rPr>
          <w:color w:val="000000"/>
          <w:sz w:val="22"/>
          <w:szCs w:val="22"/>
          <w:lang w:eastAsia="lt-LT"/>
        </w:rPr>
        <w:t xml:space="preserve"> </w:t>
      </w:r>
      <w:r w:rsidR="005C77D2">
        <w:rPr>
          <w:color w:val="000000"/>
          <w:sz w:val="22"/>
          <w:szCs w:val="22"/>
          <w:lang w:eastAsia="lt-LT"/>
        </w:rPr>
        <w:t>2018</w:t>
      </w:r>
      <w:r w:rsidRPr="002C517E">
        <w:rPr>
          <w:color w:val="000000"/>
          <w:sz w:val="22"/>
          <w:szCs w:val="22"/>
          <w:lang w:eastAsia="lt-LT"/>
        </w:rPr>
        <w:t xml:space="preserve"> m. sausio 1 d. </w:t>
      </w:r>
      <w:r w:rsidR="00680D79">
        <w:rPr>
          <w:color w:val="000000"/>
          <w:sz w:val="22"/>
          <w:szCs w:val="22"/>
          <w:lang w:eastAsia="lt-LT"/>
        </w:rPr>
        <w:t>–</w:t>
      </w:r>
      <w:r>
        <w:rPr>
          <w:color w:val="000000"/>
          <w:sz w:val="22"/>
          <w:szCs w:val="22"/>
          <w:lang w:eastAsia="lt-LT"/>
        </w:rPr>
        <w:t xml:space="preserve"> </w:t>
      </w:r>
      <w:r w:rsidR="005C77D2">
        <w:rPr>
          <w:color w:val="000000"/>
          <w:sz w:val="22"/>
          <w:szCs w:val="22"/>
          <w:lang w:eastAsia="lt-LT"/>
        </w:rPr>
        <w:t>2018</w:t>
      </w:r>
      <w:r w:rsidRPr="002C517E">
        <w:rPr>
          <w:color w:val="000000"/>
          <w:sz w:val="22"/>
          <w:szCs w:val="22"/>
          <w:lang w:eastAsia="lt-LT"/>
        </w:rPr>
        <w:t xml:space="preserve"> m. gruodžio 31 d.</w:t>
      </w:r>
      <w:r w:rsidRPr="008F6B97">
        <w:rPr>
          <w:color w:val="000000"/>
          <w:sz w:val="22"/>
          <w:szCs w:val="22"/>
          <w:lang w:eastAsia="lt-LT"/>
        </w:rPr>
        <w:t xml:space="preserve"> laikotarpiu darbuoto</w:t>
      </w:r>
      <w:r w:rsidR="005C77D2">
        <w:rPr>
          <w:color w:val="000000"/>
          <w:sz w:val="22"/>
          <w:szCs w:val="22"/>
          <w:lang w:eastAsia="lt-LT"/>
        </w:rPr>
        <w:t>jų skaičius pakito nuo 73 iki 78</w:t>
      </w:r>
      <w:r w:rsidRPr="008F6B97">
        <w:rPr>
          <w:color w:val="000000"/>
          <w:sz w:val="22"/>
          <w:szCs w:val="22"/>
          <w:lang w:eastAsia="lt-LT"/>
        </w:rPr>
        <w:t>.</w:t>
      </w:r>
      <w:r>
        <w:rPr>
          <w:color w:val="000000"/>
          <w:sz w:val="22"/>
          <w:szCs w:val="22"/>
          <w:lang w:eastAsia="lt-LT"/>
        </w:rPr>
        <w:t xml:space="preserve"> </w:t>
      </w:r>
      <w:r w:rsidR="005C77D2">
        <w:rPr>
          <w:color w:val="000000"/>
          <w:sz w:val="22"/>
          <w:szCs w:val="22"/>
          <w:lang w:eastAsia="lt-LT"/>
        </w:rPr>
        <w:t>2018</w:t>
      </w:r>
      <w:r w:rsidRPr="002C517E">
        <w:rPr>
          <w:color w:val="000000"/>
          <w:sz w:val="22"/>
          <w:szCs w:val="22"/>
          <w:lang w:eastAsia="lt-LT"/>
        </w:rPr>
        <w:t xml:space="preserve"> m. sausio 1 d. </w:t>
      </w:r>
      <w:r w:rsidR="00680D79">
        <w:rPr>
          <w:color w:val="000000"/>
          <w:sz w:val="22"/>
          <w:szCs w:val="22"/>
          <w:lang w:eastAsia="lt-LT"/>
        </w:rPr>
        <w:t>–</w:t>
      </w:r>
      <w:r>
        <w:rPr>
          <w:color w:val="000000"/>
          <w:sz w:val="22"/>
          <w:szCs w:val="22"/>
          <w:lang w:eastAsia="lt-LT"/>
        </w:rPr>
        <w:t xml:space="preserve"> </w:t>
      </w:r>
      <w:r w:rsidR="005C77D2">
        <w:rPr>
          <w:color w:val="000000"/>
          <w:sz w:val="22"/>
          <w:szCs w:val="22"/>
          <w:lang w:eastAsia="lt-LT"/>
        </w:rPr>
        <w:t>2018</w:t>
      </w:r>
      <w:r w:rsidRPr="002C517E">
        <w:rPr>
          <w:color w:val="000000"/>
          <w:sz w:val="22"/>
          <w:szCs w:val="22"/>
          <w:lang w:eastAsia="lt-LT"/>
        </w:rPr>
        <w:t xml:space="preserve"> m. gruodžio 31 d.</w:t>
      </w:r>
      <w:r w:rsidRPr="008F6B97">
        <w:rPr>
          <w:color w:val="000000"/>
          <w:sz w:val="22"/>
          <w:szCs w:val="22"/>
          <w:lang w:eastAsia="lt-LT"/>
        </w:rPr>
        <w:t xml:space="preserve"> laikotarpiu</w:t>
      </w:r>
      <w:r>
        <w:rPr>
          <w:color w:val="000000"/>
          <w:sz w:val="22"/>
          <w:szCs w:val="22"/>
          <w:lang w:eastAsia="lt-LT"/>
        </w:rPr>
        <w:t xml:space="preserve">, atsiradus naujoms veiklos </w:t>
      </w:r>
      <w:r w:rsidRPr="00BB4FFD">
        <w:rPr>
          <w:sz w:val="22"/>
          <w:szCs w:val="22"/>
          <w:lang w:eastAsia="lt-LT"/>
        </w:rPr>
        <w:t>sritims, išsiplėtus įstaigos funkcijoms, įstaigos etatų skaičius padidėjo nuo 60,96</w:t>
      </w:r>
      <w:r w:rsidR="005C77D2" w:rsidRPr="00BB4FFD">
        <w:rPr>
          <w:sz w:val="22"/>
          <w:szCs w:val="22"/>
          <w:lang w:eastAsia="lt-LT"/>
        </w:rPr>
        <w:t xml:space="preserve"> iki 7</w:t>
      </w:r>
      <w:r w:rsidR="003A3511" w:rsidRPr="00BB4FFD">
        <w:rPr>
          <w:sz w:val="22"/>
          <w:szCs w:val="22"/>
          <w:lang w:eastAsia="lt-LT"/>
        </w:rPr>
        <w:t>3,76</w:t>
      </w:r>
      <w:r w:rsidRPr="00BB4FFD">
        <w:rPr>
          <w:sz w:val="22"/>
          <w:szCs w:val="22"/>
          <w:lang w:eastAsia="lt-LT"/>
        </w:rPr>
        <w:t xml:space="preserve">. </w:t>
      </w:r>
    </w:p>
    <w:p w:rsidR="00191DC7" w:rsidRDefault="00F66574" w:rsidP="00AA2157">
      <w:pPr>
        <w:shd w:val="clear" w:color="auto" w:fill="FFFFFF"/>
        <w:ind w:firstLine="851"/>
        <w:jc w:val="both"/>
        <w:rPr>
          <w:color w:val="000000"/>
          <w:sz w:val="22"/>
          <w:szCs w:val="22"/>
          <w:lang w:eastAsia="lt-LT"/>
        </w:rPr>
      </w:pPr>
      <w:r>
        <w:t>20</w:t>
      </w:r>
      <w:r w:rsidR="00680D79">
        <w:t>18 m. gruodžio 31 d. duomenimis:</w:t>
      </w:r>
      <w:r>
        <w:t xml:space="preserve"> a</w:t>
      </w:r>
      <w:r w:rsidR="00191DC7" w:rsidRPr="00BB4FFD">
        <w:t>dministracija –</w:t>
      </w:r>
      <w:r w:rsidR="00750DCE">
        <w:t xml:space="preserve"> </w:t>
      </w:r>
      <w:r w:rsidR="00750DCE">
        <w:rPr>
          <w:b/>
        </w:rPr>
        <w:t>5</w:t>
      </w:r>
      <w:r w:rsidR="00191DC7" w:rsidRPr="00750DCE">
        <w:rPr>
          <w:b/>
        </w:rPr>
        <w:t xml:space="preserve">,75 </w:t>
      </w:r>
      <w:r w:rsidR="00AE226F" w:rsidRPr="00750DCE">
        <w:rPr>
          <w:b/>
        </w:rPr>
        <w:t>etato</w:t>
      </w:r>
      <w:r w:rsidR="00AE226F">
        <w:t xml:space="preserve">, </w:t>
      </w:r>
      <w:r w:rsidR="00191DC7" w:rsidRPr="00BB4FFD">
        <w:t xml:space="preserve">ūkinio personalo – </w:t>
      </w:r>
      <w:r w:rsidR="00BB4FFD" w:rsidRPr="00750DCE">
        <w:rPr>
          <w:b/>
        </w:rPr>
        <w:t xml:space="preserve">3,5 </w:t>
      </w:r>
      <w:r w:rsidR="00191DC7" w:rsidRPr="00750DCE">
        <w:rPr>
          <w:b/>
        </w:rPr>
        <w:t>etato</w:t>
      </w:r>
      <w:r w:rsidR="00191DC7" w:rsidRPr="00BB4FFD">
        <w:t xml:space="preserve">, </w:t>
      </w:r>
      <w:r w:rsidR="00EF5FD1">
        <w:t xml:space="preserve">socialinę globą teikiančių darbuotojų </w:t>
      </w:r>
      <w:r w:rsidR="00750DCE">
        <w:t xml:space="preserve">iš viso </w:t>
      </w:r>
      <w:r w:rsidR="00AE226F" w:rsidRPr="00750DCE">
        <w:rPr>
          <w:b/>
        </w:rPr>
        <w:t>35,</w:t>
      </w:r>
      <w:r w:rsidR="002E761D">
        <w:rPr>
          <w:b/>
        </w:rPr>
        <w:t>96</w:t>
      </w:r>
      <w:r w:rsidR="00AE226F" w:rsidRPr="00750DCE">
        <w:rPr>
          <w:b/>
        </w:rPr>
        <w:t xml:space="preserve"> </w:t>
      </w:r>
      <w:r w:rsidR="00750DCE" w:rsidRPr="00750DCE">
        <w:rPr>
          <w:b/>
        </w:rPr>
        <w:t>etato</w:t>
      </w:r>
      <w:r w:rsidR="00750DCE">
        <w:t xml:space="preserve"> </w:t>
      </w:r>
      <w:r w:rsidR="00AE226F">
        <w:t>(iš jų 12,46 etato soc. darbuotojo, 1 etatas soc. pedagogo, 0,5 etato dietisto, 0,75 etato psichologo, 21 etatas socialinio darbuotojo padėjėjo, 0,25 etato neformaliojo ugdymo pedagogo</w:t>
      </w:r>
      <w:r w:rsidR="00750DCE">
        <w:t xml:space="preserve">,  iš jų bendruomeniniuose vaikų globos namuose dirba 6 etatai </w:t>
      </w:r>
      <w:r w:rsidR="00680D79">
        <w:t xml:space="preserve">– </w:t>
      </w:r>
      <w:r w:rsidR="00750DCE">
        <w:t>2 etatai socialinio darbuotojo ir 4 etatai socialinio darbuotojo padėjėjo)</w:t>
      </w:r>
      <w:r w:rsidR="00582E2B">
        <w:t xml:space="preserve">, </w:t>
      </w:r>
      <w:r w:rsidR="00680D79">
        <w:t>Globos centro specialistų –</w:t>
      </w:r>
      <w:r w:rsidR="00750DCE">
        <w:t xml:space="preserve"> </w:t>
      </w:r>
      <w:r w:rsidR="00750DCE" w:rsidRPr="00750DCE">
        <w:rPr>
          <w:b/>
        </w:rPr>
        <w:t>7 etatai</w:t>
      </w:r>
      <w:r w:rsidR="00750DCE">
        <w:t xml:space="preserve">, </w:t>
      </w:r>
      <w:r w:rsidR="00582E2B">
        <w:t xml:space="preserve">atvejo vadybininkų – </w:t>
      </w:r>
      <w:r w:rsidR="00582E2B" w:rsidRPr="00750DCE">
        <w:rPr>
          <w:b/>
        </w:rPr>
        <w:t>6,5 etato</w:t>
      </w:r>
      <w:r w:rsidR="00582E2B">
        <w:t>, socialinių darbuotojų</w:t>
      </w:r>
      <w:r w:rsidR="00EC7155">
        <w:t xml:space="preserve"> (darbui su šeimomis)</w:t>
      </w:r>
      <w:r w:rsidR="00750DCE">
        <w:t xml:space="preserve"> </w:t>
      </w:r>
      <w:r w:rsidR="00680D79">
        <w:t xml:space="preserve">– </w:t>
      </w:r>
      <w:r w:rsidR="00EC7155" w:rsidRPr="00750DCE">
        <w:rPr>
          <w:b/>
        </w:rPr>
        <w:t>7 etatai</w:t>
      </w:r>
      <w:r w:rsidR="00EC7155">
        <w:t xml:space="preserve">, </w:t>
      </w:r>
      <w:r w:rsidR="00750DCE">
        <w:t xml:space="preserve">socialinių darbuotojų padėjėjų LAN- </w:t>
      </w:r>
      <w:r w:rsidR="00750DCE" w:rsidRPr="00750DCE">
        <w:rPr>
          <w:b/>
        </w:rPr>
        <w:t>4 etatai</w:t>
      </w:r>
      <w:r w:rsidR="00750DCE">
        <w:rPr>
          <w:b/>
        </w:rPr>
        <w:t xml:space="preserve">, </w:t>
      </w:r>
      <w:r w:rsidR="00EC7155">
        <w:t xml:space="preserve">vaikų dienos centro specialistų – </w:t>
      </w:r>
      <w:r w:rsidR="00EC7155" w:rsidRPr="00750DCE">
        <w:rPr>
          <w:b/>
        </w:rPr>
        <w:t>1 etatas</w:t>
      </w:r>
      <w:r w:rsidR="00EC7155">
        <w:t xml:space="preserve">, </w:t>
      </w:r>
      <w:r w:rsidR="00750DCE">
        <w:t xml:space="preserve">kitų specialistų – </w:t>
      </w:r>
      <w:r w:rsidR="002E761D">
        <w:rPr>
          <w:b/>
        </w:rPr>
        <w:t>2</w:t>
      </w:r>
      <w:r w:rsidR="00750DCE" w:rsidRPr="00750DCE">
        <w:rPr>
          <w:b/>
        </w:rPr>
        <w:t>,75 etato</w:t>
      </w:r>
      <w:r w:rsidR="00750DCE">
        <w:t xml:space="preserve">. Iš viso </w:t>
      </w:r>
      <w:r w:rsidR="00750DCE" w:rsidRPr="00750DCE">
        <w:rPr>
          <w:b/>
        </w:rPr>
        <w:t>73,46 etato.</w:t>
      </w:r>
      <w:r w:rsidR="002E761D">
        <w:rPr>
          <w:b/>
        </w:rPr>
        <w:t xml:space="preserve"> </w:t>
      </w:r>
      <w:r w:rsidR="002E761D" w:rsidRPr="002E761D">
        <w:t>Įgyvendinant projektą „Kompleksinių paslaugų šeimai teikimas Kėdainių rajono savivald</w:t>
      </w:r>
      <w:r w:rsidR="00680D79">
        <w:t>ybėje“, įstaigoje dirba</w:t>
      </w:r>
      <w:r w:rsidR="002E761D" w:rsidRPr="002E761D">
        <w:t xml:space="preserve"> bendruomeninių šeimos namų koordina</w:t>
      </w:r>
      <w:r w:rsidR="00680D79">
        <w:t>toriaus, 1etatas.</w:t>
      </w:r>
    </w:p>
    <w:p w:rsidR="0073549E" w:rsidRPr="007154C5" w:rsidRDefault="00F66574" w:rsidP="0073549E">
      <w:pPr>
        <w:ind w:firstLine="851"/>
        <w:jc w:val="both"/>
        <w:rPr>
          <w:bCs/>
          <w:sz w:val="22"/>
          <w:szCs w:val="22"/>
        </w:rPr>
      </w:pPr>
      <w:r>
        <w:rPr>
          <w:b/>
          <w:bCs/>
          <w:sz w:val="22"/>
          <w:szCs w:val="22"/>
        </w:rPr>
        <w:t>Darbuotojų k</w:t>
      </w:r>
      <w:r w:rsidR="0073549E" w:rsidRPr="00F66574">
        <w:rPr>
          <w:b/>
          <w:bCs/>
          <w:sz w:val="22"/>
          <w:szCs w:val="22"/>
        </w:rPr>
        <w:t>valifikacijos tobulinimas.</w:t>
      </w:r>
      <w:r w:rsidR="0073549E" w:rsidRPr="003A3511">
        <w:rPr>
          <w:b/>
          <w:bCs/>
          <w:sz w:val="22"/>
          <w:szCs w:val="22"/>
        </w:rPr>
        <w:t xml:space="preserve"> </w:t>
      </w:r>
      <w:r w:rsidR="0073549E" w:rsidRPr="003A3511">
        <w:rPr>
          <w:bCs/>
          <w:sz w:val="22"/>
          <w:szCs w:val="22"/>
        </w:rPr>
        <w:t>Visiems darbuotojams buvo sudarytos sąlygos periodiškai tobulinti kvalifikaciją</w:t>
      </w:r>
      <w:r w:rsidR="007A31A6">
        <w:rPr>
          <w:bCs/>
          <w:sz w:val="22"/>
          <w:szCs w:val="22"/>
        </w:rPr>
        <w:t>.</w:t>
      </w:r>
      <w:r w:rsidR="009C16CF" w:rsidRPr="003A3511">
        <w:rPr>
          <w:bCs/>
          <w:sz w:val="22"/>
          <w:szCs w:val="22"/>
        </w:rPr>
        <w:t xml:space="preserve"> 86,6</w:t>
      </w:r>
      <w:r w:rsidR="0073549E" w:rsidRPr="003A3511">
        <w:rPr>
          <w:bCs/>
          <w:sz w:val="22"/>
          <w:szCs w:val="22"/>
        </w:rPr>
        <w:t xml:space="preserve"> % darbuotojų kvalifikaciją  tobulino, 18 procentų netobulino dėl objektyvių priežasčių.  Iš viso darbuotojai išklausė </w:t>
      </w:r>
      <w:r w:rsidR="009C16CF" w:rsidRPr="003A3511">
        <w:rPr>
          <w:bCs/>
          <w:sz w:val="22"/>
          <w:szCs w:val="22"/>
        </w:rPr>
        <w:t>2431</w:t>
      </w:r>
      <w:r w:rsidR="0073549E" w:rsidRPr="003A3511">
        <w:rPr>
          <w:bCs/>
          <w:sz w:val="22"/>
          <w:szCs w:val="22"/>
        </w:rPr>
        <w:t xml:space="preserve"> valandas mokymų. </w:t>
      </w:r>
      <w:r w:rsidR="003F406D">
        <w:rPr>
          <w:sz w:val="22"/>
          <w:szCs w:val="22"/>
        </w:rPr>
        <w:t>Vadovas</w:t>
      </w:r>
      <w:r w:rsidR="0073549E" w:rsidRPr="003A3511">
        <w:rPr>
          <w:sz w:val="22"/>
          <w:szCs w:val="22"/>
        </w:rPr>
        <w:t xml:space="preserve"> </w:t>
      </w:r>
      <w:r>
        <w:rPr>
          <w:sz w:val="22"/>
          <w:szCs w:val="22"/>
        </w:rPr>
        <w:t>mokymuose dalyvavo 48 valandas, d</w:t>
      </w:r>
      <w:r w:rsidR="0073549E" w:rsidRPr="003A3511">
        <w:rPr>
          <w:sz w:val="22"/>
          <w:szCs w:val="22"/>
        </w:rPr>
        <w:t>irektoriaus pavaduotoja</w:t>
      </w:r>
      <w:r w:rsidR="003F406D">
        <w:rPr>
          <w:sz w:val="22"/>
          <w:szCs w:val="22"/>
        </w:rPr>
        <w:t>s</w:t>
      </w:r>
      <w:r w:rsidR="0073549E" w:rsidRPr="003A3511">
        <w:rPr>
          <w:sz w:val="22"/>
          <w:szCs w:val="22"/>
        </w:rPr>
        <w:t xml:space="preserve"> soc. reikalams išklausė  </w:t>
      </w:r>
      <w:r w:rsidR="003A3511" w:rsidRPr="003A3511">
        <w:rPr>
          <w:sz w:val="22"/>
          <w:szCs w:val="22"/>
        </w:rPr>
        <w:t xml:space="preserve">48 </w:t>
      </w:r>
      <w:r w:rsidR="0073549E" w:rsidRPr="003A3511">
        <w:rPr>
          <w:sz w:val="22"/>
          <w:szCs w:val="22"/>
        </w:rPr>
        <w:t>mokymų valandas.</w:t>
      </w:r>
    </w:p>
    <w:p w:rsidR="0073549E" w:rsidRDefault="0073549E" w:rsidP="0073549E">
      <w:pPr>
        <w:shd w:val="clear" w:color="auto" w:fill="FFFFFF"/>
        <w:ind w:firstLine="851"/>
        <w:jc w:val="both"/>
        <w:rPr>
          <w:color w:val="000000"/>
          <w:sz w:val="22"/>
          <w:szCs w:val="22"/>
          <w:lang w:eastAsia="lt-LT"/>
        </w:rPr>
      </w:pPr>
      <w:r w:rsidRPr="00F66574">
        <w:rPr>
          <w:b/>
          <w:bCs/>
          <w:sz w:val="22"/>
          <w:szCs w:val="22"/>
        </w:rPr>
        <w:t>Organizacinis darbas.</w:t>
      </w:r>
      <w:r w:rsidRPr="00375838">
        <w:rPr>
          <w:b/>
          <w:bCs/>
          <w:sz w:val="22"/>
          <w:szCs w:val="22"/>
        </w:rPr>
        <w:t xml:space="preserve"> </w:t>
      </w:r>
      <w:r w:rsidRPr="00375838">
        <w:rPr>
          <w:color w:val="000000"/>
          <w:sz w:val="22"/>
          <w:szCs w:val="22"/>
          <w:lang w:eastAsia="lt-LT"/>
        </w:rPr>
        <w:t>Per 2018 m. gauti 2288 su įstaigos veikla susiję dokumentai. Išsiųsta p</w:t>
      </w:r>
      <w:r w:rsidR="007A31A6">
        <w:rPr>
          <w:color w:val="000000"/>
          <w:sz w:val="22"/>
          <w:szCs w:val="22"/>
          <w:lang w:eastAsia="lt-LT"/>
        </w:rPr>
        <w:t>arengtų dokumentų 2356. Parengti</w:t>
      </w:r>
      <w:r w:rsidRPr="00375838">
        <w:rPr>
          <w:color w:val="000000"/>
          <w:sz w:val="22"/>
          <w:szCs w:val="22"/>
          <w:lang w:eastAsia="lt-LT"/>
        </w:rPr>
        <w:t xml:space="preserve"> 1040 įvairių sričių direktoriaus įsakymai. Parengtos ir patvirtintos 28 darbo organizavimo</w:t>
      </w:r>
      <w:r w:rsidR="00F66574">
        <w:rPr>
          <w:color w:val="000000"/>
          <w:sz w:val="22"/>
          <w:szCs w:val="22"/>
          <w:lang w:eastAsia="lt-LT"/>
        </w:rPr>
        <w:t xml:space="preserve"> tvarkos. Įstaigos veikla </w:t>
      </w:r>
      <w:r w:rsidRPr="00375838">
        <w:rPr>
          <w:color w:val="000000"/>
          <w:sz w:val="22"/>
          <w:szCs w:val="22"/>
          <w:lang w:eastAsia="lt-LT"/>
        </w:rPr>
        <w:t xml:space="preserve">sistemingai viešinami, aktyviai vykdoma įstaigos veiklos sklaida, nuolat atnaujinama </w:t>
      </w:r>
      <w:r w:rsidR="007A31A6">
        <w:rPr>
          <w:color w:val="000000"/>
          <w:sz w:val="22"/>
          <w:szCs w:val="22"/>
          <w:lang w:eastAsia="lt-LT"/>
        </w:rPr>
        <w:t>informacija svetainėje,</w:t>
      </w:r>
      <w:r w:rsidRPr="00375838">
        <w:rPr>
          <w:color w:val="000000"/>
          <w:sz w:val="22"/>
          <w:szCs w:val="22"/>
          <w:lang w:eastAsia="lt-LT"/>
        </w:rPr>
        <w:t xml:space="preserve"> </w:t>
      </w:r>
      <w:r w:rsidR="007A31A6">
        <w:rPr>
          <w:color w:val="000000"/>
          <w:sz w:val="22"/>
          <w:szCs w:val="22"/>
          <w:lang w:eastAsia="lt-LT"/>
        </w:rPr>
        <w:t xml:space="preserve">socialinėje </w:t>
      </w:r>
      <w:r w:rsidRPr="00375838">
        <w:rPr>
          <w:color w:val="000000"/>
          <w:sz w:val="22"/>
          <w:szCs w:val="22"/>
          <w:lang w:eastAsia="lt-LT"/>
        </w:rPr>
        <w:t>paskyroje</w:t>
      </w:r>
      <w:r w:rsidR="007A31A6">
        <w:rPr>
          <w:color w:val="000000"/>
          <w:sz w:val="22"/>
          <w:szCs w:val="22"/>
          <w:lang w:eastAsia="lt-LT"/>
        </w:rPr>
        <w:t xml:space="preserve"> </w:t>
      </w:r>
      <w:r w:rsidR="007A31A6" w:rsidRPr="00375838">
        <w:rPr>
          <w:color w:val="000000"/>
          <w:sz w:val="22"/>
          <w:szCs w:val="22"/>
          <w:lang w:eastAsia="lt-LT"/>
        </w:rPr>
        <w:t>Facebook</w:t>
      </w:r>
      <w:r w:rsidRPr="00375838">
        <w:rPr>
          <w:color w:val="000000"/>
          <w:sz w:val="22"/>
          <w:szCs w:val="22"/>
          <w:lang w:eastAsia="lt-LT"/>
        </w:rPr>
        <w:t xml:space="preserve">. </w:t>
      </w:r>
    </w:p>
    <w:p w:rsidR="00DA2372" w:rsidRDefault="0073549E" w:rsidP="0073549E">
      <w:pPr>
        <w:shd w:val="clear" w:color="auto" w:fill="FFFFFF"/>
        <w:ind w:firstLine="851"/>
        <w:jc w:val="both"/>
        <w:rPr>
          <w:color w:val="000000"/>
          <w:sz w:val="22"/>
          <w:szCs w:val="22"/>
          <w:lang w:eastAsia="lt-LT"/>
        </w:rPr>
      </w:pPr>
      <w:r>
        <w:rPr>
          <w:color w:val="000000"/>
          <w:sz w:val="22"/>
          <w:szCs w:val="22"/>
          <w:lang w:eastAsia="lt-LT"/>
        </w:rPr>
        <w:t xml:space="preserve">Organizuoti 4 visuotiniai darbuotojų susirinkimai, kiekvieną savaitę vykdomi pasitarimai administracijai, </w:t>
      </w:r>
      <w:r w:rsidR="003F406D">
        <w:rPr>
          <w:color w:val="000000"/>
          <w:sz w:val="22"/>
          <w:szCs w:val="22"/>
          <w:lang w:eastAsia="lt-LT"/>
        </w:rPr>
        <w:t xml:space="preserve">kiekvieną savaitę </w:t>
      </w:r>
      <w:r>
        <w:rPr>
          <w:color w:val="000000"/>
          <w:sz w:val="22"/>
          <w:szCs w:val="22"/>
          <w:lang w:eastAsia="lt-LT"/>
        </w:rPr>
        <w:t>pavaduotojai organizuoja pasitarimus kuruoja</w:t>
      </w:r>
      <w:r w:rsidR="003F406D">
        <w:rPr>
          <w:color w:val="000000"/>
          <w:sz w:val="22"/>
          <w:szCs w:val="22"/>
          <w:lang w:eastAsia="lt-LT"/>
        </w:rPr>
        <w:t>mam personalui</w:t>
      </w:r>
      <w:r w:rsidR="00F66574">
        <w:rPr>
          <w:color w:val="000000"/>
          <w:sz w:val="22"/>
          <w:szCs w:val="22"/>
          <w:lang w:eastAsia="lt-LT"/>
        </w:rPr>
        <w:t>, kas mėnesį vyksta metodiniai pasitarimai visų sričių socialines paslaugas teikiantiems specialistams</w:t>
      </w:r>
      <w:r>
        <w:rPr>
          <w:color w:val="000000"/>
          <w:sz w:val="22"/>
          <w:szCs w:val="22"/>
          <w:lang w:eastAsia="lt-LT"/>
        </w:rPr>
        <w:t>. Siek</w:t>
      </w:r>
      <w:r w:rsidR="00F66574">
        <w:rPr>
          <w:color w:val="000000"/>
          <w:sz w:val="22"/>
          <w:szCs w:val="22"/>
          <w:lang w:eastAsia="lt-LT"/>
        </w:rPr>
        <w:t>iant pagerinti</w:t>
      </w:r>
      <w:r>
        <w:rPr>
          <w:color w:val="000000"/>
          <w:sz w:val="22"/>
          <w:szCs w:val="22"/>
          <w:lang w:eastAsia="lt-LT"/>
        </w:rPr>
        <w:t xml:space="preserve"> so</w:t>
      </w:r>
      <w:r w:rsidR="003F406D">
        <w:rPr>
          <w:color w:val="000000"/>
          <w:sz w:val="22"/>
          <w:szCs w:val="22"/>
          <w:lang w:eastAsia="lt-LT"/>
        </w:rPr>
        <w:t>cialinės globos paslaugų</w:t>
      </w:r>
      <w:r w:rsidR="00F66574">
        <w:rPr>
          <w:color w:val="000000"/>
          <w:sz w:val="22"/>
          <w:szCs w:val="22"/>
          <w:lang w:eastAsia="lt-LT"/>
        </w:rPr>
        <w:t xml:space="preserve"> kokybę</w:t>
      </w:r>
      <w:r>
        <w:rPr>
          <w:color w:val="000000"/>
          <w:sz w:val="22"/>
          <w:szCs w:val="22"/>
          <w:lang w:eastAsia="lt-LT"/>
        </w:rPr>
        <w:t xml:space="preserve">, atsisakyta 1 virėjo etato ir įsteigtas soc. darbuotojo padėjėjo etatas. Stiprintas komandinis darbas, personalas buvo įtraukiamas į sprendimų priėmimo procesą, sudarant darbo grupes veiklos dokumentams, tvarkoms rengti, metinei inventorizacijai atlikti. Išrinkta darbo taryba. </w:t>
      </w:r>
      <w:r w:rsidR="00D51FA8">
        <w:rPr>
          <w:color w:val="000000"/>
          <w:sz w:val="22"/>
          <w:szCs w:val="22"/>
          <w:lang w:eastAsia="lt-LT"/>
        </w:rPr>
        <w:t>Paskirtas Duomenų apsaugos pareigūnas.</w:t>
      </w:r>
    </w:p>
    <w:p w:rsidR="005C77D2" w:rsidRDefault="005C77D2" w:rsidP="003F4272">
      <w:pPr>
        <w:tabs>
          <w:tab w:val="left" w:pos="-540"/>
          <w:tab w:val="left" w:pos="-405"/>
          <w:tab w:val="left" w:pos="180"/>
        </w:tabs>
        <w:jc w:val="center"/>
        <w:rPr>
          <w:b/>
          <w:sz w:val="22"/>
          <w:szCs w:val="22"/>
        </w:rPr>
      </w:pPr>
      <w:r>
        <w:rPr>
          <w:b/>
          <w:sz w:val="22"/>
          <w:szCs w:val="22"/>
        </w:rPr>
        <w:t>IV SKYRIUS</w:t>
      </w:r>
    </w:p>
    <w:p w:rsidR="00E7403C" w:rsidRDefault="00E7403C" w:rsidP="003F4272">
      <w:pPr>
        <w:tabs>
          <w:tab w:val="left" w:pos="-540"/>
          <w:tab w:val="left" w:pos="-405"/>
          <w:tab w:val="left" w:pos="180"/>
        </w:tabs>
        <w:jc w:val="center"/>
        <w:rPr>
          <w:b/>
          <w:sz w:val="22"/>
          <w:szCs w:val="22"/>
        </w:rPr>
      </w:pPr>
      <w:r w:rsidRPr="007154C5">
        <w:rPr>
          <w:b/>
          <w:sz w:val="22"/>
          <w:szCs w:val="22"/>
        </w:rPr>
        <w:t xml:space="preserve"> FINANSINIŲ IŠTEKLIŲ VALDYMAS</w:t>
      </w:r>
    </w:p>
    <w:p w:rsidR="0032777B" w:rsidRDefault="0032777B" w:rsidP="003F4272">
      <w:pPr>
        <w:tabs>
          <w:tab w:val="left" w:pos="-540"/>
          <w:tab w:val="left" w:pos="-405"/>
          <w:tab w:val="left" w:pos="180"/>
        </w:tabs>
        <w:jc w:val="center"/>
        <w:rPr>
          <w:b/>
          <w:sz w:val="22"/>
          <w:szCs w:val="22"/>
        </w:rPr>
      </w:pPr>
    </w:p>
    <w:p w:rsidR="00D459A9" w:rsidRPr="005A5363" w:rsidRDefault="00D459A9" w:rsidP="00D459A9">
      <w:pPr>
        <w:jc w:val="right"/>
      </w:pPr>
      <w:r w:rsidRPr="005A5363">
        <w:t>Biudžetinės įstaigos išlaidos per 2018 met</w:t>
      </w:r>
      <w:r w:rsidR="00BF4CD4">
        <w:t>us. Savivaldybės biudžeto lėšos</w:t>
      </w:r>
      <w:r w:rsidRPr="005A5363">
        <w:t xml:space="preserve"> </w:t>
      </w:r>
    </w:p>
    <w:tbl>
      <w:tblPr>
        <w:tblW w:w="0" w:type="auto"/>
        <w:tblInd w:w="98" w:type="dxa"/>
        <w:tblCellMar>
          <w:left w:w="10" w:type="dxa"/>
          <w:right w:w="10" w:type="dxa"/>
        </w:tblCellMar>
        <w:tblLook w:val="0000" w:firstRow="0" w:lastRow="0" w:firstColumn="0" w:lastColumn="0" w:noHBand="0" w:noVBand="0"/>
      </w:tblPr>
      <w:tblGrid>
        <w:gridCol w:w="675"/>
        <w:gridCol w:w="3304"/>
        <w:gridCol w:w="1985"/>
        <w:gridCol w:w="1833"/>
        <w:gridCol w:w="2092"/>
      </w:tblGrid>
      <w:tr w:rsidR="00D459A9" w:rsidRPr="00D459A9" w:rsidTr="00F665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sz w:val="20"/>
                <w:szCs w:val="20"/>
              </w:rPr>
            </w:pPr>
            <w:r w:rsidRPr="00D459A9">
              <w:rPr>
                <w:sz w:val="20"/>
                <w:szCs w:val="20"/>
              </w:rPr>
              <w:t>Eil.</w:t>
            </w:r>
          </w:p>
          <w:p w:rsidR="00D459A9" w:rsidRPr="00D459A9" w:rsidRDefault="00D459A9" w:rsidP="0053108B">
            <w:pPr>
              <w:jc w:val="center"/>
              <w:rPr>
                <w:sz w:val="20"/>
                <w:szCs w:val="20"/>
              </w:rPr>
            </w:pPr>
            <w:r w:rsidRPr="00D459A9">
              <w:rPr>
                <w:sz w:val="20"/>
                <w:szCs w:val="20"/>
              </w:rPr>
              <w:t>Nr.</w:t>
            </w:r>
          </w:p>
        </w:tc>
        <w:tc>
          <w:tcPr>
            <w:tcW w:w="3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sz w:val="20"/>
                <w:szCs w:val="20"/>
              </w:rPr>
            </w:pPr>
            <w:r w:rsidRPr="00D459A9">
              <w:rPr>
                <w:sz w:val="20"/>
                <w:szCs w:val="20"/>
              </w:rPr>
              <w:t>Išlaidų pavadinimas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sz w:val="20"/>
                <w:szCs w:val="20"/>
              </w:rPr>
            </w:pPr>
            <w:r w:rsidRPr="00D459A9">
              <w:rPr>
                <w:sz w:val="20"/>
                <w:szCs w:val="20"/>
              </w:rPr>
              <w:t>Patvirtintas planas (tūkst.)</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sz w:val="20"/>
                <w:szCs w:val="20"/>
              </w:rPr>
            </w:pPr>
            <w:r w:rsidRPr="00D459A9">
              <w:rPr>
                <w:sz w:val="20"/>
                <w:szCs w:val="20"/>
              </w:rPr>
              <w:t>Gauti asignavimai (tūkst.)</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sz w:val="20"/>
                <w:szCs w:val="20"/>
              </w:rPr>
            </w:pPr>
            <w:r w:rsidRPr="00D459A9">
              <w:rPr>
                <w:sz w:val="20"/>
                <w:szCs w:val="20"/>
              </w:rPr>
              <w:t>Kasinės išlaidos (tūkst.)</w:t>
            </w:r>
          </w:p>
        </w:tc>
      </w:tr>
      <w:tr w:rsidR="00D459A9" w:rsidRPr="00D459A9" w:rsidTr="00F665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1.</w:t>
            </w:r>
          </w:p>
        </w:tc>
        <w:tc>
          <w:tcPr>
            <w:tcW w:w="3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Darbo užmokestis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379,5</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379,5</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379,5</w:t>
            </w:r>
          </w:p>
        </w:tc>
      </w:tr>
      <w:tr w:rsidR="00D459A9" w:rsidRPr="00D459A9" w:rsidTr="00F665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2.</w:t>
            </w:r>
          </w:p>
        </w:tc>
        <w:tc>
          <w:tcPr>
            <w:tcW w:w="3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Socialinio draudimo įmokos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116,2</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116,2</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116,2</w:t>
            </w:r>
          </w:p>
        </w:tc>
      </w:tr>
      <w:tr w:rsidR="00D459A9" w:rsidRPr="00D459A9" w:rsidTr="00F665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3.</w:t>
            </w:r>
          </w:p>
        </w:tc>
        <w:tc>
          <w:tcPr>
            <w:tcW w:w="3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Mityba</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0</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0</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0</w:t>
            </w:r>
          </w:p>
        </w:tc>
      </w:tr>
      <w:tr w:rsidR="00D459A9" w:rsidRPr="00D459A9" w:rsidTr="00F665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4.</w:t>
            </w:r>
          </w:p>
        </w:tc>
        <w:tc>
          <w:tcPr>
            <w:tcW w:w="3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Medikamentai</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0,3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0,3</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0,3</w:t>
            </w:r>
          </w:p>
        </w:tc>
      </w:tr>
      <w:tr w:rsidR="00D459A9" w:rsidRPr="00D459A9" w:rsidTr="00F665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5.</w:t>
            </w:r>
          </w:p>
        </w:tc>
        <w:tc>
          <w:tcPr>
            <w:tcW w:w="3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Ryšių paslaugos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1,4</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1,4</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1,4</w:t>
            </w:r>
          </w:p>
        </w:tc>
      </w:tr>
      <w:tr w:rsidR="00D459A9" w:rsidRPr="00D459A9" w:rsidTr="00F665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6.</w:t>
            </w:r>
          </w:p>
        </w:tc>
        <w:tc>
          <w:tcPr>
            <w:tcW w:w="3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Komunalinės paslaugos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30,3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30,3</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30,3</w:t>
            </w:r>
          </w:p>
        </w:tc>
      </w:tr>
      <w:tr w:rsidR="00D459A9" w:rsidRPr="00D459A9" w:rsidTr="00F665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7.</w:t>
            </w:r>
          </w:p>
        </w:tc>
        <w:tc>
          <w:tcPr>
            <w:tcW w:w="3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Spaudiniai</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0</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0</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0</w:t>
            </w:r>
          </w:p>
        </w:tc>
      </w:tr>
      <w:tr w:rsidR="00D459A9" w:rsidRPr="00D459A9" w:rsidTr="00F665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8.</w:t>
            </w:r>
          </w:p>
        </w:tc>
        <w:tc>
          <w:tcPr>
            <w:tcW w:w="3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Ūkinis inventorius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15,2</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15,2</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15,2</w:t>
            </w:r>
          </w:p>
        </w:tc>
      </w:tr>
      <w:tr w:rsidR="00D459A9" w:rsidRPr="00D459A9" w:rsidTr="00F665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9.</w:t>
            </w:r>
          </w:p>
        </w:tc>
        <w:tc>
          <w:tcPr>
            <w:tcW w:w="3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Kvalifikacijos kėlimas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1,6</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1,6</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1,6</w:t>
            </w:r>
          </w:p>
        </w:tc>
      </w:tr>
      <w:tr w:rsidR="00D459A9" w:rsidRPr="00D459A9" w:rsidTr="00F665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10.</w:t>
            </w:r>
          </w:p>
        </w:tc>
        <w:tc>
          <w:tcPr>
            <w:tcW w:w="3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Kitos paslaugos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23,8</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20,4</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20,4</w:t>
            </w:r>
          </w:p>
        </w:tc>
      </w:tr>
      <w:tr w:rsidR="00D459A9" w:rsidRPr="00D459A9" w:rsidTr="00F665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11.</w:t>
            </w:r>
          </w:p>
        </w:tc>
        <w:tc>
          <w:tcPr>
            <w:tcW w:w="3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Ilgalaikio turto įsigijimas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11,1</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11,1</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11,1</w:t>
            </w:r>
          </w:p>
        </w:tc>
      </w:tr>
      <w:tr w:rsidR="00D459A9" w:rsidRPr="00D459A9" w:rsidTr="00F665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12.</w:t>
            </w:r>
          </w:p>
        </w:tc>
        <w:tc>
          <w:tcPr>
            <w:tcW w:w="3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Transporto išlaidos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4,6</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4,6</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4,6</w:t>
            </w:r>
          </w:p>
        </w:tc>
      </w:tr>
      <w:tr w:rsidR="00D459A9" w:rsidRPr="00D459A9" w:rsidTr="00F665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13.</w:t>
            </w:r>
          </w:p>
        </w:tc>
        <w:tc>
          <w:tcPr>
            <w:tcW w:w="3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Komandiruotės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0</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0</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0</w:t>
            </w:r>
          </w:p>
        </w:tc>
      </w:tr>
      <w:tr w:rsidR="00D459A9" w:rsidRPr="00D459A9" w:rsidTr="00F665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14.</w:t>
            </w:r>
          </w:p>
        </w:tc>
        <w:tc>
          <w:tcPr>
            <w:tcW w:w="3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Darbdavių socialinė parama pinigais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1,5</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1,5</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1,5</w:t>
            </w:r>
          </w:p>
        </w:tc>
      </w:tr>
      <w:tr w:rsidR="00D459A9" w:rsidRPr="00D459A9" w:rsidTr="00F66574">
        <w:trPr>
          <w:trHeight w:val="205"/>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15.</w:t>
            </w:r>
          </w:p>
        </w:tc>
        <w:tc>
          <w:tcPr>
            <w:tcW w:w="3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F66574" w:rsidP="0053108B">
            <w:pPr>
              <w:jc w:val="both"/>
              <w:rPr>
                <w:sz w:val="20"/>
                <w:szCs w:val="20"/>
              </w:rPr>
            </w:pPr>
            <w:r>
              <w:rPr>
                <w:sz w:val="20"/>
                <w:szCs w:val="20"/>
              </w:rPr>
              <w:t>Materialiojo turto  remont</w:t>
            </w:r>
            <w:r w:rsidR="00D459A9" w:rsidRPr="00D459A9">
              <w:rPr>
                <w:sz w:val="20"/>
                <w:szCs w:val="20"/>
              </w:rPr>
              <w:t>o išlaidos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19,6</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19,6</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F66574">
            <w:pPr>
              <w:jc w:val="center"/>
              <w:rPr>
                <w:rFonts w:eastAsia="Calibri"/>
                <w:sz w:val="20"/>
                <w:szCs w:val="20"/>
              </w:rPr>
            </w:pPr>
            <w:r w:rsidRPr="00D459A9">
              <w:rPr>
                <w:rFonts w:eastAsia="Calibri"/>
                <w:sz w:val="20"/>
                <w:szCs w:val="20"/>
              </w:rPr>
              <w:t>19,6</w:t>
            </w:r>
          </w:p>
        </w:tc>
      </w:tr>
      <w:tr w:rsidR="00D459A9" w:rsidRPr="00D459A9" w:rsidTr="00F665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16.</w:t>
            </w:r>
          </w:p>
        </w:tc>
        <w:tc>
          <w:tcPr>
            <w:tcW w:w="3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both"/>
              <w:rPr>
                <w:sz w:val="20"/>
                <w:szCs w:val="20"/>
              </w:rPr>
            </w:pPr>
            <w:r w:rsidRPr="00D459A9">
              <w:rPr>
                <w:sz w:val="20"/>
                <w:szCs w:val="20"/>
              </w:rPr>
              <w:t>Apranga ir patalynė</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0</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0</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0</w:t>
            </w:r>
          </w:p>
        </w:tc>
      </w:tr>
      <w:tr w:rsidR="00D459A9" w:rsidRPr="00D459A9" w:rsidTr="00F665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rPr>
                <w:rFonts w:eastAsia="Calibri"/>
                <w:sz w:val="20"/>
                <w:szCs w:val="20"/>
              </w:rPr>
            </w:pPr>
            <w:r w:rsidRPr="00D459A9">
              <w:rPr>
                <w:rFonts w:eastAsia="Calibri"/>
                <w:sz w:val="20"/>
                <w:szCs w:val="20"/>
              </w:rPr>
              <w:t>17.</w:t>
            </w:r>
          </w:p>
        </w:tc>
        <w:tc>
          <w:tcPr>
            <w:tcW w:w="3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rPr>
                <w:sz w:val="20"/>
                <w:szCs w:val="20"/>
              </w:rPr>
            </w:pPr>
            <w:r w:rsidRPr="00D459A9">
              <w:rPr>
                <w:sz w:val="20"/>
                <w:szCs w:val="20"/>
              </w:rPr>
              <w:t>Informacinių technologijų išlaidos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3,0</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3,0</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3,0</w:t>
            </w:r>
          </w:p>
        </w:tc>
      </w:tr>
      <w:tr w:rsidR="00D459A9" w:rsidRPr="00D459A9" w:rsidTr="00F66574">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rPr>
                <w:rFonts w:eastAsia="Calibri"/>
                <w:sz w:val="20"/>
                <w:szCs w:val="20"/>
              </w:rPr>
            </w:pPr>
          </w:p>
        </w:tc>
        <w:tc>
          <w:tcPr>
            <w:tcW w:w="3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rPr>
                <w:rFonts w:eastAsia="Calibri"/>
                <w:sz w:val="20"/>
                <w:szCs w:val="20"/>
              </w:rPr>
            </w:pPr>
            <w:r w:rsidRPr="00D459A9">
              <w:rPr>
                <w:rFonts w:eastAsia="Calibri"/>
                <w:sz w:val="20"/>
                <w:szCs w:val="20"/>
              </w:rPr>
              <w:t>VISO:</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608,1</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604,7</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D459A9" w:rsidRDefault="00D459A9" w:rsidP="0053108B">
            <w:pPr>
              <w:jc w:val="center"/>
              <w:rPr>
                <w:rFonts w:eastAsia="Calibri"/>
                <w:sz w:val="20"/>
                <w:szCs w:val="20"/>
              </w:rPr>
            </w:pPr>
            <w:r w:rsidRPr="00D459A9">
              <w:rPr>
                <w:rFonts w:eastAsia="Calibri"/>
                <w:sz w:val="20"/>
                <w:szCs w:val="20"/>
              </w:rPr>
              <w:t>604,7</w:t>
            </w:r>
          </w:p>
        </w:tc>
      </w:tr>
    </w:tbl>
    <w:p w:rsidR="003F406D" w:rsidRDefault="00D459A9" w:rsidP="00D459A9">
      <w:pPr>
        <w:ind w:firstLine="851"/>
        <w:jc w:val="both"/>
        <w:rPr>
          <w:sz w:val="22"/>
          <w:szCs w:val="22"/>
        </w:rPr>
      </w:pPr>
      <w:r w:rsidRPr="003A3511">
        <w:rPr>
          <w:sz w:val="22"/>
          <w:szCs w:val="22"/>
        </w:rPr>
        <w:t xml:space="preserve">Biudžeto išlaidų sąmata 2018 metais  įvykdyta 99,4 %.  Darbo užmokesčio ir socialinio </w:t>
      </w:r>
      <w:r w:rsidR="003A3511" w:rsidRPr="003A3511">
        <w:rPr>
          <w:sz w:val="22"/>
          <w:szCs w:val="22"/>
        </w:rPr>
        <w:t>draudimo sąnaudos sudarė 81,5 %</w:t>
      </w:r>
      <w:r w:rsidRPr="003A3511">
        <w:rPr>
          <w:sz w:val="22"/>
          <w:szCs w:val="22"/>
        </w:rPr>
        <w:t xml:space="preserve">, komunalinių paslaugų sąnaudos 5,0 %, kitoms prekėms ir paslaugoms  13,5% biudžeto išlaidų sąmatos. Visos lėšos panaudotos tikslingai ir racionaliai. </w:t>
      </w:r>
    </w:p>
    <w:p w:rsidR="00D459A9" w:rsidRPr="003A3511" w:rsidRDefault="00D459A9" w:rsidP="00D459A9">
      <w:pPr>
        <w:ind w:firstLine="851"/>
        <w:jc w:val="both"/>
        <w:rPr>
          <w:sz w:val="22"/>
          <w:szCs w:val="22"/>
        </w:rPr>
      </w:pPr>
      <w:r w:rsidRPr="003A3511">
        <w:rPr>
          <w:sz w:val="22"/>
          <w:szCs w:val="22"/>
        </w:rPr>
        <w:t>3,4 tūkst</w:t>
      </w:r>
      <w:r w:rsidR="003A3511" w:rsidRPr="003A3511">
        <w:rPr>
          <w:sz w:val="22"/>
          <w:szCs w:val="22"/>
        </w:rPr>
        <w:t>.</w:t>
      </w:r>
      <w:r w:rsidRPr="003A3511">
        <w:rPr>
          <w:sz w:val="22"/>
          <w:szCs w:val="22"/>
        </w:rPr>
        <w:t xml:space="preserve"> Eur liko nepanaudota palydimosios globos paslaugai. Jie bus pridėti prie 2019 m biudžeto tai pačiai paslaugai vykdyti.</w:t>
      </w:r>
    </w:p>
    <w:p w:rsidR="00D459A9" w:rsidRPr="003A3511" w:rsidRDefault="00D459A9" w:rsidP="00D459A9">
      <w:pPr>
        <w:jc w:val="right"/>
        <w:rPr>
          <w:sz w:val="22"/>
          <w:szCs w:val="22"/>
        </w:rPr>
      </w:pPr>
      <w:r w:rsidRPr="003A3511">
        <w:rPr>
          <w:sz w:val="22"/>
          <w:szCs w:val="22"/>
        </w:rPr>
        <w:t>Biudžetinės įstaigos gautų tikslin</w:t>
      </w:r>
      <w:r w:rsidR="00BF4CD4">
        <w:rPr>
          <w:sz w:val="22"/>
          <w:szCs w:val="22"/>
        </w:rPr>
        <w:t>ių lėšų išlaidos per 2018 metus</w:t>
      </w:r>
      <w:r w:rsidRPr="003A3511">
        <w:rPr>
          <w:sz w:val="22"/>
          <w:szCs w:val="22"/>
        </w:rPr>
        <w:t xml:space="preserve"> </w:t>
      </w:r>
    </w:p>
    <w:tbl>
      <w:tblPr>
        <w:tblW w:w="0" w:type="auto"/>
        <w:tblInd w:w="98" w:type="dxa"/>
        <w:tblCellMar>
          <w:left w:w="10" w:type="dxa"/>
          <w:right w:w="10" w:type="dxa"/>
        </w:tblCellMar>
        <w:tblLook w:val="0000" w:firstRow="0" w:lastRow="0" w:firstColumn="0" w:lastColumn="0" w:noHBand="0" w:noVBand="0"/>
      </w:tblPr>
      <w:tblGrid>
        <w:gridCol w:w="861"/>
        <w:gridCol w:w="4678"/>
        <w:gridCol w:w="1842"/>
        <w:gridCol w:w="2552"/>
      </w:tblGrid>
      <w:tr w:rsidR="000D5BCA" w:rsidRPr="00F66574" w:rsidTr="000D5BC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both"/>
              <w:rPr>
                <w:sz w:val="20"/>
                <w:szCs w:val="20"/>
              </w:rPr>
            </w:pPr>
            <w:r w:rsidRPr="00F66574">
              <w:rPr>
                <w:sz w:val="20"/>
                <w:szCs w:val="20"/>
              </w:rPr>
              <w:t>Eil.</w:t>
            </w:r>
          </w:p>
          <w:p w:rsidR="000D5BCA" w:rsidRPr="00F66574" w:rsidRDefault="000D5BCA" w:rsidP="0053108B">
            <w:pPr>
              <w:jc w:val="both"/>
              <w:rPr>
                <w:sz w:val="20"/>
                <w:szCs w:val="20"/>
              </w:rPr>
            </w:pPr>
            <w:r w:rsidRPr="00F66574">
              <w:rPr>
                <w:sz w:val="20"/>
                <w:szCs w:val="20"/>
              </w:rPr>
              <w:t>Nr.</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both"/>
              <w:rPr>
                <w:sz w:val="20"/>
                <w:szCs w:val="20"/>
              </w:rPr>
            </w:pPr>
            <w:r w:rsidRPr="00F66574">
              <w:rPr>
                <w:sz w:val="20"/>
                <w:szCs w:val="20"/>
              </w:rPr>
              <w:t>Lėšų šaltiniai</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both"/>
              <w:rPr>
                <w:sz w:val="20"/>
                <w:szCs w:val="20"/>
              </w:rPr>
            </w:pPr>
            <w:r w:rsidRPr="00F66574">
              <w:rPr>
                <w:sz w:val="20"/>
                <w:szCs w:val="20"/>
              </w:rPr>
              <w:t>Gauta (tūkst. Eur.)</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both"/>
              <w:rPr>
                <w:sz w:val="20"/>
                <w:szCs w:val="20"/>
              </w:rPr>
            </w:pPr>
            <w:r w:rsidRPr="00F66574">
              <w:rPr>
                <w:sz w:val="20"/>
                <w:szCs w:val="20"/>
              </w:rPr>
              <w:t>Išlaidos(tūkst. Eur.)</w:t>
            </w:r>
          </w:p>
          <w:p w:rsidR="000D5BCA" w:rsidRPr="00F66574" w:rsidRDefault="000D5BCA" w:rsidP="0053108B">
            <w:pPr>
              <w:jc w:val="both"/>
              <w:rPr>
                <w:sz w:val="20"/>
                <w:szCs w:val="20"/>
              </w:rPr>
            </w:pPr>
          </w:p>
        </w:tc>
      </w:tr>
      <w:tr w:rsidR="000D5BCA" w:rsidRPr="00F66574" w:rsidTr="000D5BC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both"/>
              <w:rPr>
                <w:sz w:val="20"/>
                <w:szCs w:val="20"/>
              </w:rPr>
            </w:pPr>
            <w:r w:rsidRPr="00F66574">
              <w:rPr>
                <w:sz w:val="20"/>
                <w:szCs w:val="20"/>
              </w:rPr>
              <w:t>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both"/>
              <w:rPr>
                <w:sz w:val="20"/>
                <w:szCs w:val="20"/>
              </w:rPr>
            </w:pPr>
            <w:r w:rsidRPr="00F66574">
              <w:rPr>
                <w:sz w:val="20"/>
                <w:szCs w:val="20"/>
              </w:rPr>
              <w:t>Valstybės biudžeto lėšos</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center"/>
              <w:rPr>
                <w:rFonts w:eastAsia="Calibri"/>
                <w:sz w:val="20"/>
                <w:szCs w:val="20"/>
              </w:rPr>
            </w:pPr>
            <w:r w:rsidRPr="00F66574">
              <w:rPr>
                <w:rFonts w:eastAsia="Calibri"/>
                <w:sz w:val="20"/>
                <w:szCs w:val="20"/>
              </w:rPr>
              <w:t>134,2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center"/>
              <w:rPr>
                <w:rFonts w:eastAsia="Calibri"/>
                <w:sz w:val="20"/>
                <w:szCs w:val="20"/>
              </w:rPr>
            </w:pPr>
            <w:r w:rsidRPr="00F66574">
              <w:rPr>
                <w:rFonts w:eastAsia="Calibri"/>
                <w:sz w:val="20"/>
                <w:szCs w:val="20"/>
              </w:rPr>
              <w:t>134,2</w:t>
            </w:r>
          </w:p>
        </w:tc>
      </w:tr>
      <w:tr w:rsidR="000D5BCA" w:rsidRPr="00F66574" w:rsidTr="000D5BC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both"/>
              <w:rPr>
                <w:sz w:val="20"/>
                <w:szCs w:val="20"/>
              </w:rPr>
            </w:pPr>
            <w:r w:rsidRPr="00F66574">
              <w:rPr>
                <w:sz w:val="20"/>
                <w:szCs w:val="20"/>
              </w:rPr>
              <w:t>2.</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both"/>
              <w:rPr>
                <w:sz w:val="20"/>
                <w:szCs w:val="20"/>
              </w:rPr>
            </w:pPr>
            <w:r w:rsidRPr="00F66574">
              <w:rPr>
                <w:sz w:val="20"/>
                <w:szCs w:val="20"/>
              </w:rPr>
              <w:t>Savivaldybės biudžeto lėšos (įstaigos pagrindinei  veiklai ir kompensuojamoms kelionės išlaidoms)</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center"/>
              <w:rPr>
                <w:rFonts w:eastAsia="Calibri"/>
                <w:sz w:val="20"/>
                <w:szCs w:val="20"/>
              </w:rPr>
            </w:pPr>
            <w:r w:rsidRPr="00F66574">
              <w:rPr>
                <w:rFonts w:eastAsia="Calibri"/>
                <w:sz w:val="20"/>
                <w:szCs w:val="20"/>
              </w:rPr>
              <w:t>609,7</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center"/>
              <w:rPr>
                <w:rFonts w:eastAsia="Calibri"/>
                <w:sz w:val="20"/>
                <w:szCs w:val="20"/>
              </w:rPr>
            </w:pPr>
            <w:r w:rsidRPr="00F66574">
              <w:rPr>
                <w:rFonts w:eastAsia="Calibri"/>
                <w:sz w:val="20"/>
                <w:szCs w:val="20"/>
              </w:rPr>
              <w:t>609,7</w:t>
            </w:r>
          </w:p>
        </w:tc>
      </w:tr>
      <w:tr w:rsidR="000D5BCA" w:rsidRPr="00F66574" w:rsidTr="000D5BC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both"/>
              <w:rPr>
                <w:sz w:val="20"/>
                <w:szCs w:val="20"/>
              </w:rPr>
            </w:pPr>
            <w:r w:rsidRPr="00F66574">
              <w:rPr>
                <w:sz w:val="20"/>
                <w:szCs w:val="20"/>
              </w:rPr>
              <w:t>3.</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both"/>
              <w:rPr>
                <w:sz w:val="20"/>
                <w:szCs w:val="20"/>
              </w:rPr>
            </w:pPr>
            <w:r w:rsidRPr="00F66574">
              <w:rPr>
                <w:sz w:val="20"/>
                <w:szCs w:val="20"/>
              </w:rPr>
              <w:t>Kiti šaltiniai (alimentai)</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center"/>
              <w:rPr>
                <w:rFonts w:eastAsia="Calibri"/>
                <w:sz w:val="20"/>
                <w:szCs w:val="20"/>
              </w:rPr>
            </w:pPr>
            <w:r w:rsidRPr="00F66574">
              <w:rPr>
                <w:rFonts w:eastAsia="Calibri"/>
                <w:sz w:val="20"/>
                <w:szCs w:val="20"/>
              </w:rPr>
              <w:t>12,9</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center"/>
              <w:rPr>
                <w:rFonts w:eastAsia="Calibri"/>
                <w:sz w:val="20"/>
                <w:szCs w:val="20"/>
              </w:rPr>
            </w:pPr>
            <w:r w:rsidRPr="00F66574">
              <w:rPr>
                <w:rFonts w:eastAsia="Calibri"/>
                <w:sz w:val="20"/>
                <w:szCs w:val="20"/>
              </w:rPr>
              <w:t>12,9</w:t>
            </w:r>
          </w:p>
        </w:tc>
      </w:tr>
      <w:tr w:rsidR="000D5BCA" w:rsidRPr="00F66574" w:rsidTr="000D5BC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both"/>
              <w:rPr>
                <w:sz w:val="20"/>
                <w:szCs w:val="20"/>
              </w:rPr>
            </w:pPr>
            <w:r w:rsidRPr="00F66574">
              <w:rPr>
                <w:sz w:val="20"/>
                <w:szCs w:val="20"/>
              </w:rPr>
              <w:t>4.</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both"/>
              <w:rPr>
                <w:sz w:val="20"/>
                <w:szCs w:val="20"/>
              </w:rPr>
            </w:pPr>
            <w:r w:rsidRPr="00F66574">
              <w:rPr>
                <w:sz w:val="20"/>
                <w:szCs w:val="20"/>
              </w:rPr>
              <w:t>Kiti šaltiniai (parama/labdara)</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center"/>
              <w:rPr>
                <w:rFonts w:eastAsia="Calibri"/>
                <w:sz w:val="20"/>
                <w:szCs w:val="20"/>
              </w:rPr>
            </w:pPr>
            <w:r w:rsidRPr="00F66574">
              <w:rPr>
                <w:rFonts w:eastAsia="Calibri"/>
                <w:sz w:val="20"/>
                <w:szCs w:val="20"/>
              </w:rPr>
              <w:t>1,4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center"/>
              <w:rPr>
                <w:rFonts w:eastAsia="Calibri"/>
                <w:sz w:val="20"/>
                <w:szCs w:val="20"/>
              </w:rPr>
            </w:pPr>
            <w:r w:rsidRPr="00F66574">
              <w:rPr>
                <w:rFonts w:eastAsia="Calibri"/>
                <w:sz w:val="20"/>
                <w:szCs w:val="20"/>
              </w:rPr>
              <w:t>1,4</w:t>
            </w:r>
          </w:p>
        </w:tc>
      </w:tr>
      <w:tr w:rsidR="000D5BCA" w:rsidRPr="00F66574" w:rsidTr="000D5BC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both"/>
              <w:rPr>
                <w:sz w:val="20"/>
                <w:szCs w:val="20"/>
              </w:rPr>
            </w:pPr>
            <w:r w:rsidRPr="00F66574">
              <w:rPr>
                <w:sz w:val="20"/>
                <w:szCs w:val="20"/>
              </w:rPr>
              <w:t>5.</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both"/>
              <w:rPr>
                <w:sz w:val="20"/>
                <w:szCs w:val="20"/>
              </w:rPr>
            </w:pPr>
            <w:r w:rsidRPr="00F66574">
              <w:rPr>
                <w:sz w:val="20"/>
                <w:szCs w:val="20"/>
              </w:rPr>
              <w:t>Kiti šaltiniai (globos išmoka)</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center"/>
              <w:rPr>
                <w:rFonts w:eastAsia="Calibri"/>
                <w:sz w:val="20"/>
                <w:szCs w:val="20"/>
              </w:rPr>
            </w:pPr>
            <w:r w:rsidRPr="00F66574">
              <w:rPr>
                <w:rFonts w:eastAsia="Calibri"/>
                <w:sz w:val="20"/>
                <w:szCs w:val="20"/>
              </w:rPr>
              <w:t>80,5</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center"/>
              <w:rPr>
                <w:rFonts w:eastAsia="Calibri"/>
                <w:sz w:val="20"/>
                <w:szCs w:val="20"/>
              </w:rPr>
            </w:pPr>
            <w:r w:rsidRPr="00F66574">
              <w:rPr>
                <w:rFonts w:eastAsia="Calibri"/>
                <w:sz w:val="20"/>
                <w:szCs w:val="20"/>
              </w:rPr>
              <w:t>80,5</w:t>
            </w:r>
          </w:p>
        </w:tc>
      </w:tr>
      <w:tr w:rsidR="000D5BCA" w:rsidRPr="00F66574" w:rsidTr="000D5BCA">
        <w:trPr>
          <w:trHeight w:val="1"/>
        </w:trPr>
        <w:tc>
          <w:tcPr>
            <w:tcW w:w="5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right"/>
              <w:rPr>
                <w:sz w:val="20"/>
                <w:szCs w:val="20"/>
              </w:rPr>
            </w:pPr>
            <w:r w:rsidRPr="00F66574">
              <w:rPr>
                <w:sz w:val="20"/>
                <w:szCs w:val="20"/>
              </w:rPr>
              <w:t>VISO:</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center"/>
              <w:rPr>
                <w:rFonts w:eastAsia="Calibri"/>
                <w:sz w:val="20"/>
                <w:szCs w:val="20"/>
              </w:rPr>
            </w:pPr>
            <w:r w:rsidRPr="00F66574">
              <w:rPr>
                <w:rFonts w:eastAsia="Calibri"/>
                <w:sz w:val="20"/>
                <w:szCs w:val="20"/>
              </w:rPr>
              <w:t>838,7</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CA" w:rsidRPr="00F66574" w:rsidRDefault="000D5BCA" w:rsidP="0053108B">
            <w:pPr>
              <w:jc w:val="center"/>
              <w:rPr>
                <w:rFonts w:eastAsia="Calibri"/>
                <w:sz w:val="20"/>
                <w:szCs w:val="20"/>
              </w:rPr>
            </w:pPr>
            <w:r w:rsidRPr="00F66574">
              <w:rPr>
                <w:rFonts w:eastAsia="Calibri"/>
                <w:sz w:val="20"/>
                <w:szCs w:val="20"/>
              </w:rPr>
              <w:t>838,7</w:t>
            </w:r>
          </w:p>
        </w:tc>
      </w:tr>
    </w:tbl>
    <w:p w:rsidR="00D459A9" w:rsidRPr="003A3511" w:rsidRDefault="00D459A9" w:rsidP="00D459A9">
      <w:pPr>
        <w:ind w:firstLine="851"/>
        <w:jc w:val="both"/>
        <w:rPr>
          <w:sz w:val="22"/>
          <w:szCs w:val="22"/>
        </w:rPr>
      </w:pPr>
      <w:r w:rsidRPr="003A3511">
        <w:rPr>
          <w:sz w:val="22"/>
          <w:szCs w:val="22"/>
        </w:rPr>
        <w:t xml:space="preserve"> Globos išmokos naudojamos</w:t>
      </w:r>
      <w:r w:rsidR="003F406D">
        <w:rPr>
          <w:sz w:val="22"/>
          <w:szCs w:val="22"/>
        </w:rPr>
        <w:t>:</w:t>
      </w:r>
      <w:r w:rsidRPr="003A3511">
        <w:rPr>
          <w:sz w:val="22"/>
          <w:szCs w:val="22"/>
        </w:rPr>
        <w:t xml:space="preserve"> vaikų maitinimui (57,01</w:t>
      </w:r>
      <w:r w:rsidR="003F406D">
        <w:rPr>
          <w:sz w:val="22"/>
          <w:szCs w:val="22"/>
        </w:rPr>
        <w:t xml:space="preserve"> </w:t>
      </w:r>
      <w:r w:rsidRPr="003A3511">
        <w:rPr>
          <w:sz w:val="22"/>
          <w:szCs w:val="22"/>
        </w:rPr>
        <w:t>proc.), aprangos ir avalynės (8,07 proc.), medikamentų, vaistų įsigijimui (5,7 proc.), įvairioms prekėms vaikams (4,8 proc.), kurui   (1,6 proc.)</w:t>
      </w:r>
      <w:r w:rsidR="003F406D">
        <w:rPr>
          <w:sz w:val="22"/>
          <w:szCs w:val="22"/>
        </w:rPr>
        <w:t>,</w:t>
      </w:r>
      <w:r w:rsidRPr="003A3511">
        <w:rPr>
          <w:sz w:val="22"/>
          <w:szCs w:val="22"/>
        </w:rPr>
        <w:t xml:space="preserve"> kitoms paslaugoms vaikams (16,7 proc. ), kišenpinigių mokėjimui, vaikų gyvybės draudimo įmokoms. Pašalpų ga</w:t>
      </w:r>
      <w:r w:rsidR="00F66574">
        <w:rPr>
          <w:sz w:val="22"/>
          <w:szCs w:val="22"/>
        </w:rPr>
        <w:t>vėjai (budintys glob.) 5,0 proc.</w:t>
      </w:r>
      <w:r w:rsidRPr="003A3511">
        <w:rPr>
          <w:sz w:val="22"/>
          <w:szCs w:val="22"/>
        </w:rPr>
        <w:t>). Alimentų už vaikų išlaikymą metų pradžioje likutis sudarė 7886,94 Eur.</w:t>
      </w:r>
      <w:r w:rsidR="00F66574">
        <w:rPr>
          <w:sz w:val="22"/>
          <w:szCs w:val="22"/>
        </w:rPr>
        <w:t xml:space="preserve"> </w:t>
      </w:r>
      <w:r w:rsidRPr="003A3511">
        <w:rPr>
          <w:sz w:val="22"/>
          <w:szCs w:val="22"/>
        </w:rPr>
        <w:t>Surinkta per 2018 metus  ir pervesta į Kėdainių savivaldybės biudžetą 10177,45</w:t>
      </w:r>
      <w:r w:rsidR="003F406D">
        <w:rPr>
          <w:sz w:val="22"/>
          <w:szCs w:val="22"/>
        </w:rPr>
        <w:t xml:space="preserve"> </w:t>
      </w:r>
      <w:r w:rsidRPr="003A3511">
        <w:rPr>
          <w:sz w:val="22"/>
          <w:szCs w:val="22"/>
        </w:rPr>
        <w:t>Eur. Susigrąžinta ir panaudota 12887,62</w:t>
      </w:r>
      <w:r w:rsidR="0002479A" w:rsidRPr="003A3511">
        <w:rPr>
          <w:sz w:val="22"/>
          <w:szCs w:val="22"/>
        </w:rPr>
        <w:t xml:space="preserve"> </w:t>
      </w:r>
      <w:r w:rsidRPr="003A3511">
        <w:rPr>
          <w:sz w:val="22"/>
          <w:szCs w:val="22"/>
        </w:rPr>
        <w:t>tūkst.</w:t>
      </w:r>
      <w:r w:rsidR="003F406D">
        <w:rPr>
          <w:sz w:val="22"/>
          <w:szCs w:val="22"/>
        </w:rPr>
        <w:t xml:space="preserve"> </w:t>
      </w:r>
      <w:r w:rsidRPr="003A3511">
        <w:rPr>
          <w:sz w:val="22"/>
          <w:szCs w:val="22"/>
        </w:rPr>
        <w:t>Eur, apmokant už maisto produktus, sunaudotus vaikų maitinimui, maistpinigių išmokėjimui globėjams (6,7 tūkst.</w:t>
      </w:r>
      <w:r w:rsidR="000827CB">
        <w:rPr>
          <w:sz w:val="22"/>
          <w:szCs w:val="22"/>
        </w:rPr>
        <w:t xml:space="preserve">  </w:t>
      </w:r>
      <w:r w:rsidRPr="003A3511">
        <w:rPr>
          <w:sz w:val="22"/>
          <w:szCs w:val="22"/>
        </w:rPr>
        <w:t>Eur), vaikų aprangai, avalynei (0,3 tūkst.</w:t>
      </w:r>
      <w:r w:rsidR="00F66574">
        <w:rPr>
          <w:sz w:val="22"/>
          <w:szCs w:val="22"/>
        </w:rPr>
        <w:t xml:space="preserve"> </w:t>
      </w:r>
      <w:r w:rsidRPr="003A3511">
        <w:rPr>
          <w:sz w:val="22"/>
          <w:szCs w:val="22"/>
        </w:rPr>
        <w:t>Eur),  prekėms</w:t>
      </w:r>
      <w:r w:rsidR="003F406D">
        <w:rPr>
          <w:sz w:val="22"/>
          <w:szCs w:val="22"/>
        </w:rPr>
        <w:t>,</w:t>
      </w:r>
      <w:r w:rsidRPr="003A3511">
        <w:rPr>
          <w:sz w:val="22"/>
          <w:szCs w:val="22"/>
        </w:rPr>
        <w:t xml:space="preserve"> paslaugoms (5,0 tūkst.</w:t>
      </w:r>
      <w:r w:rsidR="00F66574">
        <w:rPr>
          <w:sz w:val="22"/>
          <w:szCs w:val="22"/>
        </w:rPr>
        <w:t xml:space="preserve"> </w:t>
      </w:r>
      <w:r w:rsidRPr="003A3511">
        <w:rPr>
          <w:sz w:val="22"/>
          <w:szCs w:val="22"/>
        </w:rPr>
        <w:t xml:space="preserve">Eur). Visos gautos lėšos panaudotos vaikų išlaikymui. Likutis nepanaudotų lėšų 2018 metams  sudaro 5176,77Eur, kadangi 2018 </w:t>
      </w:r>
      <w:r w:rsidR="003F406D">
        <w:rPr>
          <w:sz w:val="22"/>
          <w:szCs w:val="22"/>
        </w:rPr>
        <w:t xml:space="preserve">m. lapkričio – </w:t>
      </w:r>
      <w:r w:rsidRPr="003A3511">
        <w:rPr>
          <w:sz w:val="22"/>
          <w:szCs w:val="22"/>
        </w:rPr>
        <w:t>gruodžio mėnesį buvo gauti alimęntai, kurie nebuvo planuoti 2018 metų sąmatoje.  Šios lėšos  bus naudojamos 2019 metais vaikų išlaikymui.</w:t>
      </w:r>
    </w:p>
    <w:p w:rsidR="00D459A9" w:rsidRPr="003A3511" w:rsidRDefault="00D459A9" w:rsidP="000D5BCA">
      <w:pPr>
        <w:ind w:firstLine="851"/>
        <w:jc w:val="both"/>
        <w:rPr>
          <w:sz w:val="22"/>
          <w:szCs w:val="22"/>
        </w:rPr>
      </w:pPr>
      <w:r w:rsidRPr="003A3511">
        <w:rPr>
          <w:sz w:val="22"/>
          <w:szCs w:val="22"/>
        </w:rPr>
        <w:t>Iš savivaldybės biudžeto lėšų buvo įsigyta ilgalaikio turto už 11,1 tūks</w:t>
      </w:r>
      <w:r w:rsidR="0053108B" w:rsidRPr="003A3511">
        <w:rPr>
          <w:sz w:val="22"/>
          <w:szCs w:val="22"/>
        </w:rPr>
        <w:t>t</w:t>
      </w:r>
      <w:r w:rsidRPr="003A3511">
        <w:rPr>
          <w:sz w:val="22"/>
          <w:szCs w:val="22"/>
        </w:rPr>
        <w:t>.</w:t>
      </w:r>
      <w:r w:rsidR="003F406D">
        <w:rPr>
          <w:sz w:val="22"/>
          <w:szCs w:val="22"/>
        </w:rPr>
        <w:t>Eur</w:t>
      </w:r>
      <w:r w:rsidR="0053108B" w:rsidRPr="003A3511">
        <w:rPr>
          <w:sz w:val="22"/>
          <w:szCs w:val="22"/>
        </w:rPr>
        <w:t xml:space="preserve"> (</w:t>
      </w:r>
      <w:r w:rsidRPr="003A3511">
        <w:rPr>
          <w:sz w:val="22"/>
          <w:szCs w:val="22"/>
        </w:rPr>
        <w:t>lengvasis automobilis OPEL CORSA.) Iš savivaldybės biudžeto lėšų</w:t>
      </w:r>
      <w:r w:rsidR="000827CB">
        <w:rPr>
          <w:sz w:val="22"/>
          <w:szCs w:val="22"/>
        </w:rPr>
        <w:t xml:space="preserve"> pirktas turtas ir inventorius </w:t>
      </w:r>
      <w:r w:rsidRPr="003A3511">
        <w:rPr>
          <w:sz w:val="22"/>
          <w:szCs w:val="22"/>
        </w:rPr>
        <w:t xml:space="preserve">už 15,2 tūkst.Eur </w:t>
      </w:r>
    </w:p>
    <w:p w:rsidR="00D459A9" w:rsidRPr="003A3511" w:rsidRDefault="00D459A9" w:rsidP="00D459A9">
      <w:pPr>
        <w:ind w:firstLine="851"/>
        <w:jc w:val="both"/>
        <w:rPr>
          <w:color w:val="000000"/>
          <w:sz w:val="22"/>
          <w:szCs w:val="22"/>
          <w:shd w:val="clear" w:color="auto" w:fill="FFFFFF"/>
        </w:rPr>
      </w:pPr>
      <w:r w:rsidRPr="003A3511">
        <w:rPr>
          <w:color w:val="000000"/>
          <w:sz w:val="22"/>
          <w:szCs w:val="22"/>
          <w:shd w:val="clear" w:color="auto" w:fill="FFFFFF"/>
        </w:rPr>
        <w:t xml:space="preserve"> Darbuotojai skatinti LR teisės aktų nustatyta tvarka. Priemokos iš savivaldybės biudžeto sudarė </w:t>
      </w:r>
      <w:r w:rsidRPr="003A3511">
        <w:rPr>
          <w:color w:val="000000"/>
          <w:sz w:val="22"/>
          <w:szCs w:val="22"/>
        </w:rPr>
        <w:t xml:space="preserve">0,74 </w:t>
      </w:r>
      <w:r w:rsidRPr="003A3511">
        <w:rPr>
          <w:color w:val="000000"/>
          <w:sz w:val="22"/>
          <w:szCs w:val="22"/>
          <w:shd w:val="clear" w:color="auto" w:fill="FFFFFF"/>
        </w:rPr>
        <w:t xml:space="preserve">proc. metinio darbo užmokesčio fondo, premijos iš savivaldybės biudžeto sudarė 1,7 proc. metinio darbo užmokesčio fondo. Priemokos iš valstybės biudžeto lėšų sudarė 5,3 proc., premijos iš valstybės biudžeto lėšų sudarė 7,8 proc. metinio darbo užmokesčio fondo. </w:t>
      </w:r>
    </w:p>
    <w:p w:rsidR="00D459A9" w:rsidRPr="003A3511" w:rsidRDefault="00D459A9" w:rsidP="00D459A9">
      <w:pPr>
        <w:ind w:firstLine="851"/>
        <w:jc w:val="both"/>
        <w:rPr>
          <w:color w:val="000000"/>
          <w:sz w:val="22"/>
          <w:szCs w:val="22"/>
          <w:shd w:val="clear" w:color="auto" w:fill="FFFFFF"/>
        </w:rPr>
      </w:pPr>
      <w:r w:rsidRPr="003A3511">
        <w:rPr>
          <w:b/>
          <w:sz w:val="22"/>
          <w:szCs w:val="22"/>
        </w:rPr>
        <w:t>Centro įsiskolinimai.</w:t>
      </w:r>
      <w:r w:rsidR="000827CB">
        <w:rPr>
          <w:b/>
          <w:sz w:val="22"/>
          <w:szCs w:val="22"/>
        </w:rPr>
        <w:t xml:space="preserve"> </w:t>
      </w:r>
      <w:r w:rsidRPr="003A3511">
        <w:rPr>
          <w:sz w:val="22"/>
          <w:szCs w:val="22"/>
        </w:rPr>
        <w:t>Bendra įsis</w:t>
      </w:r>
      <w:r w:rsidR="003F406D">
        <w:rPr>
          <w:sz w:val="22"/>
          <w:szCs w:val="22"/>
        </w:rPr>
        <w:t>kolinimų suma sudarė 4834,51Eur</w:t>
      </w:r>
      <w:r w:rsidRPr="003A3511">
        <w:rPr>
          <w:sz w:val="22"/>
          <w:szCs w:val="22"/>
        </w:rPr>
        <w:t xml:space="preserve"> ir pašalpų gavėjų skola</w:t>
      </w:r>
      <w:r w:rsidR="003F406D">
        <w:rPr>
          <w:sz w:val="22"/>
          <w:szCs w:val="22"/>
        </w:rPr>
        <w:t xml:space="preserve"> –</w:t>
      </w:r>
      <w:r w:rsidRPr="003A3511">
        <w:rPr>
          <w:sz w:val="22"/>
          <w:szCs w:val="22"/>
        </w:rPr>
        <w:t xml:space="preserve"> 608,00 Eur. Įsiskolinta už maisto prekes, paslaugas, pirktas  globojamiems (rūpinamiems) vaikams, už einamąjį 2018 m. gruodžio mėn.</w:t>
      </w:r>
    </w:p>
    <w:p w:rsidR="00D459A9" w:rsidRPr="003A3511" w:rsidRDefault="00D459A9" w:rsidP="00D459A9">
      <w:pPr>
        <w:ind w:firstLine="851"/>
        <w:jc w:val="right"/>
        <w:rPr>
          <w:sz w:val="22"/>
          <w:szCs w:val="22"/>
        </w:rPr>
      </w:pPr>
      <w:r w:rsidRPr="003A3511">
        <w:rPr>
          <w:sz w:val="22"/>
          <w:szCs w:val="22"/>
        </w:rPr>
        <w:t>Informacija apie detalius Centro įsiskolinimus, 2018 m. gruodžio 31 d. duomenys</w:t>
      </w:r>
    </w:p>
    <w:tbl>
      <w:tblPr>
        <w:tblW w:w="0" w:type="auto"/>
        <w:tblInd w:w="98" w:type="dxa"/>
        <w:tblCellMar>
          <w:left w:w="10" w:type="dxa"/>
          <w:right w:w="10" w:type="dxa"/>
        </w:tblCellMar>
        <w:tblLook w:val="0000" w:firstRow="0" w:lastRow="0" w:firstColumn="0" w:lastColumn="0" w:noHBand="0" w:noVBand="0"/>
      </w:tblPr>
      <w:tblGrid>
        <w:gridCol w:w="828"/>
        <w:gridCol w:w="6562"/>
        <w:gridCol w:w="2641"/>
      </w:tblGrid>
      <w:tr w:rsidR="00D459A9" w:rsidRPr="003A3511" w:rsidTr="0053108B">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3A3511" w:rsidRDefault="00D459A9" w:rsidP="0053108B">
            <w:pPr>
              <w:jc w:val="center"/>
            </w:pPr>
            <w:r w:rsidRPr="003A3511">
              <w:rPr>
                <w:sz w:val="22"/>
                <w:szCs w:val="22"/>
              </w:rPr>
              <w:t>Eil.</w:t>
            </w:r>
          </w:p>
          <w:p w:rsidR="00D459A9" w:rsidRPr="003A3511" w:rsidRDefault="00D459A9" w:rsidP="0053108B">
            <w:pPr>
              <w:jc w:val="center"/>
            </w:pPr>
            <w:r w:rsidRPr="003A3511">
              <w:rPr>
                <w:sz w:val="22"/>
                <w:szCs w:val="22"/>
              </w:rPr>
              <w:t>Nr.</w:t>
            </w:r>
          </w:p>
        </w:tc>
        <w:tc>
          <w:tcPr>
            <w:tcW w:w="6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3A3511" w:rsidRDefault="00D459A9" w:rsidP="0053108B">
            <w:pPr>
              <w:jc w:val="center"/>
            </w:pPr>
            <w:r w:rsidRPr="003A3511">
              <w:rPr>
                <w:sz w:val="22"/>
                <w:szCs w:val="22"/>
              </w:rPr>
              <w:t>Kam įsiskolinta</w:t>
            </w:r>
          </w:p>
        </w:tc>
        <w:tc>
          <w:tcPr>
            <w:tcW w:w="2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59A9" w:rsidRPr="003A3511" w:rsidRDefault="00D459A9" w:rsidP="0053108B">
            <w:pPr>
              <w:jc w:val="center"/>
            </w:pPr>
            <w:r w:rsidRPr="003A3511">
              <w:rPr>
                <w:sz w:val="22"/>
                <w:szCs w:val="22"/>
              </w:rPr>
              <w:t>Suma</w:t>
            </w:r>
          </w:p>
        </w:tc>
      </w:tr>
      <w:tr w:rsidR="00D459A9" w:rsidRPr="003A3511" w:rsidTr="0053108B">
        <w:trPr>
          <w:trHeight w:val="255"/>
        </w:trPr>
        <w:tc>
          <w:tcPr>
            <w:tcW w:w="8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D459A9" w:rsidRPr="003A3511" w:rsidRDefault="00D459A9" w:rsidP="002D2512">
            <w:pPr>
              <w:jc w:val="center"/>
            </w:pPr>
            <w:r w:rsidRPr="003A3511">
              <w:rPr>
                <w:color w:val="000000"/>
                <w:sz w:val="22"/>
                <w:szCs w:val="22"/>
              </w:rPr>
              <w:t>1</w:t>
            </w:r>
          </w:p>
        </w:tc>
        <w:tc>
          <w:tcPr>
            <w:tcW w:w="656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rPr>
                <w:rFonts w:eastAsia="Calibri"/>
              </w:rPr>
            </w:pPr>
            <w:r w:rsidRPr="003A3511">
              <w:rPr>
                <w:rFonts w:eastAsia="Calibri"/>
                <w:sz w:val="22"/>
                <w:szCs w:val="22"/>
              </w:rPr>
              <w:t>AB"Panevėžio energija"</w:t>
            </w:r>
          </w:p>
        </w:tc>
        <w:tc>
          <w:tcPr>
            <w:tcW w:w="26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jc w:val="center"/>
              <w:rPr>
                <w:rFonts w:eastAsia="Calibri"/>
              </w:rPr>
            </w:pPr>
            <w:r w:rsidRPr="003A3511">
              <w:rPr>
                <w:rFonts w:eastAsia="Calibri"/>
                <w:sz w:val="22"/>
                <w:szCs w:val="22"/>
              </w:rPr>
              <w:t>382,22</w:t>
            </w:r>
          </w:p>
        </w:tc>
      </w:tr>
      <w:tr w:rsidR="00D459A9" w:rsidRPr="003A3511" w:rsidTr="0053108B">
        <w:trPr>
          <w:trHeight w:val="255"/>
        </w:trPr>
        <w:tc>
          <w:tcPr>
            <w:tcW w:w="8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D459A9" w:rsidRPr="003A3511" w:rsidRDefault="00D459A9" w:rsidP="002D2512">
            <w:pPr>
              <w:jc w:val="center"/>
            </w:pPr>
            <w:r w:rsidRPr="003A3511">
              <w:rPr>
                <w:color w:val="000000"/>
                <w:sz w:val="22"/>
                <w:szCs w:val="22"/>
              </w:rPr>
              <w:t>2</w:t>
            </w:r>
          </w:p>
        </w:tc>
        <w:tc>
          <w:tcPr>
            <w:tcW w:w="656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rPr>
                <w:rFonts w:eastAsia="Calibri"/>
              </w:rPr>
            </w:pPr>
            <w:r w:rsidRPr="003A3511">
              <w:rPr>
                <w:rFonts w:eastAsia="Calibri"/>
                <w:sz w:val="22"/>
                <w:szCs w:val="22"/>
              </w:rPr>
              <w:t>UAB"Šiaulių liftas"</w:t>
            </w:r>
          </w:p>
        </w:tc>
        <w:tc>
          <w:tcPr>
            <w:tcW w:w="26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jc w:val="center"/>
              <w:rPr>
                <w:rFonts w:eastAsia="Calibri"/>
              </w:rPr>
            </w:pPr>
            <w:r w:rsidRPr="003A3511">
              <w:rPr>
                <w:rFonts w:eastAsia="Calibri"/>
                <w:sz w:val="22"/>
                <w:szCs w:val="22"/>
              </w:rPr>
              <w:t>26,60</w:t>
            </w:r>
          </w:p>
        </w:tc>
      </w:tr>
      <w:tr w:rsidR="00D459A9" w:rsidRPr="003A3511" w:rsidTr="0053108B">
        <w:trPr>
          <w:trHeight w:val="255"/>
        </w:trPr>
        <w:tc>
          <w:tcPr>
            <w:tcW w:w="8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D459A9" w:rsidRPr="003A3511" w:rsidRDefault="00D459A9" w:rsidP="002D2512">
            <w:pPr>
              <w:jc w:val="center"/>
            </w:pPr>
            <w:r w:rsidRPr="003A3511">
              <w:rPr>
                <w:color w:val="000000"/>
                <w:sz w:val="22"/>
                <w:szCs w:val="22"/>
              </w:rPr>
              <w:t>3</w:t>
            </w:r>
          </w:p>
        </w:tc>
        <w:tc>
          <w:tcPr>
            <w:tcW w:w="656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7D1AB7" w:rsidP="0053108B">
            <w:pPr>
              <w:rPr>
                <w:rFonts w:eastAsia="Calibri"/>
              </w:rPr>
            </w:pPr>
            <w:r>
              <w:rPr>
                <w:rFonts w:eastAsia="Calibri"/>
                <w:sz w:val="22"/>
                <w:szCs w:val="22"/>
              </w:rPr>
              <w:t>Valstyb</w:t>
            </w:r>
            <w:r w:rsidR="00D459A9" w:rsidRPr="003A3511">
              <w:rPr>
                <w:rFonts w:eastAsia="Calibri"/>
                <w:sz w:val="22"/>
                <w:szCs w:val="22"/>
              </w:rPr>
              <w:t>ės įmonė "Registrų centras"</w:t>
            </w:r>
          </w:p>
        </w:tc>
        <w:tc>
          <w:tcPr>
            <w:tcW w:w="26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jc w:val="center"/>
              <w:rPr>
                <w:rFonts w:eastAsia="Calibri"/>
              </w:rPr>
            </w:pPr>
            <w:r w:rsidRPr="003A3511">
              <w:rPr>
                <w:rFonts w:eastAsia="Calibri"/>
                <w:sz w:val="22"/>
                <w:szCs w:val="22"/>
              </w:rPr>
              <w:t>0,28</w:t>
            </w:r>
          </w:p>
        </w:tc>
      </w:tr>
      <w:tr w:rsidR="00D459A9" w:rsidRPr="003A3511" w:rsidTr="0053108B">
        <w:trPr>
          <w:trHeight w:val="255"/>
        </w:trPr>
        <w:tc>
          <w:tcPr>
            <w:tcW w:w="8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D459A9" w:rsidRPr="003A3511" w:rsidRDefault="00D459A9" w:rsidP="002D2512">
            <w:pPr>
              <w:jc w:val="center"/>
            </w:pPr>
            <w:r w:rsidRPr="003A3511">
              <w:rPr>
                <w:color w:val="000000"/>
                <w:sz w:val="22"/>
                <w:szCs w:val="22"/>
              </w:rPr>
              <w:t>4</w:t>
            </w:r>
          </w:p>
        </w:tc>
        <w:tc>
          <w:tcPr>
            <w:tcW w:w="656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rPr>
                <w:rFonts w:eastAsia="Calibri"/>
              </w:rPr>
            </w:pPr>
            <w:r w:rsidRPr="003A3511">
              <w:rPr>
                <w:rFonts w:eastAsia="Calibri"/>
                <w:sz w:val="22"/>
                <w:szCs w:val="22"/>
              </w:rPr>
              <w:t>UAB"TELE2"</w:t>
            </w:r>
          </w:p>
        </w:tc>
        <w:tc>
          <w:tcPr>
            <w:tcW w:w="26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jc w:val="center"/>
              <w:rPr>
                <w:rFonts w:eastAsia="Calibri"/>
              </w:rPr>
            </w:pPr>
            <w:r w:rsidRPr="003A3511">
              <w:rPr>
                <w:rFonts w:eastAsia="Calibri"/>
                <w:sz w:val="22"/>
                <w:szCs w:val="22"/>
              </w:rPr>
              <w:t>21,30</w:t>
            </w:r>
          </w:p>
        </w:tc>
      </w:tr>
      <w:tr w:rsidR="00D459A9" w:rsidRPr="003A3511" w:rsidTr="0053108B">
        <w:trPr>
          <w:trHeight w:val="255"/>
        </w:trPr>
        <w:tc>
          <w:tcPr>
            <w:tcW w:w="8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D459A9" w:rsidRPr="003A3511" w:rsidRDefault="00D459A9" w:rsidP="002D2512">
            <w:pPr>
              <w:jc w:val="center"/>
            </w:pPr>
            <w:r w:rsidRPr="003A3511">
              <w:rPr>
                <w:color w:val="000000"/>
                <w:sz w:val="22"/>
                <w:szCs w:val="22"/>
              </w:rPr>
              <w:t>5</w:t>
            </w:r>
          </w:p>
        </w:tc>
        <w:tc>
          <w:tcPr>
            <w:tcW w:w="656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rPr>
                <w:rFonts w:eastAsia="Calibri"/>
              </w:rPr>
            </w:pPr>
            <w:r w:rsidRPr="003A3511">
              <w:rPr>
                <w:rFonts w:eastAsia="Calibri"/>
                <w:sz w:val="22"/>
                <w:szCs w:val="22"/>
              </w:rPr>
              <w:t>AB"Energijos skirstymo operatorius"</w:t>
            </w:r>
          </w:p>
        </w:tc>
        <w:tc>
          <w:tcPr>
            <w:tcW w:w="26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jc w:val="center"/>
              <w:rPr>
                <w:rFonts w:eastAsia="Calibri"/>
              </w:rPr>
            </w:pPr>
            <w:r w:rsidRPr="003A3511">
              <w:rPr>
                <w:rFonts w:eastAsia="Calibri"/>
                <w:sz w:val="22"/>
                <w:szCs w:val="22"/>
              </w:rPr>
              <w:t>25,77</w:t>
            </w:r>
          </w:p>
        </w:tc>
      </w:tr>
      <w:tr w:rsidR="00D459A9" w:rsidRPr="003A3511" w:rsidTr="0053108B">
        <w:trPr>
          <w:trHeight w:val="255"/>
        </w:trPr>
        <w:tc>
          <w:tcPr>
            <w:tcW w:w="8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D459A9" w:rsidRPr="003A3511" w:rsidRDefault="00D459A9" w:rsidP="002D2512">
            <w:pPr>
              <w:jc w:val="center"/>
            </w:pPr>
            <w:r w:rsidRPr="003A3511">
              <w:rPr>
                <w:color w:val="000000"/>
                <w:sz w:val="22"/>
                <w:szCs w:val="22"/>
              </w:rPr>
              <w:t>6</w:t>
            </w:r>
          </w:p>
        </w:tc>
        <w:tc>
          <w:tcPr>
            <w:tcW w:w="656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rPr>
                <w:rFonts w:eastAsia="Calibri"/>
              </w:rPr>
            </w:pPr>
            <w:r w:rsidRPr="003A3511">
              <w:rPr>
                <w:rFonts w:eastAsia="Calibri"/>
                <w:sz w:val="22"/>
                <w:szCs w:val="22"/>
              </w:rPr>
              <w:t>UAB"Lietuvos energijos tiekimas"(dujos)</w:t>
            </w:r>
          </w:p>
        </w:tc>
        <w:tc>
          <w:tcPr>
            <w:tcW w:w="26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jc w:val="center"/>
              <w:rPr>
                <w:rFonts w:eastAsia="Calibri"/>
              </w:rPr>
            </w:pPr>
            <w:r w:rsidRPr="003A3511">
              <w:rPr>
                <w:rFonts w:eastAsia="Calibri"/>
                <w:sz w:val="22"/>
                <w:szCs w:val="22"/>
              </w:rPr>
              <w:t>0,21</w:t>
            </w:r>
          </w:p>
        </w:tc>
      </w:tr>
      <w:tr w:rsidR="00D459A9" w:rsidRPr="003A3511" w:rsidTr="0053108B">
        <w:trPr>
          <w:trHeight w:val="255"/>
        </w:trPr>
        <w:tc>
          <w:tcPr>
            <w:tcW w:w="8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D459A9" w:rsidRPr="003A3511" w:rsidRDefault="00D459A9" w:rsidP="002D2512">
            <w:pPr>
              <w:jc w:val="center"/>
            </w:pPr>
            <w:r w:rsidRPr="003A3511">
              <w:rPr>
                <w:color w:val="000000"/>
                <w:sz w:val="22"/>
                <w:szCs w:val="22"/>
              </w:rPr>
              <w:t>7</w:t>
            </w:r>
          </w:p>
        </w:tc>
        <w:tc>
          <w:tcPr>
            <w:tcW w:w="656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rPr>
                <w:rFonts w:eastAsia="Calibri"/>
              </w:rPr>
            </w:pPr>
            <w:r w:rsidRPr="003A3511">
              <w:rPr>
                <w:rFonts w:eastAsia="Calibri"/>
                <w:sz w:val="22"/>
                <w:szCs w:val="22"/>
              </w:rPr>
              <w:t>Maistpinigiai globėjams</w:t>
            </w:r>
          </w:p>
        </w:tc>
        <w:tc>
          <w:tcPr>
            <w:tcW w:w="26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jc w:val="center"/>
              <w:rPr>
                <w:rFonts w:eastAsia="Calibri"/>
              </w:rPr>
            </w:pPr>
            <w:r w:rsidRPr="003A3511">
              <w:rPr>
                <w:rFonts w:eastAsia="Calibri"/>
                <w:sz w:val="22"/>
                <w:szCs w:val="22"/>
              </w:rPr>
              <w:t>206,50</w:t>
            </w:r>
          </w:p>
        </w:tc>
      </w:tr>
      <w:tr w:rsidR="00D459A9" w:rsidRPr="003A3511" w:rsidTr="0053108B">
        <w:trPr>
          <w:trHeight w:val="255"/>
        </w:trPr>
        <w:tc>
          <w:tcPr>
            <w:tcW w:w="8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D459A9" w:rsidRPr="003A3511" w:rsidRDefault="00D459A9" w:rsidP="002D2512">
            <w:pPr>
              <w:jc w:val="center"/>
            </w:pPr>
            <w:r w:rsidRPr="003A3511">
              <w:rPr>
                <w:color w:val="000000"/>
                <w:sz w:val="22"/>
                <w:szCs w:val="22"/>
              </w:rPr>
              <w:t>8</w:t>
            </w:r>
          </w:p>
        </w:tc>
        <w:tc>
          <w:tcPr>
            <w:tcW w:w="656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rPr>
                <w:rFonts w:eastAsia="Calibri"/>
              </w:rPr>
            </w:pPr>
            <w:r w:rsidRPr="003A3511">
              <w:rPr>
                <w:rFonts w:eastAsia="Calibri"/>
                <w:sz w:val="22"/>
                <w:szCs w:val="22"/>
              </w:rPr>
              <w:t>UAB"Kaštonų vaistinė"</w:t>
            </w:r>
          </w:p>
        </w:tc>
        <w:tc>
          <w:tcPr>
            <w:tcW w:w="26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jc w:val="center"/>
              <w:rPr>
                <w:rFonts w:eastAsia="Calibri"/>
              </w:rPr>
            </w:pPr>
            <w:r w:rsidRPr="003A3511">
              <w:rPr>
                <w:rFonts w:eastAsia="Calibri"/>
                <w:sz w:val="22"/>
                <w:szCs w:val="22"/>
              </w:rPr>
              <w:t>36,10</w:t>
            </w:r>
          </w:p>
        </w:tc>
      </w:tr>
      <w:tr w:rsidR="00D459A9" w:rsidRPr="003A3511" w:rsidTr="0053108B">
        <w:trPr>
          <w:trHeight w:val="255"/>
        </w:trPr>
        <w:tc>
          <w:tcPr>
            <w:tcW w:w="8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D459A9" w:rsidRPr="003A3511" w:rsidRDefault="00D459A9" w:rsidP="002D2512">
            <w:pPr>
              <w:jc w:val="center"/>
            </w:pPr>
            <w:r w:rsidRPr="003A3511">
              <w:rPr>
                <w:color w:val="000000"/>
                <w:sz w:val="22"/>
                <w:szCs w:val="22"/>
              </w:rPr>
              <w:t>9</w:t>
            </w:r>
          </w:p>
        </w:tc>
        <w:tc>
          <w:tcPr>
            <w:tcW w:w="656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rPr>
                <w:rFonts w:eastAsia="Calibri"/>
              </w:rPr>
            </w:pPr>
            <w:r w:rsidRPr="003A3511">
              <w:rPr>
                <w:rFonts w:eastAsia="Calibri"/>
                <w:sz w:val="22"/>
                <w:szCs w:val="22"/>
              </w:rPr>
              <w:t>UAB"Panevėžio CITMA"</w:t>
            </w:r>
          </w:p>
        </w:tc>
        <w:tc>
          <w:tcPr>
            <w:tcW w:w="26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jc w:val="center"/>
              <w:rPr>
                <w:rFonts w:eastAsia="Calibri"/>
              </w:rPr>
            </w:pPr>
            <w:r w:rsidRPr="003A3511">
              <w:rPr>
                <w:rFonts w:eastAsia="Calibri"/>
                <w:sz w:val="22"/>
                <w:szCs w:val="22"/>
              </w:rPr>
              <w:t>579,02</w:t>
            </w:r>
          </w:p>
        </w:tc>
      </w:tr>
      <w:tr w:rsidR="00D459A9" w:rsidRPr="003A3511" w:rsidTr="0053108B">
        <w:trPr>
          <w:trHeight w:val="255"/>
        </w:trPr>
        <w:tc>
          <w:tcPr>
            <w:tcW w:w="8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D459A9" w:rsidRPr="003A3511" w:rsidRDefault="00D459A9" w:rsidP="002D2512">
            <w:pPr>
              <w:jc w:val="center"/>
            </w:pPr>
            <w:r w:rsidRPr="003A3511">
              <w:rPr>
                <w:color w:val="000000"/>
                <w:sz w:val="22"/>
                <w:szCs w:val="22"/>
              </w:rPr>
              <w:t>10</w:t>
            </w:r>
          </w:p>
        </w:tc>
        <w:tc>
          <w:tcPr>
            <w:tcW w:w="656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rPr>
                <w:rFonts w:eastAsia="Calibri"/>
              </w:rPr>
            </w:pPr>
            <w:r w:rsidRPr="003A3511">
              <w:rPr>
                <w:rFonts w:eastAsia="Calibri"/>
                <w:sz w:val="22"/>
                <w:szCs w:val="22"/>
              </w:rPr>
              <w:t>UAB"Kėdainių duona"</w:t>
            </w:r>
          </w:p>
        </w:tc>
        <w:tc>
          <w:tcPr>
            <w:tcW w:w="26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jc w:val="center"/>
              <w:rPr>
                <w:rFonts w:eastAsia="Calibri"/>
              </w:rPr>
            </w:pPr>
            <w:r w:rsidRPr="003A3511">
              <w:rPr>
                <w:rFonts w:eastAsia="Calibri"/>
                <w:sz w:val="22"/>
                <w:szCs w:val="22"/>
              </w:rPr>
              <w:t>243,21</w:t>
            </w:r>
          </w:p>
        </w:tc>
      </w:tr>
      <w:tr w:rsidR="00D459A9" w:rsidRPr="003A3511" w:rsidTr="0053108B">
        <w:trPr>
          <w:trHeight w:val="255"/>
        </w:trPr>
        <w:tc>
          <w:tcPr>
            <w:tcW w:w="8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D459A9" w:rsidRPr="003A3511" w:rsidRDefault="00D459A9" w:rsidP="002D2512">
            <w:pPr>
              <w:jc w:val="center"/>
            </w:pPr>
            <w:r w:rsidRPr="003A3511">
              <w:rPr>
                <w:color w:val="000000"/>
                <w:sz w:val="22"/>
                <w:szCs w:val="22"/>
              </w:rPr>
              <w:t>11</w:t>
            </w:r>
          </w:p>
        </w:tc>
        <w:tc>
          <w:tcPr>
            <w:tcW w:w="656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rPr>
                <w:rFonts w:eastAsia="Calibri"/>
              </w:rPr>
            </w:pPr>
            <w:r w:rsidRPr="003A3511">
              <w:rPr>
                <w:rFonts w:eastAsia="Calibri"/>
                <w:sz w:val="22"/>
                <w:szCs w:val="22"/>
              </w:rPr>
              <w:t>UAB"GRŪSTĖ"</w:t>
            </w:r>
          </w:p>
        </w:tc>
        <w:tc>
          <w:tcPr>
            <w:tcW w:w="26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jc w:val="center"/>
              <w:rPr>
                <w:rFonts w:eastAsia="Calibri"/>
              </w:rPr>
            </w:pPr>
            <w:r w:rsidRPr="003A3511">
              <w:rPr>
                <w:rFonts w:eastAsia="Calibri"/>
                <w:sz w:val="22"/>
                <w:szCs w:val="22"/>
              </w:rPr>
              <w:t>559,11</w:t>
            </w:r>
          </w:p>
        </w:tc>
      </w:tr>
      <w:tr w:rsidR="00D459A9" w:rsidRPr="003A3511" w:rsidTr="0053108B">
        <w:trPr>
          <w:trHeight w:val="255"/>
        </w:trPr>
        <w:tc>
          <w:tcPr>
            <w:tcW w:w="8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D459A9" w:rsidRPr="003A3511" w:rsidRDefault="00D459A9" w:rsidP="002D2512">
            <w:pPr>
              <w:jc w:val="center"/>
            </w:pPr>
            <w:r w:rsidRPr="003A3511">
              <w:rPr>
                <w:color w:val="000000"/>
                <w:sz w:val="22"/>
                <w:szCs w:val="22"/>
              </w:rPr>
              <w:t>12</w:t>
            </w:r>
          </w:p>
        </w:tc>
        <w:tc>
          <w:tcPr>
            <w:tcW w:w="656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rPr>
                <w:rFonts w:eastAsia="Calibri"/>
              </w:rPr>
            </w:pPr>
            <w:r w:rsidRPr="003A3511">
              <w:rPr>
                <w:rFonts w:eastAsia="Calibri"/>
                <w:sz w:val="22"/>
                <w:szCs w:val="22"/>
              </w:rPr>
              <w:t>UAB"Vigesta"</w:t>
            </w:r>
          </w:p>
        </w:tc>
        <w:tc>
          <w:tcPr>
            <w:tcW w:w="26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jc w:val="center"/>
              <w:rPr>
                <w:rFonts w:eastAsia="Calibri"/>
              </w:rPr>
            </w:pPr>
            <w:r w:rsidRPr="003A3511">
              <w:rPr>
                <w:rFonts w:eastAsia="Calibri"/>
                <w:sz w:val="22"/>
                <w:szCs w:val="22"/>
              </w:rPr>
              <w:t>933,55</w:t>
            </w:r>
          </w:p>
        </w:tc>
      </w:tr>
      <w:tr w:rsidR="00D459A9" w:rsidRPr="003A3511" w:rsidTr="0053108B">
        <w:trPr>
          <w:trHeight w:val="255"/>
        </w:trPr>
        <w:tc>
          <w:tcPr>
            <w:tcW w:w="8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D459A9" w:rsidRPr="003A3511" w:rsidRDefault="00D459A9" w:rsidP="002D2512">
            <w:pPr>
              <w:jc w:val="center"/>
            </w:pPr>
            <w:r w:rsidRPr="003A3511">
              <w:rPr>
                <w:color w:val="000000"/>
                <w:sz w:val="22"/>
                <w:szCs w:val="22"/>
              </w:rPr>
              <w:t>13</w:t>
            </w:r>
          </w:p>
        </w:tc>
        <w:tc>
          <w:tcPr>
            <w:tcW w:w="656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rPr>
                <w:rFonts w:eastAsia="Calibri"/>
              </w:rPr>
            </w:pPr>
            <w:r w:rsidRPr="003A3511">
              <w:rPr>
                <w:rFonts w:eastAsia="Calibri"/>
                <w:sz w:val="22"/>
                <w:szCs w:val="22"/>
              </w:rPr>
              <w:t>UAB"RAIVILA"</w:t>
            </w:r>
          </w:p>
        </w:tc>
        <w:tc>
          <w:tcPr>
            <w:tcW w:w="26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jc w:val="center"/>
              <w:rPr>
                <w:rFonts w:eastAsia="Calibri"/>
              </w:rPr>
            </w:pPr>
            <w:r w:rsidRPr="003A3511">
              <w:rPr>
                <w:rFonts w:eastAsia="Calibri"/>
                <w:sz w:val="22"/>
                <w:szCs w:val="22"/>
              </w:rPr>
              <w:t>238,35</w:t>
            </w:r>
          </w:p>
        </w:tc>
      </w:tr>
      <w:tr w:rsidR="00D459A9" w:rsidRPr="003A3511" w:rsidTr="0053108B">
        <w:trPr>
          <w:trHeight w:val="255"/>
        </w:trPr>
        <w:tc>
          <w:tcPr>
            <w:tcW w:w="8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D459A9" w:rsidRPr="003A3511" w:rsidRDefault="00D459A9" w:rsidP="002D2512">
            <w:pPr>
              <w:jc w:val="center"/>
            </w:pPr>
            <w:r w:rsidRPr="003A3511">
              <w:rPr>
                <w:color w:val="000000"/>
                <w:sz w:val="22"/>
                <w:szCs w:val="22"/>
              </w:rPr>
              <w:t>14</w:t>
            </w:r>
          </w:p>
        </w:tc>
        <w:tc>
          <w:tcPr>
            <w:tcW w:w="656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rPr>
                <w:rFonts w:eastAsia="Calibri"/>
              </w:rPr>
            </w:pPr>
            <w:r w:rsidRPr="003A3511">
              <w:rPr>
                <w:rFonts w:eastAsia="Calibri"/>
                <w:sz w:val="22"/>
                <w:szCs w:val="22"/>
              </w:rPr>
              <w:t>AB"Žemaitijos pienas"</w:t>
            </w:r>
          </w:p>
        </w:tc>
        <w:tc>
          <w:tcPr>
            <w:tcW w:w="26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jc w:val="center"/>
              <w:rPr>
                <w:rFonts w:eastAsia="Calibri"/>
              </w:rPr>
            </w:pPr>
            <w:r w:rsidRPr="003A3511">
              <w:rPr>
                <w:rFonts w:eastAsia="Calibri"/>
                <w:sz w:val="22"/>
                <w:szCs w:val="22"/>
              </w:rPr>
              <w:t>1043,16</w:t>
            </w:r>
          </w:p>
        </w:tc>
      </w:tr>
      <w:tr w:rsidR="00D459A9" w:rsidRPr="003A3511" w:rsidTr="0053108B">
        <w:trPr>
          <w:trHeight w:val="255"/>
        </w:trPr>
        <w:tc>
          <w:tcPr>
            <w:tcW w:w="828"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D459A9" w:rsidRPr="003A3511" w:rsidRDefault="00D459A9" w:rsidP="002D2512">
            <w:pPr>
              <w:jc w:val="center"/>
            </w:pPr>
            <w:r w:rsidRPr="003A3511">
              <w:rPr>
                <w:color w:val="000000"/>
                <w:sz w:val="22"/>
                <w:szCs w:val="22"/>
              </w:rPr>
              <w:t>15</w:t>
            </w:r>
          </w:p>
        </w:tc>
        <w:tc>
          <w:tcPr>
            <w:tcW w:w="6562"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rPr>
                <w:rFonts w:eastAsia="Calibri"/>
              </w:rPr>
            </w:pPr>
            <w:r w:rsidRPr="003A3511">
              <w:rPr>
                <w:rFonts w:eastAsia="Calibri"/>
                <w:sz w:val="22"/>
                <w:szCs w:val="22"/>
              </w:rPr>
              <w:t>Labdaros paramos fondas "Maisto bankas"</w:t>
            </w:r>
          </w:p>
        </w:tc>
        <w:tc>
          <w:tcPr>
            <w:tcW w:w="2641"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459A9" w:rsidRPr="003A3511" w:rsidRDefault="00D459A9" w:rsidP="0053108B">
            <w:pPr>
              <w:jc w:val="center"/>
              <w:rPr>
                <w:rFonts w:eastAsia="Calibri"/>
              </w:rPr>
            </w:pPr>
            <w:r w:rsidRPr="003A3511">
              <w:rPr>
                <w:rFonts w:eastAsia="Calibri"/>
                <w:sz w:val="22"/>
                <w:szCs w:val="22"/>
              </w:rPr>
              <w:t>19,90</w:t>
            </w:r>
          </w:p>
        </w:tc>
      </w:tr>
      <w:tr w:rsidR="00D459A9" w:rsidRPr="003A3511" w:rsidTr="0053108B">
        <w:trPr>
          <w:trHeight w:val="270"/>
        </w:trPr>
        <w:tc>
          <w:tcPr>
            <w:tcW w:w="828"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D459A9" w:rsidRPr="003A3511" w:rsidRDefault="00D459A9" w:rsidP="002D2512">
            <w:pPr>
              <w:jc w:val="center"/>
            </w:pPr>
            <w:r w:rsidRPr="003A3511">
              <w:rPr>
                <w:color w:val="000000"/>
                <w:sz w:val="22"/>
                <w:szCs w:val="22"/>
              </w:rPr>
              <w:t>16</w:t>
            </w:r>
          </w:p>
        </w:tc>
        <w:tc>
          <w:tcPr>
            <w:tcW w:w="6562"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rsidR="00D459A9" w:rsidRPr="003A3511" w:rsidRDefault="0094369E" w:rsidP="0053108B">
            <w:pPr>
              <w:rPr>
                <w:rFonts w:eastAsia="Calibri"/>
              </w:rPr>
            </w:pPr>
            <w:r w:rsidRPr="003A3511">
              <w:rPr>
                <w:rFonts w:eastAsia="Calibri"/>
                <w:sz w:val="22"/>
                <w:szCs w:val="22"/>
              </w:rPr>
              <w:t>AB"Swedbank</w:t>
            </w:r>
            <w:r w:rsidR="00D459A9" w:rsidRPr="003A3511">
              <w:rPr>
                <w:rFonts w:eastAsia="Calibri"/>
                <w:sz w:val="22"/>
                <w:szCs w:val="22"/>
              </w:rPr>
              <w:t>" gyvybės draudimui</w:t>
            </w:r>
          </w:p>
        </w:tc>
        <w:tc>
          <w:tcPr>
            <w:tcW w:w="2641"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rsidR="00D459A9" w:rsidRPr="003A3511" w:rsidRDefault="00D459A9" w:rsidP="0053108B">
            <w:pPr>
              <w:jc w:val="center"/>
              <w:rPr>
                <w:rFonts w:eastAsia="Calibri"/>
              </w:rPr>
            </w:pPr>
            <w:r w:rsidRPr="003A3511">
              <w:rPr>
                <w:rFonts w:eastAsia="Calibri"/>
                <w:sz w:val="22"/>
                <w:szCs w:val="22"/>
              </w:rPr>
              <w:t>90,18</w:t>
            </w:r>
          </w:p>
        </w:tc>
      </w:tr>
      <w:tr w:rsidR="00D459A9" w:rsidRPr="003A3511" w:rsidTr="0053108B">
        <w:trPr>
          <w:trHeight w:val="270"/>
        </w:trPr>
        <w:tc>
          <w:tcPr>
            <w:tcW w:w="828"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D459A9" w:rsidRPr="003A3511" w:rsidRDefault="00D459A9" w:rsidP="002D2512">
            <w:pPr>
              <w:jc w:val="center"/>
              <w:rPr>
                <w:rFonts w:eastAsia="Calibri"/>
              </w:rPr>
            </w:pPr>
            <w:r w:rsidRPr="003A3511">
              <w:rPr>
                <w:rFonts w:eastAsia="Calibri"/>
                <w:sz w:val="22"/>
                <w:szCs w:val="22"/>
              </w:rPr>
              <w:t>17</w:t>
            </w:r>
          </w:p>
        </w:tc>
        <w:tc>
          <w:tcPr>
            <w:tcW w:w="6562"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rsidR="00D459A9" w:rsidRPr="003A3511" w:rsidRDefault="00D459A9" w:rsidP="0053108B">
            <w:pPr>
              <w:rPr>
                <w:rFonts w:eastAsia="Calibri"/>
              </w:rPr>
            </w:pPr>
            <w:r w:rsidRPr="003A3511">
              <w:rPr>
                <w:rFonts w:eastAsia="Calibri"/>
                <w:sz w:val="22"/>
                <w:szCs w:val="22"/>
              </w:rPr>
              <w:t>L/d "Žilvitis"</w:t>
            </w:r>
          </w:p>
        </w:tc>
        <w:tc>
          <w:tcPr>
            <w:tcW w:w="2641"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rsidR="00D459A9" w:rsidRPr="003A3511" w:rsidRDefault="00D459A9" w:rsidP="00A754B5">
            <w:pPr>
              <w:jc w:val="center"/>
              <w:rPr>
                <w:rFonts w:eastAsia="Calibri"/>
              </w:rPr>
            </w:pPr>
            <w:r w:rsidRPr="003A3511">
              <w:rPr>
                <w:rFonts w:eastAsia="Calibri"/>
                <w:sz w:val="22"/>
                <w:szCs w:val="22"/>
              </w:rPr>
              <w:t>55,50</w:t>
            </w:r>
          </w:p>
        </w:tc>
      </w:tr>
      <w:tr w:rsidR="00D459A9" w:rsidRPr="003A3511" w:rsidTr="0053108B">
        <w:trPr>
          <w:trHeight w:val="270"/>
        </w:trPr>
        <w:tc>
          <w:tcPr>
            <w:tcW w:w="828"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D459A9" w:rsidRPr="003A3511" w:rsidRDefault="00D459A9" w:rsidP="002D2512">
            <w:pPr>
              <w:jc w:val="center"/>
              <w:rPr>
                <w:rFonts w:eastAsia="Calibri"/>
              </w:rPr>
            </w:pPr>
            <w:r w:rsidRPr="003A3511">
              <w:rPr>
                <w:rFonts w:eastAsia="Calibri"/>
                <w:sz w:val="22"/>
                <w:szCs w:val="22"/>
              </w:rPr>
              <w:t>18</w:t>
            </w:r>
          </w:p>
        </w:tc>
        <w:tc>
          <w:tcPr>
            <w:tcW w:w="6562"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rsidR="00D459A9" w:rsidRPr="003A3511" w:rsidRDefault="00D459A9" w:rsidP="0053108B">
            <w:pPr>
              <w:rPr>
                <w:rFonts w:eastAsia="Calibri"/>
              </w:rPr>
            </w:pPr>
            <w:r w:rsidRPr="003A3511">
              <w:rPr>
                <w:rFonts w:eastAsia="Calibri"/>
                <w:sz w:val="22"/>
                <w:szCs w:val="22"/>
              </w:rPr>
              <w:t>L/d "Vyturėlis"</w:t>
            </w:r>
          </w:p>
        </w:tc>
        <w:tc>
          <w:tcPr>
            <w:tcW w:w="2641"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rsidR="00D459A9" w:rsidRPr="003A3511" w:rsidRDefault="00D459A9" w:rsidP="00A754B5">
            <w:pPr>
              <w:jc w:val="center"/>
              <w:rPr>
                <w:rFonts w:eastAsia="Calibri"/>
              </w:rPr>
            </w:pPr>
            <w:r w:rsidRPr="003A3511">
              <w:rPr>
                <w:rFonts w:eastAsia="Calibri"/>
                <w:sz w:val="22"/>
                <w:szCs w:val="22"/>
              </w:rPr>
              <w:t>12,31</w:t>
            </w:r>
          </w:p>
        </w:tc>
      </w:tr>
      <w:tr w:rsidR="00D459A9" w:rsidRPr="003A3511" w:rsidTr="0053108B">
        <w:trPr>
          <w:trHeight w:val="270"/>
        </w:trPr>
        <w:tc>
          <w:tcPr>
            <w:tcW w:w="828"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D459A9" w:rsidRPr="003A3511" w:rsidRDefault="00D459A9" w:rsidP="002D2512">
            <w:pPr>
              <w:jc w:val="center"/>
              <w:rPr>
                <w:rFonts w:eastAsia="Calibri"/>
              </w:rPr>
            </w:pPr>
            <w:r w:rsidRPr="003A3511">
              <w:rPr>
                <w:rFonts w:eastAsia="Calibri"/>
                <w:sz w:val="22"/>
                <w:szCs w:val="22"/>
              </w:rPr>
              <w:t>19</w:t>
            </w:r>
          </w:p>
        </w:tc>
        <w:tc>
          <w:tcPr>
            <w:tcW w:w="6562"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rsidR="00D459A9" w:rsidRPr="003A3511" w:rsidRDefault="00D459A9" w:rsidP="0053108B">
            <w:pPr>
              <w:rPr>
                <w:rFonts w:eastAsia="Calibri"/>
              </w:rPr>
            </w:pPr>
            <w:r w:rsidRPr="003A3511">
              <w:rPr>
                <w:rFonts w:eastAsia="Calibri"/>
                <w:sz w:val="22"/>
                <w:szCs w:val="22"/>
              </w:rPr>
              <w:t>L/d "Aviliukas"</w:t>
            </w:r>
          </w:p>
        </w:tc>
        <w:tc>
          <w:tcPr>
            <w:tcW w:w="2641"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rsidR="00D459A9" w:rsidRPr="003A3511" w:rsidRDefault="00D459A9" w:rsidP="00A754B5">
            <w:pPr>
              <w:jc w:val="center"/>
              <w:rPr>
                <w:rFonts w:eastAsia="Calibri"/>
              </w:rPr>
            </w:pPr>
            <w:r w:rsidRPr="003A3511">
              <w:rPr>
                <w:rFonts w:eastAsia="Calibri"/>
                <w:sz w:val="22"/>
                <w:szCs w:val="22"/>
              </w:rPr>
              <w:t>61,24</w:t>
            </w:r>
          </w:p>
        </w:tc>
      </w:tr>
      <w:tr w:rsidR="00D459A9" w:rsidRPr="003A3511" w:rsidTr="0053108B">
        <w:trPr>
          <w:trHeight w:val="270"/>
        </w:trPr>
        <w:tc>
          <w:tcPr>
            <w:tcW w:w="828"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D459A9" w:rsidRPr="003A3511" w:rsidRDefault="00D459A9" w:rsidP="002D2512">
            <w:pPr>
              <w:jc w:val="center"/>
              <w:rPr>
                <w:rFonts w:eastAsia="Calibri"/>
              </w:rPr>
            </w:pPr>
            <w:r w:rsidRPr="003A3511">
              <w:rPr>
                <w:rFonts w:eastAsia="Calibri"/>
                <w:sz w:val="22"/>
                <w:szCs w:val="22"/>
              </w:rPr>
              <w:t>20</w:t>
            </w:r>
          </w:p>
        </w:tc>
        <w:tc>
          <w:tcPr>
            <w:tcW w:w="6562"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rsidR="00D459A9" w:rsidRPr="003A3511" w:rsidRDefault="00D459A9" w:rsidP="0053108B">
            <w:pPr>
              <w:rPr>
                <w:rFonts w:eastAsia="Calibri"/>
              </w:rPr>
            </w:pPr>
            <w:r w:rsidRPr="003A3511">
              <w:rPr>
                <w:rFonts w:eastAsia="Calibri"/>
                <w:sz w:val="22"/>
                <w:szCs w:val="22"/>
              </w:rPr>
              <w:t>VšĮ Mokymų ir psichologinis konsultavimo centras</w:t>
            </w:r>
          </w:p>
        </w:tc>
        <w:tc>
          <w:tcPr>
            <w:tcW w:w="2641"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bottom"/>
          </w:tcPr>
          <w:p w:rsidR="00D459A9" w:rsidRPr="003A3511" w:rsidRDefault="00D459A9" w:rsidP="00A754B5">
            <w:pPr>
              <w:jc w:val="center"/>
              <w:rPr>
                <w:rFonts w:eastAsia="Calibri"/>
              </w:rPr>
            </w:pPr>
            <w:r w:rsidRPr="003A3511">
              <w:rPr>
                <w:rFonts w:eastAsia="Calibri"/>
                <w:sz w:val="22"/>
                <w:szCs w:val="22"/>
              </w:rPr>
              <w:t>300,00</w:t>
            </w:r>
          </w:p>
        </w:tc>
      </w:tr>
      <w:tr w:rsidR="00D459A9" w:rsidRPr="003A3511" w:rsidTr="0053108B">
        <w:trPr>
          <w:trHeight w:val="270"/>
        </w:trPr>
        <w:tc>
          <w:tcPr>
            <w:tcW w:w="7390" w:type="dxa"/>
            <w:gridSpan w:val="2"/>
            <w:tcBorders>
              <w:top w:val="single" w:sz="8" w:space="0" w:color="000000"/>
              <w:left w:val="single" w:sz="8" w:space="0" w:color="000000"/>
              <w:bottom w:val="single" w:sz="8" w:space="0" w:color="000000"/>
              <w:right w:val="single" w:sz="4" w:space="0" w:color="000000"/>
            </w:tcBorders>
            <w:shd w:val="clear" w:color="auto" w:fill="auto"/>
            <w:tcMar>
              <w:left w:w="108" w:type="dxa"/>
              <w:right w:w="108" w:type="dxa"/>
            </w:tcMar>
            <w:vAlign w:val="bottom"/>
          </w:tcPr>
          <w:p w:rsidR="00D459A9" w:rsidRPr="003A3511" w:rsidRDefault="00D459A9" w:rsidP="0053108B">
            <w:pPr>
              <w:jc w:val="right"/>
            </w:pPr>
            <w:r w:rsidRPr="003A3511">
              <w:rPr>
                <w:sz w:val="22"/>
                <w:szCs w:val="22"/>
              </w:rPr>
              <w:t xml:space="preserve">Bendra įsiskolinimų suma </w:t>
            </w:r>
          </w:p>
        </w:tc>
        <w:tc>
          <w:tcPr>
            <w:tcW w:w="2641" w:type="dxa"/>
            <w:tcBorders>
              <w:top w:val="single" w:sz="8" w:space="0" w:color="000000"/>
              <w:left w:val="single" w:sz="0" w:space="0" w:color="000000"/>
              <w:bottom w:val="single" w:sz="8" w:space="0" w:color="000000"/>
              <w:right w:val="single" w:sz="4" w:space="0" w:color="000000"/>
            </w:tcBorders>
            <w:shd w:val="clear" w:color="auto" w:fill="auto"/>
            <w:tcMar>
              <w:left w:w="108" w:type="dxa"/>
              <w:right w:w="108" w:type="dxa"/>
            </w:tcMar>
            <w:vAlign w:val="bottom"/>
          </w:tcPr>
          <w:p w:rsidR="00D459A9" w:rsidRPr="003A3511" w:rsidRDefault="00D459A9" w:rsidP="0053108B">
            <w:pPr>
              <w:jc w:val="center"/>
              <w:rPr>
                <w:rFonts w:eastAsia="Calibri"/>
              </w:rPr>
            </w:pPr>
            <w:r w:rsidRPr="003A3511">
              <w:rPr>
                <w:rFonts w:eastAsia="Calibri"/>
                <w:sz w:val="22"/>
                <w:szCs w:val="22"/>
              </w:rPr>
              <w:t>4834,51</w:t>
            </w:r>
          </w:p>
        </w:tc>
      </w:tr>
    </w:tbl>
    <w:p w:rsidR="00D459A9" w:rsidRPr="003A3511" w:rsidRDefault="00D459A9" w:rsidP="00BC041A">
      <w:pPr>
        <w:ind w:firstLine="851"/>
        <w:jc w:val="both"/>
        <w:rPr>
          <w:sz w:val="22"/>
          <w:szCs w:val="22"/>
        </w:rPr>
      </w:pPr>
      <w:r w:rsidRPr="003A3511">
        <w:rPr>
          <w:b/>
          <w:sz w:val="22"/>
          <w:szCs w:val="22"/>
        </w:rPr>
        <w:t>Paramos pritraukimas.</w:t>
      </w:r>
      <w:r w:rsidRPr="003A3511">
        <w:rPr>
          <w:sz w:val="22"/>
          <w:szCs w:val="22"/>
        </w:rPr>
        <w:t xml:space="preserve"> Aktyvintas</w:t>
      </w:r>
      <w:r w:rsidR="000827CB">
        <w:rPr>
          <w:sz w:val="22"/>
          <w:szCs w:val="22"/>
        </w:rPr>
        <w:t xml:space="preserve"> paramos pritraukimo procesas. </w:t>
      </w:r>
      <w:r w:rsidR="00BC041A">
        <w:rPr>
          <w:sz w:val="22"/>
          <w:szCs w:val="22"/>
        </w:rPr>
        <w:t>Aktyviai bendradarbiaujama su LPF „Maisto bankas“, pritraukiama parama paskutinės dienos galiojimo</w:t>
      </w:r>
      <w:r w:rsidR="00BF4CD4">
        <w:rPr>
          <w:sz w:val="22"/>
          <w:szCs w:val="22"/>
        </w:rPr>
        <w:t xml:space="preserve"> maisto</w:t>
      </w:r>
      <w:r w:rsidR="00BC041A">
        <w:rPr>
          <w:sz w:val="22"/>
          <w:szCs w:val="22"/>
        </w:rPr>
        <w:t xml:space="preserve"> produktais. Parama teikiama šeimoms, vaikų dienos centrui. Daržovėmis paramą teikia Kėdainių krašto ūkininkai, bendradarbiaujama su Švedijos bendruomene, kuri teikia paramą rūbais, avalyne, higienos prekėmis, taip pat skyrė paramą ir piniginėmis lėšomis, kurios sudarė 954,93 Eur. </w:t>
      </w:r>
      <w:r w:rsidRPr="003A3511">
        <w:rPr>
          <w:sz w:val="22"/>
          <w:szCs w:val="22"/>
        </w:rPr>
        <w:t>Parama apskaitoma</w:t>
      </w:r>
      <w:r w:rsidR="00BF4CD4">
        <w:rPr>
          <w:sz w:val="22"/>
          <w:szCs w:val="22"/>
        </w:rPr>
        <w:t xml:space="preserve"> LR</w:t>
      </w:r>
      <w:r w:rsidRPr="003A3511">
        <w:rPr>
          <w:sz w:val="22"/>
          <w:szCs w:val="22"/>
        </w:rPr>
        <w:t xml:space="preserve"> teisės aktų nustatyta tvarka, naudojama </w:t>
      </w:r>
      <w:r w:rsidR="00BF4CD4">
        <w:rPr>
          <w:sz w:val="22"/>
          <w:szCs w:val="22"/>
        </w:rPr>
        <w:t xml:space="preserve">skaidriai, </w:t>
      </w:r>
      <w:r w:rsidRPr="003A3511">
        <w:rPr>
          <w:sz w:val="22"/>
          <w:szCs w:val="22"/>
        </w:rPr>
        <w:t>taupiai ir racionaliai.</w:t>
      </w:r>
    </w:p>
    <w:p w:rsidR="00D459A9" w:rsidRPr="003A3511" w:rsidRDefault="00D459A9" w:rsidP="00D459A9">
      <w:pPr>
        <w:jc w:val="right"/>
        <w:rPr>
          <w:sz w:val="22"/>
          <w:szCs w:val="22"/>
        </w:rPr>
      </w:pPr>
      <w:r w:rsidRPr="003A3511">
        <w:rPr>
          <w:sz w:val="22"/>
          <w:szCs w:val="22"/>
        </w:rPr>
        <w:t>Informacija api</w:t>
      </w:r>
      <w:r w:rsidR="00BF4CD4">
        <w:rPr>
          <w:sz w:val="22"/>
          <w:szCs w:val="22"/>
        </w:rPr>
        <w:t>e paramos gavimą per 2018 metus</w:t>
      </w:r>
      <w:r w:rsidRPr="003A3511">
        <w:rPr>
          <w:sz w:val="22"/>
          <w:szCs w:val="22"/>
        </w:rPr>
        <w:t xml:space="preserve"> </w:t>
      </w:r>
    </w:p>
    <w:tbl>
      <w:tblPr>
        <w:tblW w:w="10075" w:type="dxa"/>
        <w:tblInd w:w="98" w:type="dxa"/>
        <w:tblLayout w:type="fixed"/>
        <w:tblCellMar>
          <w:left w:w="10" w:type="dxa"/>
          <w:right w:w="10" w:type="dxa"/>
        </w:tblCellMar>
        <w:tblLook w:val="0000" w:firstRow="0" w:lastRow="0" w:firstColumn="0" w:lastColumn="0" w:noHBand="0" w:noVBand="0"/>
      </w:tblPr>
      <w:tblGrid>
        <w:gridCol w:w="1428"/>
        <w:gridCol w:w="1276"/>
        <w:gridCol w:w="1134"/>
        <w:gridCol w:w="2126"/>
        <w:gridCol w:w="2410"/>
        <w:gridCol w:w="1701"/>
      </w:tblGrid>
      <w:tr w:rsidR="0053108B" w:rsidRPr="000827CB" w:rsidTr="000827CB">
        <w:trPr>
          <w:trHeight w:val="655"/>
        </w:trPr>
        <w:tc>
          <w:tcPr>
            <w:tcW w:w="142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3108B" w:rsidRPr="000827CB" w:rsidRDefault="0053108B" w:rsidP="0053108B">
            <w:pPr>
              <w:jc w:val="center"/>
            </w:pPr>
            <w:r w:rsidRPr="000827CB">
              <w:rPr>
                <w:sz w:val="22"/>
                <w:szCs w:val="22"/>
              </w:rPr>
              <w:t xml:space="preserve">Piniginė parama </w:t>
            </w:r>
            <w:r w:rsidR="000827CB" w:rsidRPr="000827CB">
              <w:rPr>
                <w:sz w:val="22"/>
                <w:szCs w:val="22"/>
              </w:rPr>
              <w:t xml:space="preserve">(įskaitant </w:t>
            </w:r>
            <w:r w:rsidR="000827CB">
              <w:rPr>
                <w:sz w:val="22"/>
                <w:szCs w:val="22"/>
              </w:rPr>
              <w:t xml:space="preserve">     </w:t>
            </w:r>
            <w:r w:rsidR="000827CB" w:rsidRPr="000827CB">
              <w:rPr>
                <w:sz w:val="22"/>
                <w:szCs w:val="22"/>
              </w:rPr>
              <w:t>2 % GPM paramą)</w:t>
            </w:r>
          </w:p>
        </w:tc>
        <w:tc>
          <w:tcPr>
            <w:tcW w:w="127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3108B" w:rsidRPr="000827CB" w:rsidRDefault="0053108B" w:rsidP="0053108B">
            <w:pPr>
              <w:jc w:val="center"/>
            </w:pPr>
            <w:r w:rsidRPr="000827CB">
              <w:rPr>
                <w:sz w:val="22"/>
                <w:szCs w:val="22"/>
              </w:rPr>
              <w:t>Maisto produktai</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3108B" w:rsidRPr="000827CB" w:rsidRDefault="0053108B" w:rsidP="0053108B">
            <w:pPr>
              <w:jc w:val="center"/>
            </w:pPr>
            <w:r w:rsidRPr="000827CB">
              <w:rPr>
                <w:sz w:val="22"/>
                <w:szCs w:val="22"/>
              </w:rPr>
              <w:t>Rūbai,</w:t>
            </w:r>
          </w:p>
          <w:p w:rsidR="0053108B" w:rsidRPr="000827CB" w:rsidRDefault="0053108B" w:rsidP="0053108B">
            <w:pPr>
              <w:jc w:val="center"/>
            </w:pPr>
            <w:r w:rsidRPr="000827CB">
              <w:rPr>
                <w:sz w:val="22"/>
                <w:szCs w:val="22"/>
              </w:rPr>
              <w:t>avalynė</w:t>
            </w:r>
          </w:p>
        </w:tc>
        <w:tc>
          <w:tcPr>
            <w:tcW w:w="212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3108B" w:rsidRPr="000827CB" w:rsidRDefault="0053108B" w:rsidP="0053108B">
            <w:pPr>
              <w:jc w:val="center"/>
            </w:pPr>
            <w:r w:rsidRPr="000827CB">
              <w:rPr>
                <w:sz w:val="22"/>
                <w:szCs w:val="22"/>
              </w:rPr>
              <w:t>Kanceliarinės</w:t>
            </w:r>
          </w:p>
          <w:p w:rsidR="0053108B" w:rsidRPr="000827CB" w:rsidRDefault="0053108B" w:rsidP="0053108B">
            <w:pPr>
              <w:jc w:val="center"/>
            </w:pPr>
            <w:r w:rsidRPr="000827CB">
              <w:rPr>
                <w:sz w:val="22"/>
                <w:szCs w:val="22"/>
              </w:rPr>
              <w:t>ir kitos prekės, menkavertis turtas</w:t>
            </w:r>
          </w:p>
        </w:tc>
        <w:tc>
          <w:tcPr>
            <w:tcW w:w="241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3108B" w:rsidRPr="000827CB" w:rsidRDefault="0053108B" w:rsidP="0053108B">
            <w:pPr>
              <w:jc w:val="center"/>
            </w:pPr>
            <w:r w:rsidRPr="000827CB">
              <w:rPr>
                <w:sz w:val="22"/>
                <w:szCs w:val="22"/>
              </w:rPr>
              <w:t>Paslaugos (ekskursijos, poilsis, filmai, spektakliai, koncertai)</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108B" w:rsidRPr="000827CB" w:rsidRDefault="0053108B" w:rsidP="0053108B">
            <w:pPr>
              <w:jc w:val="center"/>
            </w:pPr>
            <w:r w:rsidRPr="000827CB">
              <w:rPr>
                <w:sz w:val="22"/>
                <w:szCs w:val="22"/>
              </w:rPr>
              <w:t>Iš viso gauta paramos,</w:t>
            </w:r>
          </w:p>
          <w:p w:rsidR="0053108B" w:rsidRPr="000827CB" w:rsidRDefault="000827CB" w:rsidP="0053108B">
            <w:pPr>
              <w:jc w:val="center"/>
            </w:pPr>
            <w:r w:rsidRPr="000827CB">
              <w:rPr>
                <w:sz w:val="22"/>
                <w:szCs w:val="22"/>
              </w:rPr>
              <w:t xml:space="preserve">tūkst. </w:t>
            </w:r>
            <w:r w:rsidR="0053108B" w:rsidRPr="000827CB">
              <w:rPr>
                <w:sz w:val="22"/>
                <w:szCs w:val="22"/>
              </w:rPr>
              <w:t>Eur</w:t>
            </w:r>
          </w:p>
        </w:tc>
      </w:tr>
      <w:tr w:rsidR="0053108B" w:rsidRPr="003A3511" w:rsidTr="000827CB">
        <w:trPr>
          <w:trHeight w:val="317"/>
        </w:trPr>
        <w:tc>
          <w:tcPr>
            <w:tcW w:w="142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3108B" w:rsidRPr="003A3511" w:rsidRDefault="0053108B" w:rsidP="0053108B">
            <w:pPr>
              <w:jc w:val="center"/>
              <w:rPr>
                <w:rFonts w:eastAsia="Calibri"/>
              </w:rPr>
            </w:pPr>
            <w:r w:rsidRPr="003A3511">
              <w:rPr>
                <w:rFonts w:eastAsia="Calibri"/>
                <w:sz w:val="22"/>
                <w:szCs w:val="22"/>
              </w:rPr>
              <w:t>4,7</w:t>
            </w:r>
          </w:p>
        </w:tc>
        <w:tc>
          <w:tcPr>
            <w:tcW w:w="127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3108B" w:rsidRPr="003A3511" w:rsidRDefault="0053108B" w:rsidP="0053108B">
            <w:pPr>
              <w:jc w:val="center"/>
              <w:rPr>
                <w:rFonts w:eastAsia="Calibri"/>
              </w:rPr>
            </w:pPr>
            <w:r w:rsidRPr="003A3511">
              <w:rPr>
                <w:rFonts w:eastAsia="Calibri"/>
                <w:sz w:val="22"/>
                <w:szCs w:val="22"/>
              </w:rPr>
              <w:t xml:space="preserve">7,5 </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3108B" w:rsidRPr="003A3511" w:rsidRDefault="0053108B" w:rsidP="0053108B">
            <w:pPr>
              <w:jc w:val="center"/>
              <w:rPr>
                <w:rFonts w:eastAsia="Calibri"/>
              </w:rPr>
            </w:pPr>
            <w:r w:rsidRPr="003A3511">
              <w:rPr>
                <w:rFonts w:eastAsia="Calibri"/>
                <w:sz w:val="22"/>
                <w:szCs w:val="22"/>
              </w:rPr>
              <w:t>2,3</w:t>
            </w:r>
          </w:p>
        </w:tc>
        <w:tc>
          <w:tcPr>
            <w:tcW w:w="212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3108B" w:rsidRPr="003A3511" w:rsidRDefault="0053108B" w:rsidP="0053108B">
            <w:pPr>
              <w:jc w:val="center"/>
              <w:rPr>
                <w:rFonts w:eastAsia="Calibri"/>
              </w:rPr>
            </w:pPr>
            <w:r w:rsidRPr="003A3511">
              <w:rPr>
                <w:rFonts w:eastAsia="Calibri"/>
                <w:sz w:val="22"/>
                <w:szCs w:val="22"/>
              </w:rPr>
              <w:t>0,9</w:t>
            </w:r>
          </w:p>
        </w:tc>
        <w:tc>
          <w:tcPr>
            <w:tcW w:w="241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3108B" w:rsidRPr="003A3511" w:rsidRDefault="0053108B" w:rsidP="0053108B">
            <w:pPr>
              <w:jc w:val="center"/>
              <w:rPr>
                <w:rFonts w:eastAsia="Calibri"/>
              </w:rPr>
            </w:pPr>
            <w:r w:rsidRPr="003A3511">
              <w:rPr>
                <w:rFonts w:eastAsia="Calibri"/>
                <w:sz w:val="22"/>
                <w:szCs w:val="22"/>
              </w:rPr>
              <w:t>0,1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108B" w:rsidRPr="003A3511" w:rsidRDefault="0053108B" w:rsidP="0053108B">
            <w:pPr>
              <w:jc w:val="center"/>
              <w:rPr>
                <w:rFonts w:eastAsia="Calibri"/>
              </w:rPr>
            </w:pPr>
            <w:r w:rsidRPr="003A3511">
              <w:rPr>
                <w:rFonts w:eastAsia="Calibri"/>
                <w:sz w:val="22"/>
                <w:szCs w:val="22"/>
              </w:rPr>
              <w:t>16,9</w:t>
            </w:r>
          </w:p>
        </w:tc>
      </w:tr>
    </w:tbl>
    <w:p w:rsidR="000827CB" w:rsidRPr="000827CB" w:rsidRDefault="000827CB" w:rsidP="000827CB">
      <w:pPr>
        <w:ind w:firstLine="851"/>
        <w:jc w:val="both"/>
        <w:rPr>
          <w:sz w:val="22"/>
          <w:szCs w:val="22"/>
        </w:rPr>
      </w:pPr>
      <w:r w:rsidRPr="000827CB">
        <w:rPr>
          <w:sz w:val="22"/>
          <w:szCs w:val="22"/>
        </w:rPr>
        <w:t>Paramos lėšos pinigais yra kaupiamos Centro paramos lėšų sąskaitoje. 2018 m. saus</w:t>
      </w:r>
      <w:r w:rsidR="000D5AB3">
        <w:rPr>
          <w:sz w:val="22"/>
          <w:szCs w:val="22"/>
        </w:rPr>
        <w:t>io 1 d. jos sudarė 2 384,07 Eur.</w:t>
      </w:r>
      <w:r w:rsidRPr="000827CB">
        <w:rPr>
          <w:sz w:val="22"/>
          <w:szCs w:val="22"/>
        </w:rPr>
        <w:t xml:space="preserve"> Per metus piniginės įplaukos sudarė 4 698,84 Eur, išlaidos sudarė 3 251,51 Eur. 2018 m. gruodžio 31 d. duomenimis, likutis paramos lėšų sąskaitoje sudarė 3 831,40 Eur.</w:t>
      </w:r>
    </w:p>
    <w:p w:rsidR="00D459A9" w:rsidRPr="003A3511" w:rsidRDefault="00D459A9" w:rsidP="00D459A9">
      <w:pPr>
        <w:ind w:firstLine="851"/>
        <w:jc w:val="both"/>
        <w:rPr>
          <w:sz w:val="22"/>
          <w:szCs w:val="22"/>
        </w:rPr>
      </w:pPr>
      <w:r w:rsidRPr="003A3511">
        <w:rPr>
          <w:sz w:val="22"/>
          <w:szCs w:val="22"/>
        </w:rPr>
        <w:t>2018 metais iš paramos lėšų buvo įsigyta</w:t>
      </w:r>
      <w:r w:rsidR="00276B68">
        <w:rPr>
          <w:sz w:val="22"/>
          <w:szCs w:val="22"/>
        </w:rPr>
        <w:t>s</w:t>
      </w:r>
      <w:r w:rsidRPr="003A3511">
        <w:rPr>
          <w:sz w:val="22"/>
          <w:szCs w:val="22"/>
        </w:rPr>
        <w:t xml:space="preserve"> kompiuteris</w:t>
      </w:r>
      <w:r w:rsidR="000827CB">
        <w:rPr>
          <w:sz w:val="22"/>
          <w:szCs w:val="22"/>
        </w:rPr>
        <w:t xml:space="preserve"> bendruomeniniams vaikų globos namams (470 Eur), </w:t>
      </w:r>
      <w:r w:rsidRPr="003A3511">
        <w:rPr>
          <w:sz w:val="22"/>
          <w:szCs w:val="22"/>
        </w:rPr>
        <w:t xml:space="preserve"> </w:t>
      </w:r>
      <w:r w:rsidR="000827CB">
        <w:rPr>
          <w:sz w:val="22"/>
          <w:szCs w:val="22"/>
        </w:rPr>
        <w:t>pirktos t</w:t>
      </w:r>
      <w:r w:rsidRPr="003A3511">
        <w:rPr>
          <w:sz w:val="22"/>
          <w:szCs w:val="22"/>
        </w:rPr>
        <w:t>ransporto p</w:t>
      </w:r>
      <w:r w:rsidR="000827CB">
        <w:rPr>
          <w:sz w:val="22"/>
          <w:szCs w:val="22"/>
        </w:rPr>
        <w:t xml:space="preserve">aslaugos vaikų ekskursijoms </w:t>
      </w:r>
      <w:r w:rsidRPr="003A3511">
        <w:rPr>
          <w:sz w:val="22"/>
          <w:szCs w:val="22"/>
        </w:rPr>
        <w:t xml:space="preserve"> </w:t>
      </w:r>
      <w:r w:rsidR="000827CB">
        <w:rPr>
          <w:sz w:val="22"/>
          <w:szCs w:val="22"/>
        </w:rPr>
        <w:t>(</w:t>
      </w:r>
      <w:r w:rsidRPr="003A3511">
        <w:rPr>
          <w:sz w:val="22"/>
          <w:szCs w:val="22"/>
        </w:rPr>
        <w:t>500,00 Eur</w:t>
      </w:r>
      <w:r w:rsidR="000827CB">
        <w:rPr>
          <w:sz w:val="22"/>
          <w:szCs w:val="22"/>
        </w:rPr>
        <w:t>)</w:t>
      </w:r>
      <w:r w:rsidR="007B5ABF">
        <w:rPr>
          <w:sz w:val="22"/>
          <w:szCs w:val="22"/>
        </w:rPr>
        <w:t xml:space="preserve">, </w:t>
      </w:r>
      <w:r w:rsidR="00C612BD">
        <w:rPr>
          <w:sz w:val="22"/>
          <w:szCs w:val="22"/>
        </w:rPr>
        <w:t xml:space="preserve">pirktos </w:t>
      </w:r>
      <w:r w:rsidR="007B5ABF">
        <w:rPr>
          <w:sz w:val="22"/>
          <w:szCs w:val="22"/>
        </w:rPr>
        <w:t>vaikų edukacij</w:t>
      </w:r>
      <w:r w:rsidR="00C612BD">
        <w:rPr>
          <w:sz w:val="22"/>
          <w:szCs w:val="22"/>
        </w:rPr>
        <w:t>os</w:t>
      </w:r>
      <w:r w:rsidR="007B5ABF">
        <w:rPr>
          <w:sz w:val="22"/>
          <w:szCs w:val="22"/>
        </w:rPr>
        <w:t>, pramog</w:t>
      </w:r>
      <w:r w:rsidR="00C612BD">
        <w:rPr>
          <w:sz w:val="22"/>
          <w:szCs w:val="22"/>
        </w:rPr>
        <w:t xml:space="preserve">os </w:t>
      </w:r>
      <w:r w:rsidR="00BC041A">
        <w:rPr>
          <w:sz w:val="22"/>
          <w:szCs w:val="22"/>
        </w:rPr>
        <w:t xml:space="preserve">( 600 Eur), stovyklos paslaugos (1409 Eur), pirktos kalėdinės dovanos (192 Eur). </w:t>
      </w:r>
      <w:r w:rsidR="00C612BD">
        <w:t>2018 metais įgyvendinti 6 projektai, kurių metu pritraukta 15089,00 Eur lėšų.</w:t>
      </w:r>
    </w:p>
    <w:p w:rsidR="00D459A9" w:rsidRDefault="00D459A9" w:rsidP="009672DC">
      <w:pPr>
        <w:jc w:val="right"/>
        <w:rPr>
          <w:sz w:val="22"/>
          <w:szCs w:val="22"/>
        </w:rPr>
      </w:pPr>
    </w:p>
    <w:p w:rsidR="005C77D2" w:rsidRDefault="005C77D2" w:rsidP="00D022B8">
      <w:pPr>
        <w:jc w:val="center"/>
        <w:rPr>
          <w:b/>
          <w:bCs/>
          <w:sz w:val="22"/>
          <w:szCs w:val="22"/>
        </w:rPr>
      </w:pPr>
      <w:r>
        <w:rPr>
          <w:b/>
          <w:bCs/>
          <w:sz w:val="22"/>
          <w:szCs w:val="22"/>
        </w:rPr>
        <w:t>V SKYRIUS</w:t>
      </w:r>
    </w:p>
    <w:p w:rsidR="002C50A4" w:rsidRDefault="002C50A4" w:rsidP="00D022B8">
      <w:pPr>
        <w:jc w:val="center"/>
        <w:rPr>
          <w:b/>
          <w:bCs/>
          <w:sz w:val="22"/>
          <w:szCs w:val="22"/>
        </w:rPr>
      </w:pPr>
      <w:r w:rsidRPr="007154C5">
        <w:rPr>
          <w:b/>
          <w:bCs/>
          <w:sz w:val="22"/>
          <w:szCs w:val="22"/>
        </w:rPr>
        <w:t xml:space="preserve"> ĮSTAIGOS PARTNERYSTĖS IR BENDRADARBIAVIMO VALDYMAS</w:t>
      </w:r>
    </w:p>
    <w:p w:rsidR="00BC041A" w:rsidRDefault="00BC041A" w:rsidP="009672DC">
      <w:pPr>
        <w:ind w:firstLine="851"/>
        <w:jc w:val="both"/>
        <w:rPr>
          <w:bCs/>
          <w:sz w:val="22"/>
          <w:szCs w:val="22"/>
        </w:rPr>
      </w:pPr>
    </w:p>
    <w:p w:rsidR="00151C59" w:rsidRPr="009672DC" w:rsidRDefault="00285410" w:rsidP="009672DC">
      <w:pPr>
        <w:ind w:firstLine="851"/>
        <w:jc w:val="both"/>
        <w:rPr>
          <w:bCs/>
          <w:sz w:val="22"/>
          <w:szCs w:val="22"/>
        </w:rPr>
      </w:pPr>
      <w:r>
        <w:rPr>
          <w:bCs/>
          <w:sz w:val="22"/>
          <w:szCs w:val="22"/>
        </w:rPr>
        <w:t>2018</w:t>
      </w:r>
      <w:r w:rsidR="00CE3F09">
        <w:rPr>
          <w:bCs/>
          <w:sz w:val="22"/>
          <w:szCs w:val="22"/>
        </w:rPr>
        <w:t xml:space="preserve"> metais </w:t>
      </w:r>
      <w:r w:rsidR="009672DC" w:rsidRPr="009672DC">
        <w:rPr>
          <w:bCs/>
          <w:sz w:val="22"/>
          <w:szCs w:val="22"/>
        </w:rPr>
        <w:t xml:space="preserve">plėtotas bendradarbiavimas su institucijomis, plėtojama </w:t>
      </w:r>
      <w:r w:rsidR="000827CB">
        <w:rPr>
          <w:bCs/>
          <w:sz w:val="22"/>
          <w:szCs w:val="22"/>
        </w:rPr>
        <w:t xml:space="preserve">jau užmegzta </w:t>
      </w:r>
      <w:r w:rsidR="009672DC" w:rsidRPr="009672DC">
        <w:rPr>
          <w:bCs/>
          <w:sz w:val="22"/>
          <w:szCs w:val="22"/>
        </w:rPr>
        <w:t>partnerystė</w:t>
      </w:r>
      <w:r w:rsidR="00790CFF">
        <w:rPr>
          <w:bCs/>
          <w:sz w:val="22"/>
          <w:szCs w:val="22"/>
        </w:rPr>
        <w:t xml:space="preserve">, </w:t>
      </w:r>
      <w:r w:rsidR="009672DC" w:rsidRPr="009672DC">
        <w:rPr>
          <w:bCs/>
          <w:sz w:val="22"/>
          <w:szCs w:val="22"/>
        </w:rPr>
        <w:t xml:space="preserve">pasirašytos </w:t>
      </w:r>
      <w:r w:rsidR="00790CFF">
        <w:rPr>
          <w:bCs/>
          <w:sz w:val="22"/>
          <w:szCs w:val="22"/>
        </w:rPr>
        <w:t xml:space="preserve"> </w:t>
      </w:r>
      <w:r w:rsidR="000827CB">
        <w:t>9</w:t>
      </w:r>
      <w:r w:rsidR="000827CB" w:rsidRPr="004F1382">
        <w:t xml:space="preserve"> bendradarbiavimo sutar</w:t>
      </w:r>
      <w:r w:rsidR="000827CB">
        <w:t>ty</w:t>
      </w:r>
      <w:r w:rsidR="000D5BCA">
        <w:t>s su socialiniais partneriais. I</w:t>
      </w:r>
      <w:r w:rsidR="000827CB">
        <w:t xml:space="preserve">š jų </w:t>
      </w:r>
      <w:r w:rsidR="000D5BCA">
        <w:t xml:space="preserve">pasirašytos </w:t>
      </w:r>
      <w:r w:rsidR="00D32740">
        <w:t>4</w:t>
      </w:r>
      <w:r w:rsidR="000827CB">
        <w:t xml:space="preserve"> sutartys su kitų savivaldybių įstaigomis, fondais</w:t>
      </w:r>
      <w:r w:rsidR="00D32740">
        <w:t xml:space="preserve">: </w:t>
      </w:r>
      <w:r w:rsidR="00BC041A">
        <w:t xml:space="preserve">pasirašyta sutartis su </w:t>
      </w:r>
      <w:r w:rsidR="00BC041A" w:rsidRPr="00BC041A">
        <w:rPr>
          <w:bCs/>
        </w:rPr>
        <w:t xml:space="preserve">„Žiburio“ labdaros ir paramos fondu, </w:t>
      </w:r>
      <w:r w:rsidR="00BC041A">
        <w:rPr>
          <w:bCs/>
        </w:rPr>
        <w:t>dėl savanoriškos veiklos ir emocinio palaikymo Kėdainių pagalbos šeimai centro ikimokyklinio amžiaus vaikams, kurie hospitalizuojami Vil</w:t>
      </w:r>
      <w:r w:rsidR="00D32740">
        <w:rPr>
          <w:bCs/>
        </w:rPr>
        <w:t xml:space="preserve">niaus ir Kauno vaikų ligoninėse; pasirašyta sutartis su </w:t>
      </w:r>
      <w:r w:rsidR="00BC041A">
        <w:rPr>
          <w:bCs/>
        </w:rPr>
        <w:t xml:space="preserve"> </w:t>
      </w:r>
      <w:r w:rsidR="00D32740">
        <w:rPr>
          <w:bCs/>
        </w:rPr>
        <w:t>Kauno Vyriausiuoju policijos komisariatu, vaikų užimtumo stiprinimui; sutartys su Raseinių pagalbos šeimai namais ir Prienų r. Jiezno paramos šeimai centru.</w:t>
      </w:r>
    </w:p>
    <w:p w:rsidR="005C77D2" w:rsidRDefault="005C77D2" w:rsidP="005C77D2">
      <w:pPr>
        <w:ind w:firstLine="851"/>
        <w:jc w:val="both"/>
        <w:rPr>
          <w:b/>
          <w:bCs/>
          <w:sz w:val="22"/>
          <w:szCs w:val="22"/>
        </w:rPr>
      </w:pPr>
    </w:p>
    <w:p w:rsidR="005C77D2" w:rsidRDefault="005C77D2" w:rsidP="00D022B8">
      <w:pPr>
        <w:jc w:val="center"/>
        <w:rPr>
          <w:b/>
          <w:bCs/>
          <w:sz w:val="22"/>
          <w:szCs w:val="22"/>
        </w:rPr>
      </w:pPr>
      <w:r>
        <w:rPr>
          <w:b/>
          <w:bCs/>
          <w:sz w:val="22"/>
          <w:szCs w:val="22"/>
        </w:rPr>
        <w:t>VI SKYRIUS</w:t>
      </w:r>
    </w:p>
    <w:p w:rsidR="002C50A4" w:rsidRDefault="002C50A4" w:rsidP="00D022B8">
      <w:pPr>
        <w:jc w:val="center"/>
        <w:rPr>
          <w:b/>
          <w:bCs/>
          <w:sz w:val="22"/>
          <w:szCs w:val="22"/>
        </w:rPr>
      </w:pPr>
      <w:r w:rsidRPr="007154C5">
        <w:rPr>
          <w:b/>
          <w:bCs/>
          <w:sz w:val="22"/>
          <w:szCs w:val="22"/>
        </w:rPr>
        <w:t xml:space="preserve"> ĮSTAIGOS PROBLEMOS IR JŲ SPRENDIMAS</w:t>
      </w:r>
    </w:p>
    <w:p w:rsidR="005E239B" w:rsidRDefault="005E239B" w:rsidP="00D022B8">
      <w:pPr>
        <w:jc w:val="center"/>
        <w:rPr>
          <w:b/>
          <w:bCs/>
          <w:sz w:val="22"/>
          <w:szCs w:val="22"/>
        </w:rPr>
      </w:pPr>
    </w:p>
    <w:p w:rsidR="0032777B" w:rsidRDefault="000F520A" w:rsidP="00A61C3D">
      <w:pPr>
        <w:ind w:firstLine="709"/>
        <w:jc w:val="both"/>
        <w:rPr>
          <w:sz w:val="22"/>
          <w:szCs w:val="22"/>
        </w:rPr>
      </w:pPr>
      <w:r>
        <w:rPr>
          <w:sz w:val="22"/>
          <w:szCs w:val="22"/>
        </w:rPr>
        <w:t>2018</w:t>
      </w:r>
      <w:r w:rsidR="0032777B">
        <w:rPr>
          <w:sz w:val="22"/>
          <w:szCs w:val="22"/>
        </w:rPr>
        <w:t xml:space="preserve"> m</w:t>
      </w:r>
      <w:r>
        <w:rPr>
          <w:sz w:val="22"/>
          <w:szCs w:val="22"/>
        </w:rPr>
        <w:t xml:space="preserve">. lapkričio 20 d. Nacionalinis visuomenės sveikatos centras prie Sveikatos apsaugos ministerijos </w:t>
      </w:r>
      <w:r w:rsidR="0032777B">
        <w:rPr>
          <w:sz w:val="22"/>
          <w:szCs w:val="22"/>
        </w:rPr>
        <w:t xml:space="preserve">įvertino </w:t>
      </w:r>
      <w:r>
        <w:rPr>
          <w:sz w:val="22"/>
          <w:szCs w:val="22"/>
        </w:rPr>
        <w:t>įstaigos atitiktį Lietuvos</w:t>
      </w:r>
      <w:r w:rsidR="00D54E45">
        <w:rPr>
          <w:sz w:val="22"/>
          <w:szCs w:val="22"/>
        </w:rPr>
        <w:t xml:space="preserve"> higienos normai HN 124:2014, „V</w:t>
      </w:r>
      <w:r>
        <w:rPr>
          <w:sz w:val="22"/>
          <w:szCs w:val="22"/>
        </w:rPr>
        <w:t xml:space="preserve">aikų socialinės globos įstaigos: bendrieji sveikatos saugos reikalavimai. Pažeidimų nenustatyta. </w:t>
      </w:r>
    </w:p>
    <w:p w:rsidR="004B25A4" w:rsidRDefault="00285410" w:rsidP="00A61C3D">
      <w:pPr>
        <w:ind w:firstLine="709"/>
        <w:jc w:val="both"/>
        <w:rPr>
          <w:sz w:val="22"/>
          <w:szCs w:val="22"/>
        </w:rPr>
      </w:pPr>
      <w:r w:rsidRPr="005E239B">
        <w:rPr>
          <w:sz w:val="22"/>
          <w:szCs w:val="22"/>
        </w:rPr>
        <w:t>2018</w:t>
      </w:r>
      <w:r w:rsidR="004B25A4" w:rsidRPr="005E239B">
        <w:rPr>
          <w:sz w:val="22"/>
          <w:szCs w:val="22"/>
        </w:rPr>
        <w:t xml:space="preserve"> m. </w:t>
      </w:r>
      <w:r w:rsidRPr="005E239B">
        <w:rPr>
          <w:sz w:val="22"/>
          <w:szCs w:val="22"/>
        </w:rPr>
        <w:t xml:space="preserve">liepos </w:t>
      </w:r>
      <w:r w:rsidR="004B25A4" w:rsidRPr="005E239B">
        <w:rPr>
          <w:sz w:val="22"/>
          <w:szCs w:val="22"/>
        </w:rPr>
        <w:t xml:space="preserve">30 d. įstaigoje </w:t>
      </w:r>
      <w:r w:rsidR="005E239B" w:rsidRPr="005E239B">
        <w:rPr>
          <w:sz w:val="22"/>
          <w:szCs w:val="22"/>
        </w:rPr>
        <w:t xml:space="preserve">1 darbuotojui </w:t>
      </w:r>
      <w:r w:rsidR="004B25A4" w:rsidRPr="005E239B">
        <w:rPr>
          <w:sz w:val="22"/>
          <w:szCs w:val="22"/>
        </w:rPr>
        <w:t>nustatyta</w:t>
      </w:r>
      <w:r w:rsidR="0073549E">
        <w:rPr>
          <w:sz w:val="22"/>
          <w:szCs w:val="22"/>
        </w:rPr>
        <w:t>s atviros tuberkuliozės atvejis</w:t>
      </w:r>
      <w:r w:rsidR="007C3F50" w:rsidRPr="005E239B">
        <w:rPr>
          <w:sz w:val="22"/>
          <w:szCs w:val="22"/>
        </w:rPr>
        <w:t xml:space="preserve">. </w:t>
      </w:r>
      <w:r w:rsidR="004B25A4" w:rsidRPr="005E239B">
        <w:rPr>
          <w:sz w:val="22"/>
          <w:szCs w:val="22"/>
        </w:rPr>
        <w:t>Kėdainių pagalbos šeimai centras atliko visus Kėdainių visuomenės sveikatos centro specialistų nurody</w:t>
      </w:r>
      <w:r w:rsidR="00E32329" w:rsidRPr="005E239B">
        <w:rPr>
          <w:sz w:val="22"/>
          <w:szCs w:val="22"/>
        </w:rPr>
        <w:t>mus</w:t>
      </w:r>
      <w:r w:rsidR="005E239B" w:rsidRPr="005E239B">
        <w:rPr>
          <w:sz w:val="22"/>
          <w:szCs w:val="22"/>
        </w:rPr>
        <w:t>,</w:t>
      </w:r>
      <w:r w:rsidR="005E239B">
        <w:rPr>
          <w:sz w:val="22"/>
          <w:szCs w:val="22"/>
        </w:rPr>
        <w:t xml:space="preserve"> pažeidimų nenustatyta.</w:t>
      </w:r>
      <w:r w:rsidR="004B25A4">
        <w:rPr>
          <w:sz w:val="22"/>
          <w:szCs w:val="22"/>
        </w:rPr>
        <w:t xml:space="preserve"> </w:t>
      </w:r>
    </w:p>
    <w:p w:rsidR="00697C61" w:rsidRDefault="00790CFF" w:rsidP="009966E8">
      <w:pPr>
        <w:ind w:firstLine="709"/>
        <w:jc w:val="both"/>
        <w:rPr>
          <w:sz w:val="22"/>
          <w:szCs w:val="22"/>
        </w:rPr>
      </w:pPr>
      <w:r>
        <w:rPr>
          <w:sz w:val="22"/>
          <w:szCs w:val="22"/>
        </w:rPr>
        <w:t>Centro š</w:t>
      </w:r>
      <w:r w:rsidR="00697C61" w:rsidRPr="007154C5">
        <w:rPr>
          <w:sz w:val="22"/>
          <w:szCs w:val="22"/>
        </w:rPr>
        <w:t>eimynose gyvenančių vaikų skaičius nea</w:t>
      </w:r>
      <w:r w:rsidR="0063110B">
        <w:rPr>
          <w:sz w:val="22"/>
          <w:szCs w:val="22"/>
        </w:rPr>
        <w:t>titinka teisės aktų reikalavimų</w:t>
      </w:r>
      <w:r w:rsidR="00E7403C" w:rsidRPr="007154C5">
        <w:rPr>
          <w:sz w:val="22"/>
          <w:szCs w:val="22"/>
        </w:rPr>
        <w:t>.</w:t>
      </w:r>
      <w:r w:rsidR="00975D35">
        <w:rPr>
          <w:sz w:val="22"/>
          <w:szCs w:val="22"/>
        </w:rPr>
        <w:t xml:space="preserve"> </w:t>
      </w:r>
      <w:r w:rsidR="009966E8">
        <w:rPr>
          <w:sz w:val="22"/>
          <w:szCs w:val="22"/>
        </w:rPr>
        <w:t xml:space="preserve">Atsiras galimybė šią problemą </w:t>
      </w:r>
      <w:r w:rsidR="00AA2157">
        <w:rPr>
          <w:sz w:val="22"/>
          <w:szCs w:val="22"/>
        </w:rPr>
        <w:t xml:space="preserve">dalinai </w:t>
      </w:r>
      <w:r w:rsidR="002211AD">
        <w:rPr>
          <w:sz w:val="22"/>
          <w:szCs w:val="22"/>
        </w:rPr>
        <w:t>iš</w:t>
      </w:r>
      <w:r w:rsidR="00AA2157">
        <w:rPr>
          <w:sz w:val="22"/>
          <w:szCs w:val="22"/>
        </w:rPr>
        <w:t>spręsti</w:t>
      </w:r>
      <w:r w:rsidR="002211AD">
        <w:rPr>
          <w:sz w:val="22"/>
          <w:szCs w:val="22"/>
        </w:rPr>
        <w:t>,</w:t>
      </w:r>
      <w:r w:rsidR="00AA2157">
        <w:rPr>
          <w:sz w:val="22"/>
          <w:szCs w:val="22"/>
        </w:rPr>
        <w:t xml:space="preserve"> </w:t>
      </w:r>
      <w:r w:rsidR="00806929">
        <w:rPr>
          <w:sz w:val="22"/>
          <w:szCs w:val="22"/>
        </w:rPr>
        <w:t>įkūrus</w:t>
      </w:r>
      <w:r w:rsidR="0073549E">
        <w:rPr>
          <w:sz w:val="22"/>
          <w:szCs w:val="22"/>
        </w:rPr>
        <w:t xml:space="preserve"> daugiau</w:t>
      </w:r>
      <w:r w:rsidR="00806929">
        <w:rPr>
          <w:sz w:val="22"/>
          <w:szCs w:val="22"/>
        </w:rPr>
        <w:t xml:space="preserve"> bendruomeninių vaikų</w:t>
      </w:r>
      <w:r w:rsidR="009966E8">
        <w:rPr>
          <w:sz w:val="22"/>
          <w:szCs w:val="22"/>
        </w:rPr>
        <w:t xml:space="preserve"> </w:t>
      </w:r>
      <w:r w:rsidR="0073549E">
        <w:rPr>
          <w:sz w:val="22"/>
          <w:szCs w:val="22"/>
        </w:rPr>
        <w:t>globos namų padalinių</w:t>
      </w:r>
      <w:r w:rsidR="009966E8">
        <w:rPr>
          <w:sz w:val="22"/>
          <w:szCs w:val="22"/>
        </w:rPr>
        <w:t xml:space="preserve">, ir perkėlus ten gyventi </w:t>
      </w:r>
      <w:r w:rsidR="00806929">
        <w:rPr>
          <w:sz w:val="22"/>
          <w:szCs w:val="22"/>
        </w:rPr>
        <w:t>vaikus.</w:t>
      </w:r>
      <w:r w:rsidR="00A509E1">
        <w:rPr>
          <w:sz w:val="22"/>
          <w:szCs w:val="22"/>
        </w:rPr>
        <w:t xml:space="preserve"> </w:t>
      </w:r>
    </w:p>
    <w:p w:rsidR="003A3511" w:rsidRDefault="00D54E45" w:rsidP="009966E8">
      <w:pPr>
        <w:ind w:firstLine="709"/>
        <w:jc w:val="both"/>
        <w:rPr>
          <w:sz w:val="22"/>
          <w:szCs w:val="22"/>
        </w:rPr>
      </w:pPr>
      <w:r>
        <w:rPr>
          <w:sz w:val="22"/>
          <w:szCs w:val="22"/>
        </w:rPr>
        <w:t>E</w:t>
      </w:r>
      <w:r w:rsidR="003A3511">
        <w:rPr>
          <w:sz w:val="22"/>
          <w:szCs w:val="22"/>
        </w:rPr>
        <w:t>sant vaikų</w:t>
      </w:r>
      <w:r>
        <w:rPr>
          <w:sz w:val="22"/>
          <w:szCs w:val="22"/>
        </w:rPr>
        <w:t xml:space="preserve"> agresijos, įžūlumo proveržiams, spręstinas klausimas dėl vaikų ir darbuotojų apsaugos. </w:t>
      </w:r>
      <w:r w:rsidR="003A3511">
        <w:rPr>
          <w:sz w:val="22"/>
          <w:szCs w:val="22"/>
        </w:rPr>
        <w:t xml:space="preserve">Bus kreipiamasi į savivaldybę dėl fizinės apsaugos paslaugos finansavimo. </w:t>
      </w:r>
    </w:p>
    <w:p w:rsidR="00A509E1" w:rsidRDefault="00A509E1" w:rsidP="009966E8">
      <w:pPr>
        <w:ind w:firstLine="709"/>
        <w:jc w:val="both"/>
        <w:rPr>
          <w:sz w:val="22"/>
          <w:szCs w:val="22"/>
        </w:rPr>
      </w:pPr>
      <w:r>
        <w:rPr>
          <w:sz w:val="22"/>
          <w:szCs w:val="22"/>
        </w:rPr>
        <w:t>Socialinės globos paslaugas teikiančių socialinių darbuotojų atlyginimai ž</w:t>
      </w:r>
      <w:r w:rsidR="00C023DA">
        <w:rPr>
          <w:sz w:val="22"/>
          <w:szCs w:val="22"/>
        </w:rPr>
        <w:t>ymiai</w:t>
      </w:r>
      <w:r w:rsidR="00860E9B">
        <w:rPr>
          <w:sz w:val="22"/>
          <w:szCs w:val="22"/>
        </w:rPr>
        <w:t xml:space="preserve"> mažesni, nei</w:t>
      </w:r>
      <w:r>
        <w:rPr>
          <w:sz w:val="22"/>
          <w:szCs w:val="22"/>
        </w:rPr>
        <w:t xml:space="preserve"> socialinių darbuotojų, teikiančių paslaugas šeimoms</w:t>
      </w:r>
      <w:r w:rsidR="003A3511">
        <w:rPr>
          <w:sz w:val="22"/>
          <w:szCs w:val="22"/>
        </w:rPr>
        <w:t>, kurių atlyginimai mokami iš Valstybės biudžeto lėšų</w:t>
      </w:r>
      <w:r>
        <w:rPr>
          <w:sz w:val="22"/>
          <w:szCs w:val="22"/>
        </w:rPr>
        <w:t xml:space="preserve">. </w:t>
      </w:r>
      <w:r w:rsidR="007D1AB7">
        <w:rPr>
          <w:sz w:val="22"/>
          <w:szCs w:val="22"/>
        </w:rPr>
        <w:t>Bus ieškoma galimybių atlyginimų suvienodinimui.</w:t>
      </w:r>
    </w:p>
    <w:p w:rsidR="007D1AB7" w:rsidRDefault="00EC2297" w:rsidP="007D1AB7">
      <w:pPr>
        <w:jc w:val="both"/>
        <w:rPr>
          <w:rFonts w:eastAsia="SimSun"/>
          <w:kern w:val="1"/>
          <w:sz w:val="22"/>
          <w:szCs w:val="22"/>
          <w:lang w:eastAsia="hi-IN" w:bidi="hi-IN"/>
        </w:rPr>
      </w:pPr>
      <w:r>
        <w:rPr>
          <w:rFonts w:eastAsia="SimSun"/>
          <w:kern w:val="1"/>
          <w:sz w:val="22"/>
          <w:szCs w:val="22"/>
          <w:lang w:eastAsia="hi-IN" w:bidi="hi-IN"/>
        </w:rPr>
        <w:t xml:space="preserve">Reikalinga </w:t>
      </w:r>
      <w:r w:rsidR="00832941">
        <w:rPr>
          <w:rFonts w:eastAsia="SimSun"/>
          <w:kern w:val="1"/>
          <w:sz w:val="22"/>
          <w:szCs w:val="22"/>
          <w:lang w:eastAsia="hi-IN" w:bidi="hi-IN"/>
        </w:rPr>
        <w:t>sutvarkyti garažo stog</w:t>
      </w:r>
      <w:r w:rsidR="00E32329">
        <w:rPr>
          <w:rFonts w:eastAsia="SimSun"/>
          <w:kern w:val="1"/>
          <w:sz w:val="22"/>
          <w:szCs w:val="22"/>
          <w:lang w:eastAsia="hi-IN" w:bidi="hi-IN"/>
        </w:rPr>
        <w:t>ą</w:t>
      </w:r>
      <w:r w:rsidR="005E239B">
        <w:rPr>
          <w:rFonts w:eastAsia="SimSun"/>
          <w:kern w:val="1"/>
          <w:sz w:val="22"/>
          <w:szCs w:val="22"/>
          <w:lang w:eastAsia="hi-IN" w:bidi="hi-IN"/>
        </w:rPr>
        <w:t xml:space="preserve"> ir sutvarkyti įstaigos teritorijoje esančius nesaugia danga padengtu</w:t>
      </w:r>
      <w:r w:rsidR="0053108B">
        <w:rPr>
          <w:rFonts w:eastAsia="SimSun"/>
          <w:kern w:val="1"/>
          <w:sz w:val="22"/>
          <w:szCs w:val="22"/>
          <w:lang w:eastAsia="hi-IN" w:bidi="hi-IN"/>
        </w:rPr>
        <w:t xml:space="preserve">s takelius. </w:t>
      </w:r>
      <w:r w:rsidR="007D1AB7">
        <w:rPr>
          <w:sz w:val="22"/>
          <w:szCs w:val="22"/>
        </w:rPr>
        <w:t xml:space="preserve">Siekiant apsaugoti turtą, reikalinga papildomai įdiegti signalizaciją Globos centro, bendruomeninių šeimos namų patalpose. Įstaigoje reikalinga įrengti dar 4 vaizdo stebėjimo kameras, žmonių ir turto apsaugai. </w:t>
      </w:r>
      <w:r w:rsidR="007D1AB7">
        <w:rPr>
          <w:rFonts w:eastAsia="SimSun"/>
          <w:kern w:val="1"/>
          <w:sz w:val="22"/>
          <w:szCs w:val="22"/>
          <w:lang w:eastAsia="hi-IN" w:bidi="hi-IN"/>
        </w:rPr>
        <w:t xml:space="preserve">Šios problemos bus sprendžiamos kreipiantis į savivaldybę dėl asignavimų skyrimo. </w:t>
      </w:r>
    </w:p>
    <w:p w:rsidR="007D1AB7" w:rsidRDefault="007D1AB7" w:rsidP="007D1AB7">
      <w:pPr>
        <w:ind w:firstLine="709"/>
        <w:jc w:val="both"/>
        <w:rPr>
          <w:sz w:val="22"/>
          <w:szCs w:val="22"/>
        </w:rPr>
      </w:pPr>
      <w:r>
        <w:rPr>
          <w:sz w:val="22"/>
          <w:szCs w:val="22"/>
        </w:rPr>
        <w:t>Siekiant globojamų vaikų užimtumo kokybės, bus rengiami projektai, pasitelkiami rėmėjai.</w:t>
      </w:r>
    </w:p>
    <w:p w:rsidR="009A6377" w:rsidRPr="00B75620" w:rsidRDefault="00B75620" w:rsidP="00B75620">
      <w:pPr>
        <w:jc w:val="center"/>
        <w:rPr>
          <w:sz w:val="22"/>
          <w:szCs w:val="22"/>
        </w:rPr>
      </w:pPr>
      <w:r>
        <w:rPr>
          <w:sz w:val="22"/>
          <w:szCs w:val="22"/>
        </w:rPr>
        <w:t>_________________</w:t>
      </w:r>
      <w:bookmarkStart w:id="0" w:name="_GoBack"/>
      <w:bookmarkEnd w:id="0"/>
    </w:p>
    <w:sectPr w:rsidR="009A6377" w:rsidRPr="00B75620" w:rsidSect="006159A2">
      <w:footerReference w:type="default" r:id="rId9"/>
      <w:pgSz w:w="11906" w:h="16838"/>
      <w:pgMar w:top="709" w:right="567" w:bottom="709"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E5A" w:rsidRDefault="00D50E5A" w:rsidP="007F39D2">
      <w:r>
        <w:separator/>
      </w:r>
    </w:p>
  </w:endnote>
  <w:endnote w:type="continuationSeparator" w:id="0">
    <w:p w:rsidR="00D50E5A" w:rsidRDefault="00D50E5A" w:rsidP="007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94138"/>
      <w:docPartObj>
        <w:docPartGallery w:val="Page Numbers (Bottom of Page)"/>
        <w:docPartUnique/>
      </w:docPartObj>
    </w:sdtPr>
    <w:sdtEndPr/>
    <w:sdtContent>
      <w:p w:rsidR="00432729" w:rsidRDefault="003D4880">
        <w:pPr>
          <w:pStyle w:val="Porat"/>
          <w:jc w:val="right"/>
        </w:pPr>
        <w:r>
          <w:rPr>
            <w:noProof/>
          </w:rPr>
          <w:fldChar w:fldCharType="begin"/>
        </w:r>
        <w:r w:rsidR="00432729">
          <w:rPr>
            <w:noProof/>
          </w:rPr>
          <w:instrText xml:space="preserve"> PAGE   \* MERGEFORMAT </w:instrText>
        </w:r>
        <w:r>
          <w:rPr>
            <w:noProof/>
          </w:rPr>
          <w:fldChar w:fldCharType="separate"/>
        </w:r>
        <w:r w:rsidR="00D50E5A">
          <w:rPr>
            <w:noProof/>
          </w:rPr>
          <w:t>1</w:t>
        </w:r>
        <w:r>
          <w:rPr>
            <w:noProof/>
          </w:rPr>
          <w:fldChar w:fldCharType="end"/>
        </w:r>
      </w:p>
    </w:sdtContent>
  </w:sdt>
  <w:p w:rsidR="00432729" w:rsidRDefault="0043272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E5A" w:rsidRDefault="00D50E5A" w:rsidP="007F39D2">
      <w:r>
        <w:separator/>
      </w:r>
    </w:p>
  </w:footnote>
  <w:footnote w:type="continuationSeparator" w:id="0">
    <w:p w:rsidR="00D50E5A" w:rsidRDefault="00D50E5A" w:rsidP="007F3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4773D"/>
    <w:multiLevelType w:val="hybridMultilevel"/>
    <w:tmpl w:val="72F0E754"/>
    <w:lvl w:ilvl="0" w:tplc="2E18DB2A">
      <w:start w:val="1"/>
      <w:numFmt w:val="bullet"/>
      <w:lvlText w:val=""/>
      <w:lvlJc w:val="left"/>
      <w:pPr>
        <w:tabs>
          <w:tab w:val="num" w:pos="720"/>
        </w:tabs>
        <w:ind w:left="720" w:hanging="360"/>
      </w:pPr>
      <w:rPr>
        <w:rFonts w:ascii="Wingdings" w:hAnsi="Wingdings" w:hint="default"/>
      </w:rPr>
    </w:lvl>
    <w:lvl w:ilvl="1" w:tplc="89586014" w:tentative="1">
      <w:start w:val="1"/>
      <w:numFmt w:val="bullet"/>
      <w:lvlText w:val=""/>
      <w:lvlJc w:val="left"/>
      <w:pPr>
        <w:tabs>
          <w:tab w:val="num" w:pos="1440"/>
        </w:tabs>
        <w:ind w:left="1440" w:hanging="360"/>
      </w:pPr>
      <w:rPr>
        <w:rFonts w:ascii="Wingdings" w:hAnsi="Wingdings" w:hint="default"/>
      </w:rPr>
    </w:lvl>
    <w:lvl w:ilvl="2" w:tplc="516609A0" w:tentative="1">
      <w:start w:val="1"/>
      <w:numFmt w:val="bullet"/>
      <w:lvlText w:val=""/>
      <w:lvlJc w:val="left"/>
      <w:pPr>
        <w:tabs>
          <w:tab w:val="num" w:pos="2160"/>
        </w:tabs>
        <w:ind w:left="2160" w:hanging="360"/>
      </w:pPr>
      <w:rPr>
        <w:rFonts w:ascii="Wingdings" w:hAnsi="Wingdings" w:hint="default"/>
      </w:rPr>
    </w:lvl>
    <w:lvl w:ilvl="3" w:tplc="C400C148" w:tentative="1">
      <w:start w:val="1"/>
      <w:numFmt w:val="bullet"/>
      <w:lvlText w:val=""/>
      <w:lvlJc w:val="left"/>
      <w:pPr>
        <w:tabs>
          <w:tab w:val="num" w:pos="2880"/>
        </w:tabs>
        <w:ind w:left="2880" w:hanging="360"/>
      </w:pPr>
      <w:rPr>
        <w:rFonts w:ascii="Wingdings" w:hAnsi="Wingdings" w:hint="default"/>
      </w:rPr>
    </w:lvl>
    <w:lvl w:ilvl="4" w:tplc="5BD80914" w:tentative="1">
      <w:start w:val="1"/>
      <w:numFmt w:val="bullet"/>
      <w:lvlText w:val=""/>
      <w:lvlJc w:val="left"/>
      <w:pPr>
        <w:tabs>
          <w:tab w:val="num" w:pos="3600"/>
        </w:tabs>
        <w:ind w:left="3600" w:hanging="360"/>
      </w:pPr>
      <w:rPr>
        <w:rFonts w:ascii="Wingdings" w:hAnsi="Wingdings" w:hint="default"/>
      </w:rPr>
    </w:lvl>
    <w:lvl w:ilvl="5" w:tplc="A12CA1FA" w:tentative="1">
      <w:start w:val="1"/>
      <w:numFmt w:val="bullet"/>
      <w:lvlText w:val=""/>
      <w:lvlJc w:val="left"/>
      <w:pPr>
        <w:tabs>
          <w:tab w:val="num" w:pos="4320"/>
        </w:tabs>
        <w:ind w:left="4320" w:hanging="360"/>
      </w:pPr>
      <w:rPr>
        <w:rFonts w:ascii="Wingdings" w:hAnsi="Wingdings" w:hint="default"/>
      </w:rPr>
    </w:lvl>
    <w:lvl w:ilvl="6" w:tplc="9E18A652" w:tentative="1">
      <w:start w:val="1"/>
      <w:numFmt w:val="bullet"/>
      <w:lvlText w:val=""/>
      <w:lvlJc w:val="left"/>
      <w:pPr>
        <w:tabs>
          <w:tab w:val="num" w:pos="5040"/>
        </w:tabs>
        <w:ind w:left="5040" w:hanging="360"/>
      </w:pPr>
      <w:rPr>
        <w:rFonts w:ascii="Wingdings" w:hAnsi="Wingdings" w:hint="default"/>
      </w:rPr>
    </w:lvl>
    <w:lvl w:ilvl="7" w:tplc="24E8198A" w:tentative="1">
      <w:start w:val="1"/>
      <w:numFmt w:val="bullet"/>
      <w:lvlText w:val=""/>
      <w:lvlJc w:val="left"/>
      <w:pPr>
        <w:tabs>
          <w:tab w:val="num" w:pos="5760"/>
        </w:tabs>
        <w:ind w:left="5760" w:hanging="360"/>
      </w:pPr>
      <w:rPr>
        <w:rFonts w:ascii="Wingdings" w:hAnsi="Wingdings" w:hint="default"/>
      </w:rPr>
    </w:lvl>
    <w:lvl w:ilvl="8" w:tplc="2758AC3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E6902"/>
    <w:multiLevelType w:val="hybridMultilevel"/>
    <w:tmpl w:val="7FBCC5C4"/>
    <w:lvl w:ilvl="0" w:tplc="8F90020A">
      <w:start w:val="1"/>
      <w:numFmt w:val="bullet"/>
      <w:lvlText w:val=""/>
      <w:lvlJc w:val="left"/>
      <w:pPr>
        <w:tabs>
          <w:tab w:val="num" w:pos="720"/>
        </w:tabs>
        <w:ind w:left="720" w:hanging="360"/>
      </w:pPr>
      <w:rPr>
        <w:rFonts w:ascii="Wingdings" w:hAnsi="Wingdings" w:hint="default"/>
      </w:rPr>
    </w:lvl>
    <w:lvl w:ilvl="1" w:tplc="BB3A5480" w:tentative="1">
      <w:start w:val="1"/>
      <w:numFmt w:val="bullet"/>
      <w:lvlText w:val=""/>
      <w:lvlJc w:val="left"/>
      <w:pPr>
        <w:tabs>
          <w:tab w:val="num" w:pos="1440"/>
        </w:tabs>
        <w:ind w:left="1440" w:hanging="360"/>
      </w:pPr>
      <w:rPr>
        <w:rFonts w:ascii="Wingdings" w:hAnsi="Wingdings" w:hint="default"/>
      </w:rPr>
    </w:lvl>
    <w:lvl w:ilvl="2" w:tplc="0D4C5B5E" w:tentative="1">
      <w:start w:val="1"/>
      <w:numFmt w:val="bullet"/>
      <w:lvlText w:val=""/>
      <w:lvlJc w:val="left"/>
      <w:pPr>
        <w:tabs>
          <w:tab w:val="num" w:pos="2160"/>
        </w:tabs>
        <w:ind w:left="2160" w:hanging="360"/>
      </w:pPr>
      <w:rPr>
        <w:rFonts w:ascii="Wingdings" w:hAnsi="Wingdings" w:hint="default"/>
      </w:rPr>
    </w:lvl>
    <w:lvl w:ilvl="3" w:tplc="AB44DECA" w:tentative="1">
      <w:start w:val="1"/>
      <w:numFmt w:val="bullet"/>
      <w:lvlText w:val=""/>
      <w:lvlJc w:val="left"/>
      <w:pPr>
        <w:tabs>
          <w:tab w:val="num" w:pos="2880"/>
        </w:tabs>
        <w:ind w:left="2880" w:hanging="360"/>
      </w:pPr>
      <w:rPr>
        <w:rFonts w:ascii="Wingdings" w:hAnsi="Wingdings" w:hint="default"/>
      </w:rPr>
    </w:lvl>
    <w:lvl w:ilvl="4" w:tplc="88709D44" w:tentative="1">
      <w:start w:val="1"/>
      <w:numFmt w:val="bullet"/>
      <w:lvlText w:val=""/>
      <w:lvlJc w:val="left"/>
      <w:pPr>
        <w:tabs>
          <w:tab w:val="num" w:pos="3600"/>
        </w:tabs>
        <w:ind w:left="3600" w:hanging="360"/>
      </w:pPr>
      <w:rPr>
        <w:rFonts w:ascii="Wingdings" w:hAnsi="Wingdings" w:hint="default"/>
      </w:rPr>
    </w:lvl>
    <w:lvl w:ilvl="5" w:tplc="D71CCA20" w:tentative="1">
      <w:start w:val="1"/>
      <w:numFmt w:val="bullet"/>
      <w:lvlText w:val=""/>
      <w:lvlJc w:val="left"/>
      <w:pPr>
        <w:tabs>
          <w:tab w:val="num" w:pos="4320"/>
        </w:tabs>
        <w:ind w:left="4320" w:hanging="360"/>
      </w:pPr>
      <w:rPr>
        <w:rFonts w:ascii="Wingdings" w:hAnsi="Wingdings" w:hint="default"/>
      </w:rPr>
    </w:lvl>
    <w:lvl w:ilvl="6" w:tplc="A1B4F2DE" w:tentative="1">
      <w:start w:val="1"/>
      <w:numFmt w:val="bullet"/>
      <w:lvlText w:val=""/>
      <w:lvlJc w:val="left"/>
      <w:pPr>
        <w:tabs>
          <w:tab w:val="num" w:pos="5040"/>
        </w:tabs>
        <w:ind w:left="5040" w:hanging="360"/>
      </w:pPr>
      <w:rPr>
        <w:rFonts w:ascii="Wingdings" w:hAnsi="Wingdings" w:hint="default"/>
      </w:rPr>
    </w:lvl>
    <w:lvl w:ilvl="7" w:tplc="AE4E6E52" w:tentative="1">
      <w:start w:val="1"/>
      <w:numFmt w:val="bullet"/>
      <w:lvlText w:val=""/>
      <w:lvlJc w:val="left"/>
      <w:pPr>
        <w:tabs>
          <w:tab w:val="num" w:pos="5760"/>
        </w:tabs>
        <w:ind w:left="5760" w:hanging="360"/>
      </w:pPr>
      <w:rPr>
        <w:rFonts w:ascii="Wingdings" w:hAnsi="Wingdings" w:hint="default"/>
      </w:rPr>
    </w:lvl>
    <w:lvl w:ilvl="8" w:tplc="9E2ED15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2B5319"/>
    <w:multiLevelType w:val="hybridMultilevel"/>
    <w:tmpl w:val="6630AD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EFC2BDC"/>
    <w:multiLevelType w:val="hybridMultilevel"/>
    <w:tmpl w:val="9E1C1492"/>
    <w:lvl w:ilvl="0" w:tplc="0610D4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926385"/>
    <w:multiLevelType w:val="hybridMultilevel"/>
    <w:tmpl w:val="B4861E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604849"/>
    <w:multiLevelType w:val="hybridMultilevel"/>
    <w:tmpl w:val="A5A88CD8"/>
    <w:lvl w:ilvl="0" w:tplc="C0EEF180">
      <w:start w:val="1"/>
      <w:numFmt w:val="bullet"/>
      <w:lvlText w:val=""/>
      <w:lvlJc w:val="left"/>
      <w:pPr>
        <w:tabs>
          <w:tab w:val="num" w:pos="720"/>
        </w:tabs>
        <w:ind w:left="720" w:hanging="360"/>
      </w:pPr>
      <w:rPr>
        <w:rFonts w:ascii="Wingdings" w:hAnsi="Wingdings" w:hint="default"/>
      </w:rPr>
    </w:lvl>
    <w:lvl w:ilvl="1" w:tplc="446654D2" w:tentative="1">
      <w:start w:val="1"/>
      <w:numFmt w:val="bullet"/>
      <w:lvlText w:val=""/>
      <w:lvlJc w:val="left"/>
      <w:pPr>
        <w:tabs>
          <w:tab w:val="num" w:pos="1440"/>
        </w:tabs>
        <w:ind w:left="1440" w:hanging="360"/>
      </w:pPr>
      <w:rPr>
        <w:rFonts w:ascii="Wingdings" w:hAnsi="Wingdings" w:hint="default"/>
      </w:rPr>
    </w:lvl>
    <w:lvl w:ilvl="2" w:tplc="4FC00632" w:tentative="1">
      <w:start w:val="1"/>
      <w:numFmt w:val="bullet"/>
      <w:lvlText w:val=""/>
      <w:lvlJc w:val="left"/>
      <w:pPr>
        <w:tabs>
          <w:tab w:val="num" w:pos="2160"/>
        </w:tabs>
        <w:ind w:left="2160" w:hanging="360"/>
      </w:pPr>
      <w:rPr>
        <w:rFonts w:ascii="Wingdings" w:hAnsi="Wingdings" w:hint="default"/>
      </w:rPr>
    </w:lvl>
    <w:lvl w:ilvl="3" w:tplc="074AF6D8" w:tentative="1">
      <w:start w:val="1"/>
      <w:numFmt w:val="bullet"/>
      <w:lvlText w:val=""/>
      <w:lvlJc w:val="left"/>
      <w:pPr>
        <w:tabs>
          <w:tab w:val="num" w:pos="2880"/>
        </w:tabs>
        <w:ind w:left="2880" w:hanging="360"/>
      </w:pPr>
      <w:rPr>
        <w:rFonts w:ascii="Wingdings" w:hAnsi="Wingdings" w:hint="default"/>
      </w:rPr>
    </w:lvl>
    <w:lvl w:ilvl="4" w:tplc="56707836" w:tentative="1">
      <w:start w:val="1"/>
      <w:numFmt w:val="bullet"/>
      <w:lvlText w:val=""/>
      <w:lvlJc w:val="left"/>
      <w:pPr>
        <w:tabs>
          <w:tab w:val="num" w:pos="3600"/>
        </w:tabs>
        <w:ind w:left="3600" w:hanging="360"/>
      </w:pPr>
      <w:rPr>
        <w:rFonts w:ascii="Wingdings" w:hAnsi="Wingdings" w:hint="default"/>
      </w:rPr>
    </w:lvl>
    <w:lvl w:ilvl="5" w:tplc="20B2B200" w:tentative="1">
      <w:start w:val="1"/>
      <w:numFmt w:val="bullet"/>
      <w:lvlText w:val=""/>
      <w:lvlJc w:val="left"/>
      <w:pPr>
        <w:tabs>
          <w:tab w:val="num" w:pos="4320"/>
        </w:tabs>
        <w:ind w:left="4320" w:hanging="360"/>
      </w:pPr>
      <w:rPr>
        <w:rFonts w:ascii="Wingdings" w:hAnsi="Wingdings" w:hint="default"/>
      </w:rPr>
    </w:lvl>
    <w:lvl w:ilvl="6" w:tplc="241EFFDA" w:tentative="1">
      <w:start w:val="1"/>
      <w:numFmt w:val="bullet"/>
      <w:lvlText w:val=""/>
      <w:lvlJc w:val="left"/>
      <w:pPr>
        <w:tabs>
          <w:tab w:val="num" w:pos="5040"/>
        </w:tabs>
        <w:ind w:left="5040" w:hanging="360"/>
      </w:pPr>
      <w:rPr>
        <w:rFonts w:ascii="Wingdings" w:hAnsi="Wingdings" w:hint="default"/>
      </w:rPr>
    </w:lvl>
    <w:lvl w:ilvl="7" w:tplc="F67EEF24" w:tentative="1">
      <w:start w:val="1"/>
      <w:numFmt w:val="bullet"/>
      <w:lvlText w:val=""/>
      <w:lvlJc w:val="left"/>
      <w:pPr>
        <w:tabs>
          <w:tab w:val="num" w:pos="5760"/>
        </w:tabs>
        <w:ind w:left="5760" w:hanging="360"/>
      </w:pPr>
      <w:rPr>
        <w:rFonts w:ascii="Wingdings" w:hAnsi="Wingdings" w:hint="default"/>
      </w:rPr>
    </w:lvl>
    <w:lvl w:ilvl="8" w:tplc="D8864E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AF3FCB"/>
    <w:multiLevelType w:val="multilevel"/>
    <w:tmpl w:val="92184A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B725C76"/>
    <w:multiLevelType w:val="hybridMultilevel"/>
    <w:tmpl w:val="ABCA02E4"/>
    <w:lvl w:ilvl="0" w:tplc="25CAF94C">
      <w:start w:val="1"/>
      <w:numFmt w:val="bullet"/>
      <w:lvlText w:val=""/>
      <w:lvlJc w:val="left"/>
      <w:pPr>
        <w:tabs>
          <w:tab w:val="num" w:pos="720"/>
        </w:tabs>
        <w:ind w:left="720" w:hanging="360"/>
      </w:pPr>
      <w:rPr>
        <w:rFonts w:ascii="Wingdings" w:hAnsi="Wingdings" w:hint="default"/>
      </w:rPr>
    </w:lvl>
    <w:lvl w:ilvl="1" w:tplc="9A088C34" w:tentative="1">
      <w:start w:val="1"/>
      <w:numFmt w:val="bullet"/>
      <w:lvlText w:val=""/>
      <w:lvlJc w:val="left"/>
      <w:pPr>
        <w:tabs>
          <w:tab w:val="num" w:pos="1440"/>
        </w:tabs>
        <w:ind w:left="1440" w:hanging="360"/>
      </w:pPr>
      <w:rPr>
        <w:rFonts w:ascii="Wingdings" w:hAnsi="Wingdings" w:hint="default"/>
      </w:rPr>
    </w:lvl>
    <w:lvl w:ilvl="2" w:tplc="518CBC84" w:tentative="1">
      <w:start w:val="1"/>
      <w:numFmt w:val="bullet"/>
      <w:lvlText w:val=""/>
      <w:lvlJc w:val="left"/>
      <w:pPr>
        <w:tabs>
          <w:tab w:val="num" w:pos="2160"/>
        </w:tabs>
        <w:ind w:left="2160" w:hanging="360"/>
      </w:pPr>
      <w:rPr>
        <w:rFonts w:ascii="Wingdings" w:hAnsi="Wingdings" w:hint="default"/>
      </w:rPr>
    </w:lvl>
    <w:lvl w:ilvl="3" w:tplc="B778225C" w:tentative="1">
      <w:start w:val="1"/>
      <w:numFmt w:val="bullet"/>
      <w:lvlText w:val=""/>
      <w:lvlJc w:val="left"/>
      <w:pPr>
        <w:tabs>
          <w:tab w:val="num" w:pos="2880"/>
        </w:tabs>
        <w:ind w:left="2880" w:hanging="360"/>
      </w:pPr>
      <w:rPr>
        <w:rFonts w:ascii="Wingdings" w:hAnsi="Wingdings" w:hint="default"/>
      </w:rPr>
    </w:lvl>
    <w:lvl w:ilvl="4" w:tplc="95161A92" w:tentative="1">
      <w:start w:val="1"/>
      <w:numFmt w:val="bullet"/>
      <w:lvlText w:val=""/>
      <w:lvlJc w:val="left"/>
      <w:pPr>
        <w:tabs>
          <w:tab w:val="num" w:pos="3600"/>
        </w:tabs>
        <w:ind w:left="3600" w:hanging="360"/>
      </w:pPr>
      <w:rPr>
        <w:rFonts w:ascii="Wingdings" w:hAnsi="Wingdings" w:hint="default"/>
      </w:rPr>
    </w:lvl>
    <w:lvl w:ilvl="5" w:tplc="DA989980" w:tentative="1">
      <w:start w:val="1"/>
      <w:numFmt w:val="bullet"/>
      <w:lvlText w:val=""/>
      <w:lvlJc w:val="left"/>
      <w:pPr>
        <w:tabs>
          <w:tab w:val="num" w:pos="4320"/>
        </w:tabs>
        <w:ind w:left="4320" w:hanging="360"/>
      </w:pPr>
      <w:rPr>
        <w:rFonts w:ascii="Wingdings" w:hAnsi="Wingdings" w:hint="default"/>
      </w:rPr>
    </w:lvl>
    <w:lvl w:ilvl="6" w:tplc="3C80856E" w:tentative="1">
      <w:start w:val="1"/>
      <w:numFmt w:val="bullet"/>
      <w:lvlText w:val=""/>
      <w:lvlJc w:val="left"/>
      <w:pPr>
        <w:tabs>
          <w:tab w:val="num" w:pos="5040"/>
        </w:tabs>
        <w:ind w:left="5040" w:hanging="360"/>
      </w:pPr>
      <w:rPr>
        <w:rFonts w:ascii="Wingdings" w:hAnsi="Wingdings" w:hint="default"/>
      </w:rPr>
    </w:lvl>
    <w:lvl w:ilvl="7" w:tplc="76A409EE" w:tentative="1">
      <w:start w:val="1"/>
      <w:numFmt w:val="bullet"/>
      <w:lvlText w:val=""/>
      <w:lvlJc w:val="left"/>
      <w:pPr>
        <w:tabs>
          <w:tab w:val="num" w:pos="5760"/>
        </w:tabs>
        <w:ind w:left="5760" w:hanging="360"/>
      </w:pPr>
      <w:rPr>
        <w:rFonts w:ascii="Wingdings" w:hAnsi="Wingdings" w:hint="default"/>
      </w:rPr>
    </w:lvl>
    <w:lvl w:ilvl="8" w:tplc="3AE26A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C36420"/>
    <w:multiLevelType w:val="hybridMultilevel"/>
    <w:tmpl w:val="9E1C1492"/>
    <w:lvl w:ilvl="0" w:tplc="0610D4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6"/>
  </w:num>
  <w:num w:numId="5">
    <w:abstractNumId w:val="0"/>
  </w:num>
  <w:num w:numId="6">
    <w:abstractNumId w:val="1"/>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296"/>
  <w:hyphenationZone w:val="396"/>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022B8"/>
    <w:rsid w:val="0000275C"/>
    <w:rsid w:val="00003899"/>
    <w:rsid w:val="00022044"/>
    <w:rsid w:val="00022AAD"/>
    <w:rsid w:val="0002479A"/>
    <w:rsid w:val="00025556"/>
    <w:rsid w:val="00036D3B"/>
    <w:rsid w:val="00043F4C"/>
    <w:rsid w:val="00045BDF"/>
    <w:rsid w:val="00047F2D"/>
    <w:rsid w:val="00065E0D"/>
    <w:rsid w:val="00066154"/>
    <w:rsid w:val="0007010B"/>
    <w:rsid w:val="00072053"/>
    <w:rsid w:val="0007232D"/>
    <w:rsid w:val="000733C3"/>
    <w:rsid w:val="00074EDA"/>
    <w:rsid w:val="000775D4"/>
    <w:rsid w:val="00077B6F"/>
    <w:rsid w:val="00077FB6"/>
    <w:rsid w:val="000827CB"/>
    <w:rsid w:val="00091AB4"/>
    <w:rsid w:val="00092C5A"/>
    <w:rsid w:val="000945AB"/>
    <w:rsid w:val="000A1AD9"/>
    <w:rsid w:val="000A34CF"/>
    <w:rsid w:val="000A5BCD"/>
    <w:rsid w:val="000A721A"/>
    <w:rsid w:val="000B238E"/>
    <w:rsid w:val="000C590A"/>
    <w:rsid w:val="000D01EF"/>
    <w:rsid w:val="000D5AB3"/>
    <w:rsid w:val="000D5BCA"/>
    <w:rsid w:val="000D5C47"/>
    <w:rsid w:val="000E2814"/>
    <w:rsid w:val="000E4B14"/>
    <w:rsid w:val="000E4D44"/>
    <w:rsid w:val="000F520A"/>
    <w:rsid w:val="000F53E1"/>
    <w:rsid w:val="000F5999"/>
    <w:rsid w:val="000F6372"/>
    <w:rsid w:val="0010663F"/>
    <w:rsid w:val="00111568"/>
    <w:rsid w:val="0011394B"/>
    <w:rsid w:val="0011681C"/>
    <w:rsid w:val="001259F2"/>
    <w:rsid w:val="00131D87"/>
    <w:rsid w:val="001349FB"/>
    <w:rsid w:val="00146976"/>
    <w:rsid w:val="00147614"/>
    <w:rsid w:val="00151154"/>
    <w:rsid w:val="00151C59"/>
    <w:rsid w:val="00154EAF"/>
    <w:rsid w:val="00155BEA"/>
    <w:rsid w:val="001629EA"/>
    <w:rsid w:val="001643B3"/>
    <w:rsid w:val="0017021A"/>
    <w:rsid w:val="00174B51"/>
    <w:rsid w:val="00174CD0"/>
    <w:rsid w:val="00175E91"/>
    <w:rsid w:val="00177754"/>
    <w:rsid w:val="00182868"/>
    <w:rsid w:val="00190C4E"/>
    <w:rsid w:val="00191DC7"/>
    <w:rsid w:val="001924D9"/>
    <w:rsid w:val="0019332E"/>
    <w:rsid w:val="001A167B"/>
    <w:rsid w:val="001A5E31"/>
    <w:rsid w:val="001B54AD"/>
    <w:rsid w:val="001B6F4E"/>
    <w:rsid w:val="001C15E0"/>
    <w:rsid w:val="001C2BC1"/>
    <w:rsid w:val="001C68AC"/>
    <w:rsid w:val="001D0ECD"/>
    <w:rsid w:val="001D2609"/>
    <w:rsid w:val="001D46FB"/>
    <w:rsid w:val="001D56FC"/>
    <w:rsid w:val="001E125B"/>
    <w:rsid w:val="001F1548"/>
    <w:rsid w:val="001F54DE"/>
    <w:rsid w:val="0020016B"/>
    <w:rsid w:val="00203E4F"/>
    <w:rsid w:val="00214360"/>
    <w:rsid w:val="00214966"/>
    <w:rsid w:val="00215622"/>
    <w:rsid w:val="00216682"/>
    <w:rsid w:val="002211AD"/>
    <w:rsid w:val="00225774"/>
    <w:rsid w:val="00233656"/>
    <w:rsid w:val="0024083C"/>
    <w:rsid w:val="00240B30"/>
    <w:rsid w:val="00241BA8"/>
    <w:rsid w:val="00245AD7"/>
    <w:rsid w:val="002548FA"/>
    <w:rsid w:val="00260362"/>
    <w:rsid w:val="002631FA"/>
    <w:rsid w:val="00265438"/>
    <w:rsid w:val="0026596B"/>
    <w:rsid w:val="00272D6B"/>
    <w:rsid w:val="00274B42"/>
    <w:rsid w:val="00276B68"/>
    <w:rsid w:val="00282299"/>
    <w:rsid w:val="002833AC"/>
    <w:rsid w:val="00284BEF"/>
    <w:rsid w:val="00285410"/>
    <w:rsid w:val="00293E73"/>
    <w:rsid w:val="00293E8E"/>
    <w:rsid w:val="00295A7F"/>
    <w:rsid w:val="002A0247"/>
    <w:rsid w:val="002A0455"/>
    <w:rsid w:val="002A4701"/>
    <w:rsid w:val="002B1C32"/>
    <w:rsid w:val="002B6A66"/>
    <w:rsid w:val="002C50A4"/>
    <w:rsid w:val="002C517E"/>
    <w:rsid w:val="002C7668"/>
    <w:rsid w:val="002D2512"/>
    <w:rsid w:val="002D31C7"/>
    <w:rsid w:val="002D66E7"/>
    <w:rsid w:val="002E123C"/>
    <w:rsid w:val="002E3458"/>
    <w:rsid w:val="002E4285"/>
    <w:rsid w:val="002E56E2"/>
    <w:rsid w:val="002E761D"/>
    <w:rsid w:val="002F19FB"/>
    <w:rsid w:val="002F23C8"/>
    <w:rsid w:val="003014B0"/>
    <w:rsid w:val="00303672"/>
    <w:rsid w:val="00304B51"/>
    <w:rsid w:val="00306047"/>
    <w:rsid w:val="003145C2"/>
    <w:rsid w:val="00322D6F"/>
    <w:rsid w:val="00324FB9"/>
    <w:rsid w:val="0032777B"/>
    <w:rsid w:val="00331E7B"/>
    <w:rsid w:val="00336737"/>
    <w:rsid w:val="00346EFC"/>
    <w:rsid w:val="003479DD"/>
    <w:rsid w:val="0035047D"/>
    <w:rsid w:val="00351670"/>
    <w:rsid w:val="00351759"/>
    <w:rsid w:val="00351CF1"/>
    <w:rsid w:val="003556D7"/>
    <w:rsid w:val="003559F3"/>
    <w:rsid w:val="00360A91"/>
    <w:rsid w:val="00362CB9"/>
    <w:rsid w:val="0036684E"/>
    <w:rsid w:val="00375955"/>
    <w:rsid w:val="0037693B"/>
    <w:rsid w:val="00382DD7"/>
    <w:rsid w:val="00386E1E"/>
    <w:rsid w:val="00387476"/>
    <w:rsid w:val="00390267"/>
    <w:rsid w:val="003A0241"/>
    <w:rsid w:val="003A3511"/>
    <w:rsid w:val="003A40D1"/>
    <w:rsid w:val="003B47AB"/>
    <w:rsid w:val="003B6F59"/>
    <w:rsid w:val="003B72E3"/>
    <w:rsid w:val="003C2FC8"/>
    <w:rsid w:val="003C66F9"/>
    <w:rsid w:val="003D4880"/>
    <w:rsid w:val="003D5A5C"/>
    <w:rsid w:val="003E14FF"/>
    <w:rsid w:val="003F0A3A"/>
    <w:rsid w:val="003F406D"/>
    <w:rsid w:val="003F4272"/>
    <w:rsid w:val="00404596"/>
    <w:rsid w:val="00407A86"/>
    <w:rsid w:val="00420DBA"/>
    <w:rsid w:val="00421C54"/>
    <w:rsid w:val="004235DB"/>
    <w:rsid w:val="00432729"/>
    <w:rsid w:val="00432845"/>
    <w:rsid w:val="00437446"/>
    <w:rsid w:val="00445C53"/>
    <w:rsid w:val="00446947"/>
    <w:rsid w:val="00451779"/>
    <w:rsid w:val="00461524"/>
    <w:rsid w:val="00470E45"/>
    <w:rsid w:val="004720FE"/>
    <w:rsid w:val="004740FB"/>
    <w:rsid w:val="004741B2"/>
    <w:rsid w:val="00474779"/>
    <w:rsid w:val="004760CA"/>
    <w:rsid w:val="00477D89"/>
    <w:rsid w:val="004843AD"/>
    <w:rsid w:val="004919A6"/>
    <w:rsid w:val="00494608"/>
    <w:rsid w:val="004A0EDD"/>
    <w:rsid w:val="004A3EBB"/>
    <w:rsid w:val="004B1529"/>
    <w:rsid w:val="004B1600"/>
    <w:rsid w:val="004B25A4"/>
    <w:rsid w:val="004B3B80"/>
    <w:rsid w:val="004B7886"/>
    <w:rsid w:val="004C0A6D"/>
    <w:rsid w:val="004C1F69"/>
    <w:rsid w:val="004C260C"/>
    <w:rsid w:val="004D0856"/>
    <w:rsid w:val="004D4484"/>
    <w:rsid w:val="004E2197"/>
    <w:rsid w:val="004E737C"/>
    <w:rsid w:val="004E7D91"/>
    <w:rsid w:val="004F1795"/>
    <w:rsid w:val="004F22BF"/>
    <w:rsid w:val="004F6401"/>
    <w:rsid w:val="00501C7F"/>
    <w:rsid w:val="0050260B"/>
    <w:rsid w:val="005030A5"/>
    <w:rsid w:val="005036F5"/>
    <w:rsid w:val="00511B89"/>
    <w:rsid w:val="00520653"/>
    <w:rsid w:val="00526412"/>
    <w:rsid w:val="00527D00"/>
    <w:rsid w:val="00530DA9"/>
    <w:rsid w:val="00531009"/>
    <w:rsid w:val="0053108B"/>
    <w:rsid w:val="0053393F"/>
    <w:rsid w:val="00534F3D"/>
    <w:rsid w:val="00536E23"/>
    <w:rsid w:val="005454F5"/>
    <w:rsid w:val="00547D16"/>
    <w:rsid w:val="005513B0"/>
    <w:rsid w:val="005524C3"/>
    <w:rsid w:val="00552B13"/>
    <w:rsid w:val="00552B3A"/>
    <w:rsid w:val="00554C5B"/>
    <w:rsid w:val="00555263"/>
    <w:rsid w:val="00560D0D"/>
    <w:rsid w:val="005633BA"/>
    <w:rsid w:val="00563B7D"/>
    <w:rsid w:val="00564D8E"/>
    <w:rsid w:val="005700EB"/>
    <w:rsid w:val="00572BF3"/>
    <w:rsid w:val="00576737"/>
    <w:rsid w:val="0058164A"/>
    <w:rsid w:val="00582E2B"/>
    <w:rsid w:val="00590DDC"/>
    <w:rsid w:val="0059727A"/>
    <w:rsid w:val="005B0260"/>
    <w:rsid w:val="005B2402"/>
    <w:rsid w:val="005C3DC4"/>
    <w:rsid w:val="005C5E0B"/>
    <w:rsid w:val="005C6905"/>
    <w:rsid w:val="005C77D2"/>
    <w:rsid w:val="005E0E94"/>
    <w:rsid w:val="005E239B"/>
    <w:rsid w:val="005E2A85"/>
    <w:rsid w:val="005E5502"/>
    <w:rsid w:val="005E5518"/>
    <w:rsid w:val="005E7946"/>
    <w:rsid w:val="005F5978"/>
    <w:rsid w:val="005F59CC"/>
    <w:rsid w:val="005F5F24"/>
    <w:rsid w:val="005F7B45"/>
    <w:rsid w:val="00606AB1"/>
    <w:rsid w:val="006124F0"/>
    <w:rsid w:val="006159A2"/>
    <w:rsid w:val="00617225"/>
    <w:rsid w:val="00627538"/>
    <w:rsid w:val="0063110B"/>
    <w:rsid w:val="00631B2D"/>
    <w:rsid w:val="00634451"/>
    <w:rsid w:val="00635601"/>
    <w:rsid w:val="00635C6C"/>
    <w:rsid w:val="0063732B"/>
    <w:rsid w:val="00642812"/>
    <w:rsid w:val="006444D3"/>
    <w:rsid w:val="00644A00"/>
    <w:rsid w:val="00646AC3"/>
    <w:rsid w:val="00647908"/>
    <w:rsid w:val="00651591"/>
    <w:rsid w:val="00652B8C"/>
    <w:rsid w:val="00653087"/>
    <w:rsid w:val="00653FB0"/>
    <w:rsid w:val="0066771F"/>
    <w:rsid w:val="00672702"/>
    <w:rsid w:val="00675A42"/>
    <w:rsid w:val="006773FC"/>
    <w:rsid w:val="00677FEA"/>
    <w:rsid w:val="00680D79"/>
    <w:rsid w:val="006855D9"/>
    <w:rsid w:val="00686DD3"/>
    <w:rsid w:val="00694C7E"/>
    <w:rsid w:val="00695135"/>
    <w:rsid w:val="00697C61"/>
    <w:rsid w:val="006A50A2"/>
    <w:rsid w:val="006A6B17"/>
    <w:rsid w:val="006B7FB2"/>
    <w:rsid w:val="006C1305"/>
    <w:rsid w:val="006C2761"/>
    <w:rsid w:val="006C6EBD"/>
    <w:rsid w:val="006C7C76"/>
    <w:rsid w:val="006D303C"/>
    <w:rsid w:val="006E0365"/>
    <w:rsid w:val="006F07C2"/>
    <w:rsid w:val="006F15AC"/>
    <w:rsid w:val="0070329C"/>
    <w:rsid w:val="0071190F"/>
    <w:rsid w:val="007150CF"/>
    <w:rsid w:val="007154C5"/>
    <w:rsid w:val="00717084"/>
    <w:rsid w:val="0072216F"/>
    <w:rsid w:val="0072291B"/>
    <w:rsid w:val="0073549E"/>
    <w:rsid w:val="0074119A"/>
    <w:rsid w:val="00741781"/>
    <w:rsid w:val="00741DD9"/>
    <w:rsid w:val="0074341A"/>
    <w:rsid w:val="00744967"/>
    <w:rsid w:val="00750DCE"/>
    <w:rsid w:val="0075545E"/>
    <w:rsid w:val="00757220"/>
    <w:rsid w:val="00762593"/>
    <w:rsid w:val="007646A2"/>
    <w:rsid w:val="0076752B"/>
    <w:rsid w:val="00767ADA"/>
    <w:rsid w:val="007707BA"/>
    <w:rsid w:val="00771AED"/>
    <w:rsid w:val="00771F53"/>
    <w:rsid w:val="00772274"/>
    <w:rsid w:val="0077248D"/>
    <w:rsid w:val="007754B8"/>
    <w:rsid w:val="00780514"/>
    <w:rsid w:val="00780FF6"/>
    <w:rsid w:val="00781637"/>
    <w:rsid w:val="00782EC4"/>
    <w:rsid w:val="00784E70"/>
    <w:rsid w:val="00790CFF"/>
    <w:rsid w:val="007938C7"/>
    <w:rsid w:val="00794962"/>
    <w:rsid w:val="00797A0F"/>
    <w:rsid w:val="007A31A6"/>
    <w:rsid w:val="007A6FD9"/>
    <w:rsid w:val="007B5ABF"/>
    <w:rsid w:val="007C3F50"/>
    <w:rsid w:val="007C47F2"/>
    <w:rsid w:val="007D1AB7"/>
    <w:rsid w:val="007D3FEE"/>
    <w:rsid w:val="007F0892"/>
    <w:rsid w:val="007F0AE5"/>
    <w:rsid w:val="007F39D2"/>
    <w:rsid w:val="00806929"/>
    <w:rsid w:val="00806AB8"/>
    <w:rsid w:val="00816845"/>
    <w:rsid w:val="00817F0F"/>
    <w:rsid w:val="00825F7D"/>
    <w:rsid w:val="00832941"/>
    <w:rsid w:val="00834365"/>
    <w:rsid w:val="00841A2F"/>
    <w:rsid w:val="00846FF3"/>
    <w:rsid w:val="00860E9B"/>
    <w:rsid w:val="00860ECE"/>
    <w:rsid w:val="008710F6"/>
    <w:rsid w:val="008746E7"/>
    <w:rsid w:val="0088061C"/>
    <w:rsid w:val="008864D7"/>
    <w:rsid w:val="008910A1"/>
    <w:rsid w:val="00893529"/>
    <w:rsid w:val="00893E94"/>
    <w:rsid w:val="00893F16"/>
    <w:rsid w:val="008A64E4"/>
    <w:rsid w:val="008B660A"/>
    <w:rsid w:val="008C4BCC"/>
    <w:rsid w:val="008C4D56"/>
    <w:rsid w:val="008C7B7B"/>
    <w:rsid w:val="008D12C4"/>
    <w:rsid w:val="008D34B1"/>
    <w:rsid w:val="008D6D7D"/>
    <w:rsid w:val="008E025C"/>
    <w:rsid w:val="008E1FF1"/>
    <w:rsid w:val="008E7CB8"/>
    <w:rsid w:val="008F6B97"/>
    <w:rsid w:val="00902762"/>
    <w:rsid w:val="009044BD"/>
    <w:rsid w:val="00906D09"/>
    <w:rsid w:val="00922EFD"/>
    <w:rsid w:val="009240DD"/>
    <w:rsid w:val="00932F17"/>
    <w:rsid w:val="00933A32"/>
    <w:rsid w:val="00933F97"/>
    <w:rsid w:val="00935325"/>
    <w:rsid w:val="0094369E"/>
    <w:rsid w:val="00943E0B"/>
    <w:rsid w:val="0095129F"/>
    <w:rsid w:val="00952AF2"/>
    <w:rsid w:val="00962B06"/>
    <w:rsid w:val="009672DC"/>
    <w:rsid w:val="00967DDF"/>
    <w:rsid w:val="009723EA"/>
    <w:rsid w:val="00975D35"/>
    <w:rsid w:val="00985207"/>
    <w:rsid w:val="00986F65"/>
    <w:rsid w:val="009966E8"/>
    <w:rsid w:val="009A0157"/>
    <w:rsid w:val="009A54E9"/>
    <w:rsid w:val="009A6377"/>
    <w:rsid w:val="009B0411"/>
    <w:rsid w:val="009B33AD"/>
    <w:rsid w:val="009C064E"/>
    <w:rsid w:val="009C16CF"/>
    <w:rsid w:val="009C28BC"/>
    <w:rsid w:val="009D1A0D"/>
    <w:rsid w:val="009D2A16"/>
    <w:rsid w:val="009D4E1F"/>
    <w:rsid w:val="009E2E11"/>
    <w:rsid w:val="009F055C"/>
    <w:rsid w:val="009F6308"/>
    <w:rsid w:val="00A01CC1"/>
    <w:rsid w:val="00A059A2"/>
    <w:rsid w:val="00A15772"/>
    <w:rsid w:val="00A16550"/>
    <w:rsid w:val="00A17891"/>
    <w:rsid w:val="00A227ED"/>
    <w:rsid w:val="00A2317E"/>
    <w:rsid w:val="00A26836"/>
    <w:rsid w:val="00A3547E"/>
    <w:rsid w:val="00A46F62"/>
    <w:rsid w:val="00A509E1"/>
    <w:rsid w:val="00A54CE3"/>
    <w:rsid w:val="00A54E22"/>
    <w:rsid w:val="00A55BD3"/>
    <w:rsid w:val="00A6110A"/>
    <w:rsid w:val="00A6198E"/>
    <w:rsid w:val="00A61C3D"/>
    <w:rsid w:val="00A649D8"/>
    <w:rsid w:val="00A754B5"/>
    <w:rsid w:val="00A77D22"/>
    <w:rsid w:val="00A9265C"/>
    <w:rsid w:val="00A92C3B"/>
    <w:rsid w:val="00A93744"/>
    <w:rsid w:val="00A94730"/>
    <w:rsid w:val="00A95729"/>
    <w:rsid w:val="00A96C93"/>
    <w:rsid w:val="00AA2157"/>
    <w:rsid w:val="00AA4F49"/>
    <w:rsid w:val="00AA7123"/>
    <w:rsid w:val="00AA719C"/>
    <w:rsid w:val="00AB42CA"/>
    <w:rsid w:val="00AC4D8F"/>
    <w:rsid w:val="00AD3B52"/>
    <w:rsid w:val="00AD5DF3"/>
    <w:rsid w:val="00AD6DF2"/>
    <w:rsid w:val="00AE226F"/>
    <w:rsid w:val="00AE34D4"/>
    <w:rsid w:val="00AF4E40"/>
    <w:rsid w:val="00AF77A6"/>
    <w:rsid w:val="00B06612"/>
    <w:rsid w:val="00B15AED"/>
    <w:rsid w:val="00B24C0F"/>
    <w:rsid w:val="00B3045C"/>
    <w:rsid w:val="00B32803"/>
    <w:rsid w:val="00B3646B"/>
    <w:rsid w:val="00B37680"/>
    <w:rsid w:val="00B474FB"/>
    <w:rsid w:val="00B61AEE"/>
    <w:rsid w:val="00B67ABB"/>
    <w:rsid w:val="00B72932"/>
    <w:rsid w:val="00B75620"/>
    <w:rsid w:val="00B772C8"/>
    <w:rsid w:val="00B80FB8"/>
    <w:rsid w:val="00B836C8"/>
    <w:rsid w:val="00B912A2"/>
    <w:rsid w:val="00B91911"/>
    <w:rsid w:val="00B959E9"/>
    <w:rsid w:val="00B9622A"/>
    <w:rsid w:val="00B963F9"/>
    <w:rsid w:val="00B96FE7"/>
    <w:rsid w:val="00B9722C"/>
    <w:rsid w:val="00BB4FFD"/>
    <w:rsid w:val="00BB6FDC"/>
    <w:rsid w:val="00BC041A"/>
    <w:rsid w:val="00BC101E"/>
    <w:rsid w:val="00BC2F08"/>
    <w:rsid w:val="00BC67F8"/>
    <w:rsid w:val="00BC68CE"/>
    <w:rsid w:val="00BD30F0"/>
    <w:rsid w:val="00BE0D49"/>
    <w:rsid w:val="00BF4CD4"/>
    <w:rsid w:val="00BF614B"/>
    <w:rsid w:val="00BF75AA"/>
    <w:rsid w:val="00C00103"/>
    <w:rsid w:val="00C002F0"/>
    <w:rsid w:val="00C023DA"/>
    <w:rsid w:val="00C03C19"/>
    <w:rsid w:val="00C169D6"/>
    <w:rsid w:val="00C20383"/>
    <w:rsid w:val="00C2039D"/>
    <w:rsid w:val="00C22833"/>
    <w:rsid w:val="00C23AC7"/>
    <w:rsid w:val="00C279A8"/>
    <w:rsid w:val="00C27B52"/>
    <w:rsid w:val="00C36BFC"/>
    <w:rsid w:val="00C3788C"/>
    <w:rsid w:val="00C425FA"/>
    <w:rsid w:val="00C45B14"/>
    <w:rsid w:val="00C51AF7"/>
    <w:rsid w:val="00C55703"/>
    <w:rsid w:val="00C5710E"/>
    <w:rsid w:val="00C612BD"/>
    <w:rsid w:val="00C66FE9"/>
    <w:rsid w:val="00C67BCC"/>
    <w:rsid w:val="00C702FD"/>
    <w:rsid w:val="00C72384"/>
    <w:rsid w:val="00C72599"/>
    <w:rsid w:val="00C75D63"/>
    <w:rsid w:val="00C76DEC"/>
    <w:rsid w:val="00C821CF"/>
    <w:rsid w:val="00C83657"/>
    <w:rsid w:val="00C87104"/>
    <w:rsid w:val="00C946E5"/>
    <w:rsid w:val="00C94BA0"/>
    <w:rsid w:val="00C95927"/>
    <w:rsid w:val="00CA6DEA"/>
    <w:rsid w:val="00CB4A83"/>
    <w:rsid w:val="00CB7F1F"/>
    <w:rsid w:val="00CC2C41"/>
    <w:rsid w:val="00CC57D9"/>
    <w:rsid w:val="00CC58FC"/>
    <w:rsid w:val="00CD4B09"/>
    <w:rsid w:val="00CD667B"/>
    <w:rsid w:val="00CD69F8"/>
    <w:rsid w:val="00CD71A1"/>
    <w:rsid w:val="00CD7D62"/>
    <w:rsid w:val="00CE0E3E"/>
    <w:rsid w:val="00CE3C47"/>
    <w:rsid w:val="00CE3F09"/>
    <w:rsid w:val="00CE6649"/>
    <w:rsid w:val="00CF455E"/>
    <w:rsid w:val="00CF49A6"/>
    <w:rsid w:val="00CF4F25"/>
    <w:rsid w:val="00D022B8"/>
    <w:rsid w:val="00D034BD"/>
    <w:rsid w:val="00D041A7"/>
    <w:rsid w:val="00D06F6F"/>
    <w:rsid w:val="00D07199"/>
    <w:rsid w:val="00D1000D"/>
    <w:rsid w:val="00D10565"/>
    <w:rsid w:val="00D2182C"/>
    <w:rsid w:val="00D251D3"/>
    <w:rsid w:val="00D30A9D"/>
    <w:rsid w:val="00D32740"/>
    <w:rsid w:val="00D37A38"/>
    <w:rsid w:val="00D450AE"/>
    <w:rsid w:val="00D459A9"/>
    <w:rsid w:val="00D47A69"/>
    <w:rsid w:val="00D50E5A"/>
    <w:rsid w:val="00D51FA8"/>
    <w:rsid w:val="00D527E6"/>
    <w:rsid w:val="00D54E45"/>
    <w:rsid w:val="00D55082"/>
    <w:rsid w:val="00D60585"/>
    <w:rsid w:val="00D62D7C"/>
    <w:rsid w:val="00D65C80"/>
    <w:rsid w:val="00D71810"/>
    <w:rsid w:val="00D754B9"/>
    <w:rsid w:val="00D92E95"/>
    <w:rsid w:val="00DA2372"/>
    <w:rsid w:val="00DA3EC9"/>
    <w:rsid w:val="00DB0CC3"/>
    <w:rsid w:val="00DB13A2"/>
    <w:rsid w:val="00DB3ADC"/>
    <w:rsid w:val="00DB5DB6"/>
    <w:rsid w:val="00DC04D5"/>
    <w:rsid w:val="00DC0603"/>
    <w:rsid w:val="00DC41AD"/>
    <w:rsid w:val="00DC563F"/>
    <w:rsid w:val="00DC5849"/>
    <w:rsid w:val="00DC6EE2"/>
    <w:rsid w:val="00DD3CC7"/>
    <w:rsid w:val="00DD4137"/>
    <w:rsid w:val="00DD5547"/>
    <w:rsid w:val="00DD60C3"/>
    <w:rsid w:val="00DD6F16"/>
    <w:rsid w:val="00DF126C"/>
    <w:rsid w:val="00DF25CE"/>
    <w:rsid w:val="00DF541E"/>
    <w:rsid w:val="00E028E6"/>
    <w:rsid w:val="00E13854"/>
    <w:rsid w:val="00E170A6"/>
    <w:rsid w:val="00E206D5"/>
    <w:rsid w:val="00E32329"/>
    <w:rsid w:val="00E35CD4"/>
    <w:rsid w:val="00E368DD"/>
    <w:rsid w:val="00E43877"/>
    <w:rsid w:val="00E44B58"/>
    <w:rsid w:val="00E56891"/>
    <w:rsid w:val="00E614A9"/>
    <w:rsid w:val="00E61795"/>
    <w:rsid w:val="00E63F65"/>
    <w:rsid w:val="00E73284"/>
    <w:rsid w:val="00E7403C"/>
    <w:rsid w:val="00E77F57"/>
    <w:rsid w:val="00E77FE6"/>
    <w:rsid w:val="00E80D96"/>
    <w:rsid w:val="00E8121E"/>
    <w:rsid w:val="00E91117"/>
    <w:rsid w:val="00E91D28"/>
    <w:rsid w:val="00EA28F9"/>
    <w:rsid w:val="00EB108C"/>
    <w:rsid w:val="00EB5049"/>
    <w:rsid w:val="00EC0E07"/>
    <w:rsid w:val="00EC173A"/>
    <w:rsid w:val="00EC2297"/>
    <w:rsid w:val="00EC2793"/>
    <w:rsid w:val="00EC31E2"/>
    <w:rsid w:val="00EC7155"/>
    <w:rsid w:val="00EE2AA8"/>
    <w:rsid w:val="00EE630A"/>
    <w:rsid w:val="00EE69DD"/>
    <w:rsid w:val="00EF0366"/>
    <w:rsid w:val="00EF1E8C"/>
    <w:rsid w:val="00EF5FD1"/>
    <w:rsid w:val="00EF701F"/>
    <w:rsid w:val="00F031D2"/>
    <w:rsid w:val="00F10172"/>
    <w:rsid w:val="00F131CB"/>
    <w:rsid w:val="00F16406"/>
    <w:rsid w:val="00F20541"/>
    <w:rsid w:val="00F26152"/>
    <w:rsid w:val="00F315C2"/>
    <w:rsid w:val="00F31649"/>
    <w:rsid w:val="00F33AF0"/>
    <w:rsid w:val="00F36DA4"/>
    <w:rsid w:val="00F4146B"/>
    <w:rsid w:val="00F47279"/>
    <w:rsid w:val="00F543FF"/>
    <w:rsid w:val="00F55F1F"/>
    <w:rsid w:val="00F62B8B"/>
    <w:rsid w:val="00F6470B"/>
    <w:rsid w:val="00F66574"/>
    <w:rsid w:val="00F713D3"/>
    <w:rsid w:val="00F71F45"/>
    <w:rsid w:val="00F738E1"/>
    <w:rsid w:val="00F73D3F"/>
    <w:rsid w:val="00F75C82"/>
    <w:rsid w:val="00F76E50"/>
    <w:rsid w:val="00F80C6B"/>
    <w:rsid w:val="00F87525"/>
    <w:rsid w:val="00F90221"/>
    <w:rsid w:val="00F9109B"/>
    <w:rsid w:val="00F939D8"/>
    <w:rsid w:val="00F95D90"/>
    <w:rsid w:val="00FA1781"/>
    <w:rsid w:val="00FA38D3"/>
    <w:rsid w:val="00FA7C0D"/>
    <w:rsid w:val="00FB0D8A"/>
    <w:rsid w:val="00FB5E79"/>
    <w:rsid w:val="00FB6E96"/>
    <w:rsid w:val="00FC4D29"/>
    <w:rsid w:val="00FD07C6"/>
    <w:rsid w:val="00FD3A81"/>
    <w:rsid w:val="00FD421D"/>
    <w:rsid w:val="00FF0C94"/>
    <w:rsid w:val="00FF22B8"/>
    <w:rsid w:val="00FF3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8A55B5F-F6DC-43D8-88E9-7FECAE99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22B8"/>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022B8"/>
    <w:pPr>
      <w:spacing w:before="100" w:beforeAutospacing="1" w:after="119"/>
    </w:pPr>
  </w:style>
  <w:style w:type="paragraph" w:customStyle="1" w:styleId="Lentelsturinys">
    <w:name w:val="Lentelės turinys"/>
    <w:basedOn w:val="prastasis"/>
    <w:uiPriority w:val="99"/>
    <w:rsid w:val="00D022B8"/>
    <w:pPr>
      <w:suppressLineNumbers/>
    </w:pPr>
  </w:style>
  <w:style w:type="paragraph" w:customStyle="1" w:styleId="trauka">
    <w:name w:val="Įtrauka"/>
    <w:basedOn w:val="Pagrindinistekstas"/>
    <w:uiPriority w:val="99"/>
    <w:rsid w:val="00D022B8"/>
    <w:pPr>
      <w:tabs>
        <w:tab w:val="left" w:pos="0"/>
      </w:tabs>
      <w:ind w:left="567" w:hanging="283"/>
    </w:pPr>
  </w:style>
  <w:style w:type="table" w:styleId="Lentelstinklelis">
    <w:name w:val="Table Grid"/>
    <w:basedOn w:val="prastojilentel"/>
    <w:uiPriority w:val="99"/>
    <w:rsid w:val="00D022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D022B8"/>
    <w:pPr>
      <w:spacing w:after="120"/>
    </w:pPr>
  </w:style>
  <w:style w:type="character" w:customStyle="1" w:styleId="PagrindinistekstasDiagrama">
    <w:name w:val="Pagrindinis tekstas Diagrama"/>
    <w:basedOn w:val="Numatytasispastraiposriftas"/>
    <w:link w:val="Pagrindinistekstas"/>
    <w:uiPriority w:val="99"/>
    <w:semiHidden/>
    <w:locked/>
    <w:rsid w:val="00B963F9"/>
    <w:rPr>
      <w:rFonts w:cs="Times New Roman"/>
      <w:sz w:val="24"/>
      <w:szCs w:val="24"/>
      <w:lang w:eastAsia="ar-SA" w:bidi="ar-SA"/>
    </w:rPr>
  </w:style>
  <w:style w:type="paragraph" w:styleId="Sraopastraipa">
    <w:name w:val="List Paragraph"/>
    <w:basedOn w:val="prastasis"/>
    <w:uiPriority w:val="34"/>
    <w:qFormat/>
    <w:rsid w:val="000F53E1"/>
    <w:pPr>
      <w:ind w:left="720"/>
      <w:contextualSpacing/>
    </w:pPr>
  </w:style>
  <w:style w:type="character" w:styleId="Hipersaitas">
    <w:name w:val="Hyperlink"/>
    <w:basedOn w:val="Numatytasispastraiposriftas"/>
    <w:uiPriority w:val="99"/>
    <w:unhideWhenUsed/>
    <w:rsid w:val="00386E1E"/>
    <w:rPr>
      <w:color w:val="0000FF" w:themeColor="hyperlink"/>
      <w:u w:val="single"/>
    </w:rPr>
  </w:style>
  <w:style w:type="paragraph" w:styleId="Antrats">
    <w:name w:val="header"/>
    <w:basedOn w:val="prastasis"/>
    <w:link w:val="AntratsDiagrama"/>
    <w:uiPriority w:val="99"/>
    <w:semiHidden/>
    <w:unhideWhenUsed/>
    <w:rsid w:val="007F39D2"/>
    <w:pPr>
      <w:tabs>
        <w:tab w:val="center" w:pos="4819"/>
        <w:tab w:val="right" w:pos="9638"/>
      </w:tabs>
    </w:pPr>
  </w:style>
  <w:style w:type="character" w:customStyle="1" w:styleId="AntratsDiagrama">
    <w:name w:val="Antraštės Diagrama"/>
    <w:basedOn w:val="Numatytasispastraiposriftas"/>
    <w:link w:val="Antrats"/>
    <w:uiPriority w:val="99"/>
    <w:semiHidden/>
    <w:rsid w:val="007F39D2"/>
    <w:rPr>
      <w:sz w:val="24"/>
      <w:szCs w:val="24"/>
      <w:lang w:eastAsia="ar-SA"/>
    </w:rPr>
  </w:style>
  <w:style w:type="paragraph" w:styleId="Porat">
    <w:name w:val="footer"/>
    <w:basedOn w:val="prastasis"/>
    <w:link w:val="PoratDiagrama"/>
    <w:uiPriority w:val="99"/>
    <w:unhideWhenUsed/>
    <w:rsid w:val="007F39D2"/>
    <w:pPr>
      <w:tabs>
        <w:tab w:val="center" w:pos="4819"/>
        <w:tab w:val="right" w:pos="9638"/>
      </w:tabs>
    </w:pPr>
  </w:style>
  <w:style w:type="character" w:customStyle="1" w:styleId="PoratDiagrama">
    <w:name w:val="Poraštė Diagrama"/>
    <w:basedOn w:val="Numatytasispastraiposriftas"/>
    <w:link w:val="Porat"/>
    <w:uiPriority w:val="99"/>
    <w:rsid w:val="007F39D2"/>
    <w:rPr>
      <w:sz w:val="24"/>
      <w:szCs w:val="24"/>
      <w:lang w:eastAsia="ar-SA"/>
    </w:rPr>
  </w:style>
  <w:style w:type="character" w:styleId="Komentaronuoroda">
    <w:name w:val="annotation reference"/>
    <w:basedOn w:val="Numatytasispastraiposriftas"/>
    <w:uiPriority w:val="99"/>
    <w:semiHidden/>
    <w:unhideWhenUsed/>
    <w:rsid w:val="00CE3F09"/>
    <w:rPr>
      <w:sz w:val="16"/>
      <w:szCs w:val="16"/>
    </w:rPr>
  </w:style>
  <w:style w:type="paragraph" w:styleId="Komentarotekstas">
    <w:name w:val="annotation text"/>
    <w:basedOn w:val="prastasis"/>
    <w:link w:val="KomentarotekstasDiagrama"/>
    <w:uiPriority w:val="99"/>
    <w:semiHidden/>
    <w:unhideWhenUsed/>
    <w:rsid w:val="00CE3F09"/>
    <w:rPr>
      <w:sz w:val="20"/>
      <w:szCs w:val="20"/>
    </w:rPr>
  </w:style>
  <w:style w:type="character" w:customStyle="1" w:styleId="KomentarotekstasDiagrama">
    <w:name w:val="Komentaro tekstas Diagrama"/>
    <w:basedOn w:val="Numatytasispastraiposriftas"/>
    <w:link w:val="Komentarotekstas"/>
    <w:uiPriority w:val="99"/>
    <w:semiHidden/>
    <w:rsid w:val="00CE3F09"/>
    <w:rPr>
      <w:sz w:val="20"/>
      <w:szCs w:val="20"/>
      <w:lang w:eastAsia="ar-SA"/>
    </w:rPr>
  </w:style>
  <w:style w:type="paragraph" w:styleId="Komentarotema">
    <w:name w:val="annotation subject"/>
    <w:basedOn w:val="Komentarotekstas"/>
    <w:next w:val="Komentarotekstas"/>
    <w:link w:val="KomentarotemaDiagrama"/>
    <w:uiPriority w:val="99"/>
    <w:semiHidden/>
    <w:unhideWhenUsed/>
    <w:rsid w:val="00CE3F09"/>
    <w:rPr>
      <w:b/>
      <w:bCs/>
    </w:rPr>
  </w:style>
  <w:style w:type="character" w:customStyle="1" w:styleId="KomentarotemaDiagrama">
    <w:name w:val="Komentaro tema Diagrama"/>
    <w:basedOn w:val="KomentarotekstasDiagrama"/>
    <w:link w:val="Komentarotema"/>
    <w:uiPriority w:val="99"/>
    <w:semiHidden/>
    <w:rsid w:val="00CE3F09"/>
    <w:rPr>
      <w:b/>
      <w:bCs/>
      <w:sz w:val="20"/>
      <w:szCs w:val="20"/>
      <w:lang w:eastAsia="ar-SA"/>
    </w:rPr>
  </w:style>
  <w:style w:type="paragraph" w:styleId="Debesliotekstas">
    <w:name w:val="Balloon Text"/>
    <w:basedOn w:val="prastasis"/>
    <w:link w:val="DebesliotekstasDiagrama"/>
    <w:uiPriority w:val="99"/>
    <w:semiHidden/>
    <w:unhideWhenUsed/>
    <w:rsid w:val="00CE3F0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3F09"/>
    <w:rPr>
      <w:rFonts w:ascii="Tahoma" w:hAnsi="Tahoma" w:cs="Tahoma"/>
      <w:sz w:val="16"/>
      <w:szCs w:val="16"/>
      <w:lang w:eastAsia="ar-SA"/>
    </w:rPr>
  </w:style>
  <w:style w:type="character" w:customStyle="1" w:styleId="st">
    <w:name w:val="st"/>
    <w:basedOn w:val="Numatytasispastraiposriftas"/>
    <w:rsid w:val="00DC41AD"/>
  </w:style>
  <w:style w:type="character" w:customStyle="1" w:styleId="m8208173938257131026normaltextrun1">
    <w:name w:val="m_8208173938257131026normaltextrun1"/>
    <w:basedOn w:val="Numatytasispastraiposriftas"/>
    <w:rsid w:val="006C6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42162">
      <w:bodyDiv w:val="1"/>
      <w:marLeft w:val="0"/>
      <w:marRight w:val="0"/>
      <w:marTop w:val="0"/>
      <w:marBottom w:val="0"/>
      <w:divBdr>
        <w:top w:val="none" w:sz="0" w:space="0" w:color="auto"/>
        <w:left w:val="none" w:sz="0" w:space="0" w:color="auto"/>
        <w:bottom w:val="none" w:sz="0" w:space="0" w:color="auto"/>
        <w:right w:val="none" w:sz="0" w:space="0" w:color="auto"/>
      </w:divBdr>
    </w:div>
    <w:div w:id="244385087">
      <w:bodyDiv w:val="1"/>
      <w:marLeft w:val="0"/>
      <w:marRight w:val="0"/>
      <w:marTop w:val="0"/>
      <w:marBottom w:val="0"/>
      <w:divBdr>
        <w:top w:val="none" w:sz="0" w:space="0" w:color="auto"/>
        <w:left w:val="none" w:sz="0" w:space="0" w:color="auto"/>
        <w:bottom w:val="none" w:sz="0" w:space="0" w:color="auto"/>
        <w:right w:val="none" w:sz="0" w:space="0" w:color="auto"/>
      </w:divBdr>
    </w:div>
    <w:div w:id="299268011">
      <w:marLeft w:val="0"/>
      <w:marRight w:val="0"/>
      <w:marTop w:val="0"/>
      <w:marBottom w:val="0"/>
      <w:divBdr>
        <w:top w:val="none" w:sz="0" w:space="0" w:color="auto"/>
        <w:left w:val="none" w:sz="0" w:space="0" w:color="auto"/>
        <w:bottom w:val="none" w:sz="0" w:space="0" w:color="auto"/>
        <w:right w:val="none" w:sz="0" w:space="0" w:color="auto"/>
      </w:divBdr>
    </w:div>
    <w:div w:id="743799785">
      <w:bodyDiv w:val="1"/>
      <w:marLeft w:val="0"/>
      <w:marRight w:val="0"/>
      <w:marTop w:val="0"/>
      <w:marBottom w:val="0"/>
      <w:divBdr>
        <w:top w:val="none" w:sz="0" w:space="0" w:color="auto"/>
        <w:left w:val="none" w:sz="0" w:space="0" w:color="auto"/>
        <w:bottom w:val="none" w:sz="0" w:space="0" w:color="auto"/>
        <w:right w:val="none" w:sz="0" w:space="0" w:color="auto"/>
      </w:divBdr>
    </w:div>
    <w:div w:id="847672305">
      <w:bodyDiv w:val="1"/>
      <w:marLeft w:val="0"/>
      <w:marRight w:val="0"/>
      <w:marTop w:val="0"/>
      <w:marBottom w:val="0"/>
      <w:divBdr>
        <w:top w:val="none" w:sz="0" w:space="0" w:color="auto"/>
        <w:left w:val="none" w:sz="0" w:space="0" w:color="auto"/>
        <w:bottom w:val="none" w:sz="0" w:space="0" w:color="auto"/>
        <w:right w:val="none" w:sz="0" w:space="0" w:color="auto"/>
      </w:divBdr>
    </w:div>
    <w:div w:id="1217007750">
      <w:bodyDiv w:val="1"/>
      <w:marLeft w:val="0"/>
      <w:marRight w:val="0"/>
      <w:marTop w:val="0"/>
      <w:marBottom w:val="0"/>
      <w:divBdr>
        <w:top w:val="none" w:sz="0" w:space="0" w:color="auto"/>
        <w:left w:val="none" w:sz="0" w:space="0" w:color="auto"/>
        <w:bottom w:val="none" w:sz="0" w:space="0" w:color="auto"/>
        <w:right w:val="none" w:sz="0" w:space="0" w:color="auto"/>
      </w:divBdr>
      <w:divsChild>
        <w:div w:id="33039703">
          <w:marLeft w:val="432"/>
          <w:marRight w:val="0"/>
          <w:marTop w:val="120"/>
          <w:marBottom w:val="0"/>
          <w:divBdr>
            <w:top w:val="none" w:sz="0" w:space="0" w:color="auto"/>
            <w:left w:val="none" w:sz="0" w:space="0" w:color="auto"/>
            <w:bottom w:val="none" w:sz="0" w:space="0" w:color="auto"/>
            <w:right w:val="none" w:sz="0" w:space="0" w:color="auto"/>
          </w:divBdr>
        </w:div>
        <w:div w:id="331569889">
          <w:marLeft w:val="432"/>
          <w:marRight w:val="0"/>
          <w:marTop w:val="120"/>
          <w:marBottom w:val="0"/>
          <w:divBdr>
            <w:top w:val="none" w:sz="0" w:space="0" w:color="auto"/>
            <w:left w:val="none" w:sz="0" w:space="0" w:color="auto"/>
            <w:bottom w:val="none" w:sz="0" w:space="0" w:color="auto"/>
            <w:right w:val="none" w:sz="0" w:space="0" w:color="auto"/>
          </w:divBdr>
        </w:div>
        <w:div w:id="77949029">
          <w:marLeft w:val="432"/>
          <w:marRight w:val="0"/>
          <w:marTop w:val="120"/>
          <w:marBottom w:val="0"/>
          <w:divBdr>
            <w:top w:val="none" w:sz="0" w:space="0" w:color="auto"/>
            <w:left w:val="none" w:sz="0" w:space="0" w:color="auto"/>
            <w:bottom w:val="none" w:sz="0" w:space="0" w:color="auto"/>
            <w:right w:val="none" w:sz="0" w:space="0" w:color="auto"/>
          </w:divBdr>
        </w:div>
        <w:div w:id="457914923">
          <w:marLeft w:val="432"/>
          <w:marRight w:val="0"/>
          <w:marTop w:val="120"/>
          <w:marBottom w:val="0"/>
          <w:divBdr>
            <w:top w:val="none" w:sz="0" w:space="0" w:color="auto"/>
            <w:left w:val="none" w:sz="0" w:space="0" w:color="auto"/>
            <w:bottom w:val="none" w:sz="0" w:space="0" w:color="auto"/>
            <w:right w:val="none" w:sz="0" w:space="0" w:color="auto"/>
          </w:divBdr>
        </w:div>
        <w:div w:id="320042703">
          <w:marLeft w:val="432"/>
          <w:marRight w:val="0"/>
          <w:marTop w:val="120"/>
          <w:marBottom w:val="0"/>
          <w:divBdr>
            <w:top w:val="none" w:sz="0" w:space="0" w:color="auto"/>
            <w:left w:val="none" w:sz="0" w:space="0" w:color="auto"/>
            <w:bottom w:val="none" w:sz="0" w:space="0" w:color="auto"/>
            <w:right w:val="none" w:sz="0" w:space="0" w:color="auto"/>
          </w:divBdr>
        </w:div>
        <w:div w:id="510993672">
          <w:marLeft w:val="432"/>
          <w:marRight w:val="0"/>
          <w:marTop w:val="120"/>
          <w:marBottom w:val="0"/>
          <w:divBdr>
            <w:top w:val="none" w:sz="0" w:space="0" w:color="auto"/>
            <w:left w:val="none" w:sz="0" w:space="0" w:color="auto"/>
            <w:bottom w:val="none" w:sz="0" w:space="0" w:color="auto"/>
            <w:right w:val="none" w:sz="0" w:space="0" w:color="auto"/>
          </w:divBdr>
        </w:div>
        <w:div w:id="602954146">
          <w:marLeft w:val="432"/>
          <w:marRight w:val="0"/>
          <w:marTop w:val="120"/>
          <w:marBottom w:val="0"/>
          <w:divBdr>
            <w:top w:val="none" w:sz="0" w:space="0" w:color="auto"/>
            <w:left w:val="none" w:sz="0" w:space="0" w:color="auto"/>
            <w:bottom w:val="none" w:sz="0" w:space="0" w:color="auto"/>
            <w:right w:val="none" w:sz="0" w:space="0" w:color="auto"/>
          </w:divBdr>
        </w:div>
      </w:divsChild>
    </w:div>
    <w:div w:id="1337421137">
      <w:bodyDiv w:val="1"/>
      <w:marLeft w:val="0"/>
      <w:marRight w:val="0"/>
      <w:marTop w:val="0"/>
      <w:marBottom w:val="0"/>
      <w:divBdr>
        <w:top w:val="none" w:sz="0" w:space="0" w:color="auto"/>
        <w:left w:val="none" w:sz="0" w:space="0" w:color="auto"/>
        <w:bottom w:val="none" w:sz="0" w:space="0" w:color="auto"/>
        <w:right w:val="none" w:sz="0" w:space="0" w:color="auto"/>
      </w:divBdr>
      <w:divsChild>
        <w:div w:id="1903103602">
          <w:marLeft w:val="0"/>
          <w:marRight w:val="0"/>
          <w:marTop w:val="0"/>
          <w:marBottom w:val="0"/>
          <w:divBdr>
            <w:top w:val="none" w:sz="0" w:space="0" w:color="auto"/>
            <w:left w:val="none" w:sz="0" w:space="0" w:color="auto"/>
            <w:bottom w:val="none" w:sz="0" w:space="0" w:color="auto"/>
            <w:right w:val="none" w:sz="0" w:space="0" w:color="auto"/>
          </w:divBdr>
        </w:div>
        <w:div w:id="986276331">
          <w:marLeft w:val="0"/>
          <w:marRight w:val="0"/>
          <w:marTop w:val="0"/>
          <w:marBottom w:val="0"/>
          <w:divBdr>
            <w:top w:val="none" w:sz="0" w:space="0" w:color="auto"/>
            <w:left w:val="none" w:sz="0" w:space="0" w:color="auto"/>
            <w:bottom w:val="none" w:sz="0" w:space="0" w:color="auto"/>
            <w:right w:val="none" w:sz="0" w:space="0" w:color="auto"/>
          </w:divBdr>
        </w:div>
        <w:div w:id="166020152">
          <w:marLeft w:val="0"/>
          <w:marRight w:val="0"/>
          <w:marTop w:val="0"/>
          <w:marBottom w:val="0"/>
          <w:divBdr>
            <w:top w:val="none" w:sz="0" w:space="0" w:color="auto"/>
            <w:left w:val="none" w:sz="0" w:space="0" w:color="auto"/>
            <w:bottom w:val="none" w:sz="0" w:space="0" w:color="auto"/>
            <w:right w:val="none" w:sz="0" w:space="0" w:color="auto"/>
          </w:divBdr>
        </w:div>
        <w:div w:id="1050422232">
          <w:marLeft w:val="0"/>
          <w:marRight w:val="0"/>
          <w:marTop w:val="0"/>
          <w:marBottom w:val="0"/>
          <w:divBdr>
            <w:top w:val="none" w:sz="0" w:space="0" w:color="auto"/>
            <w:left w:val="none" w:sz="0" w:space="0" w:color="auto"/>
            <w:bottom w:val="none" w:sz="0" w:space="0" w:color="auto"/>
            <w:right w:val="none" w:sz="0" w:space="0" w:color="auto"/>
          </w:divBdr>
        </w:div>
        <w:div w:id="15742062">
          <w:marLeft w:val="0"/>
          <w:marRight w:val="0"/>
          <w:marTop w:val="0"/>
          <w:marBottom w:val="0"/>
          <w:divBdr>
            <w:top w:val="none" w:sz="0" w:space="0" w:color="auto"/>
            <w:left w:val="none" w:sz="0" w:space="0" w:color="auto"/>
            <w:bottom w:val="none" w:sz="0" w:space="0" w:color="auto"/>
            <w:right w:val="none" w:sz="0" w:space="0" w:color="auto"/>
          </w:divBdr>
        </w:div>
        <w:div w:id="1843885581">
          <w:marLeft w:val="0"/>
          <w:marRight w:val="0"/>
          <w:marTop w:val="0"/>
          <w:marBottom w:val="0"/>
          <w:divBdr>
            <w:top w:val="none" w:sz="0" w:space="0" w:color="auto"/>
            <w:left w:val="none" w:sz="0" w:space="0" w:color="auto"/>
            <w:bottom w:val="none" w:sz="0" w:space="0" w:color="auto"/>
            <w:right w:val="none" w:sz="0" w:space="0" w:color="auto"/>
          </w:divBdr>
        </w:div>
        <w:div w:id="1791852231">
          <w:marLeft w:val="0"/>
          <w:marRight w:val="0"/>
          <w:marTop w:val="0"/>
          <w:marBottom w:val="0"/>
          <w:divBdr>
            <w:top w:val="none" w:sz="0" w:space="0" w:color="auto"/>
            <w:left w:val="none" w:sz="0" w:space="0" w:color="auto"/>
            <w:bottom w:val="none" w:sz="0" w:space="0" w:color="auto"/>
            <w:right w:val="none" w:sz="0" w:space="0" w:color="auto"/>
          </w:divBdr>
        </w:div>
        <w:div w:id="1041517615">
          <w:marLeft w:val="0"/>
          <w:marRight w:val="0"/>
          <w:marTop w:val="0"/>
          <w:marBottom w:val="0"/>
          <w:divBdr>
            <w:top w:val="none" w:sz="0" w:space="0" w:color="auto"/>
            <w:left w:val="none" w:sz="0" w:space="0" w:color="auto"/>
            <w:bottom w:val="none" w:sz="0" w:space="0" w:color="auto"/>
            <w:right w:val="none" w:sz="0" w:space="0" w:color="auto"/>
          </w:divBdr>
        </w:div>
      </w:divsChild>
    </w:div>
    <w:div w:id="1368797453">
      <w:bodyDiv w:val="1"/>
      <w:marLeft w:val="0"/>
      <w:marRight w:val="0"/>
      <w:marTop w:val="0"/>
      <w:marBottom w:val="0"/>
      <w:divBdr>
        <w:top w:val="none" w:sz="0" w:space="0" w:color="auto"/>
        <w:left w:val="none" w:sz="0" w:space="0" w:color="auto"/>
        <w:bottom w:val="none" w:sz="0" w:space="0" w:color="auto"/>
        <w:right w:val="none" w:sz="0" w:space="0" w:color="auto"/>
      </w:divBdr>
    </w:div>
    <w:div w:id="1453591061">
      <w:bodyDiv w:val="1"/>
      <w:marLeft w:val="0"/>
      <w:marRight w:val="0"/>
      <w:marTop w:val="0"/>
      <w:marBottom w:val="0"/>
      <w:divBdr>
        <w:top w:val="none" w:sz="0" w:space="0" w:color="auto"/>
        <w:left w:val="none" w:sz="0" w:space="0" w:color="auto"/>
        <w:bottom w:val="none" w:sz="0" w:space="0" w:color="auto"/>
        <w:right w:val="none" w:sz="0" w:space="0" w:color="auto"/>
      </w:divBdr>
      <w:divsChild>
        <w:div w:id="1491168130">
          <w:marLeft w:val="432"/>
          <w:marRight w:val="0"/>
          <w:marTop w:val="120"/>
          <w:marBottom w:val="0"/>
          <w:divBdr>
            <w:top w:val="none" w:sz="0" w:space="0" w:color="auto"/>
            <w:left w:val="none" w:sz="0" w:space="0" w:color="auto"/>
            <w:bottom w:val="none" w:sz="0" w:space="0" w:color="auto"/>
            <w:right w:val="none" w:sz="0" w:space="0" w:color="auto"/>
          </w:divBdr>
        </w:div>
        <w:div w:id="175965636">
          <w:marLeft w:val="432"/>
          <w:marRight w:val="0"/>
          <w:marTop w:val="120"/>
          <w:marBottom w:val="0"/>
          <w:divBdr>
            <w:top w:val="none" w:sz="0" w:space="0" w:color="auto"/>
            <w:left w:val="none" w:sz="0" w:space="0" w:color="auto"/>
            <w:bottom w:val="none" w:sz="0" w:space="0" w:color="auto"/>
            <w:right w:val="none" w:sz="0" w:space="0" w:color="auto"/>
          </w:divBdr>
        </w:div>
        <w:div w:id="1011565268">
          <w:marLeft w:val="432"/>
          <w:marRight w:val="0"/>
          <w:marTop w:val="120"/>
          <w:marBottom w:val="0"/>
          <w:divBdr>
            <w:top w:val="none" w:sz="0" w:space="0" w:color="auto"/>
            <w:left w:val="none" w:sz="0" w:space="0" w:color="auto"/>
            <w:bottom w:val="none" w:sz="0" w:space="0" w:color="auto"/>
            <w:right w:val="none" w:sz="0" w:space="0" w:color="auto"/>
          </w:divBdr>
        </w:div>
        <w:div w:id="1302729406">
          <w:marLeft w:val="432"/>
          <w:marRight w:val="0"/>
          <w:marTop w:val="120"/>
          <w:marBottom w:val="0"/>
          <w:divBdr>
            <w:top w:val="none" w:sz="0" w:space="0" w:color="auto"/>
            <w:left w:val="none" w:sz="0" w:space="0" w:color="auto"/>
            <w:bottom w:val="none" w:sz="0" w:space="0" w:color="auto"/>
            <w:right w:val="none" w:sz="0" w:space="0" w:color="auto"/>
          </w:divBdr>
        </w:div>
        <w:div w:id="382146652">
          <w:marLeft w:val="432"/>
          <w:marRight w:val="0"/>
          <w:marTop w:val="120"/>
          <w:marBottom w:val="0"/>
          <w:divBdr>
            <w:top w:val="none" w:sz="0" w:space="0" w:color="auto"/>
            <w:left w:val="none" w:sz="0" w:space="0" w:color="auto"/>
            <w:bottom w:val="none" w:sz="0" w:space="0" w:color="auto"/>
            <w:right w:val="none" w:sz="0" w:space="0" w:color="auto"/>
          </w:divBdr>
        </w:div>
        <w:div w:id="556087277">
          <w:marLeft w:val="432"/>
          <w:marRight w:val="0"/>
          <w:marTop w:val="120"/>
          <w:marBottom w:val="0"/>
          <w:divBdr>
            <w:top w:val="none" w:sz="0" w:space="0" w:color="auto"/>
            <w:left w:val="none" w:sz="0" w:space="0" w:color="auto"/>
            <w:bottom w:val="none" w:sz="0" w:space="0" w:color="auto"/>
            <w:right w:val="none" w:sz="0" w:space="0" w:color="auto"/>
          </w:divBdr>
        </w:div>
        <w:div w:id="135034267">
          <w:marLeft w:val="432"/>
          <w:marRight w:val="0"/>
          <w:marTop w:val="120"/>
          <w:marBottom w:val="0"/>
          <w:divBdr>
            <w:top w:val="none" w:sz="0" w:space="0" w:color="auto"/>
            <w:left w:val="none" w:sz="0" w:space="0" w:color="auto"/>
            <w:bottom w:val="none" w:sz="0" w:space="0" w:color="auto"/>
            <w:right w:val="none" w:sz="0" w:space="0" w:color="auto"/>
          </w:divBdr>
        </w:div>
        <w:div w:id="1469274936">
          <w:marLeft w:val="432"/>
          <w:marRight w:val="0"/>
          <w:marTop w:val="120"/>
          <w:marBottom w:val="0"/>
          <w:divBdr>
            <w:top w:val="none" w:sz="0" w:space="0" w:color="auto"/>
            <w:left w:val="none" w:sz="0" w:space="0" w:color="auto"/>
            <w:bottom w:val="none" w:sz="0" w:space="0" w:color="auto"/>
            <w:right w:val="none" w:sz="0" w:space="0" w:color="auto"/>
          </w:divBdr>
        </w:div>
        <w:div w:id="315306153">
          <w:marLeft w:val="432"/>
          <w:marRight w:val="0"/>
          <w:marTop w:val="120"/>
          <w:marBottom w:val="0"/>
          <w:divBdr>
            <w:top w:val="none" w:sz="0" w:space="0" w:color="auto"/>
            <w:left w:val="none" w:sz="0" w:space="0" w:color="auto"/>
            <w:bottom w:val="none" w:sz="0" w:space="0" w:color="auto"/>
            <w:right w:val="none" w:sz="0" w:space="0" w:color="auto"/>
          </w:divBdr>
        </w:div>
        <w:div w:id="1477378247">
          <w:marLeft w:val="432"/>
          <w:marRight w:val="0"/>
          <w:marTop w:val="120"/>
          <w:marBottom w:val="0"/>
          <w:divBdr>
            <w:top w:val="none" w:sz="0" w:space="0" w:color="auto"/>
            <w:left w:val="none" w:sz="0" w:space="0" w:color="auto"/>
            <w:bottom w:val="none" w:sz="0" w:space="0" w:color="auto"/>
            <w:right w:val="none" w:sz="0" w:space="0" w:color="auto"/>
          </w:divBdr>
        </w:div>
      </w:divsChild>
    </w:div>
    <w:div w:id="1505514274">
      <w:bodyDiv w:val="1"/>
      <w:marLeft w:val="0"/>
      <w:marRight w:val="0"/>
      <w:marTop w:val="0"/>
      <w:marBottom w:val="0"/>
      <w:divBdr>
        <w:top w:val="none" w:sz="0" w:space="0" w:color="auto"/>
        <w:left w:val="none" w:sz="0" w:space="0" w:color="auto"/>
        <w:bottom w:val="none" w:sz="0" w:space="0" w:color="auto"/>
        <w:right w:val="none" w:sz="0" w:space="0" w:color="auto"/>
      </w:divBdr>
    </w:div>
    <w:div w:id="1527676762">
      <w:bodyDiv w:val="1"/>
      <w:marLeft w:val="0"/>
      <w:marRight w:val="0"/>
      <w:marTop w:val="0"/>
      <w:marBottom w:val="0"/>
      <w:divBdr>
        <w:top w:val="none" w:sz="0" w:space="0" w:color="auto"/>
        <w:left w:val="none" w:sz="0" w:space="0" w:color="auto"/>
        <w:bottom w:val="none" w:sz="0" w:space="0" w:color="auto"/>
        <w:right w:val="none" w:sz="0" w:space="0" w:color="auto"/>
      </w:divBdr>
      <w:divsChild>
        <w:div w:id="1177578979">
          <w:marLeft w:val="432"/>
          <w:marRight w:val="0"/>
          <w:marTop w:val="120"/>
          <w:marBottom w:val="0"/>
          <w:divBdr>
            <w:top w:val="none" w:sz="0" w:space="0" w:color="auto"/>
            <w:left w:val="none" w:sz="0" w:space="0" w:color="auto"/>
            <w:bottom w:val="none" w:sz="0" w:space="0" w:color="auto"/>
            <w:right w:val="none" w:sz="0" w:space="0" w:color="auto"/>
          </w:divBdr>
        </w:div>
        <w:div w:id="1158420030">
          <w:marLeft w:val="432"/>
          <w:marRight w:val="0"/>
          <w:marTop w:val="120"/>
          <w:marBottom w:val="0"/>
          <w:divBdr>
            <w:top w:val="none" w:sz="0" w:space="0" w:color="auto"/>
            <w:left w:val="none" w:sz="0" w:space="0" w:color="auto"/>
            <w:bottom w:val="none" w:sz="0" w:space="0" w:color="auto"/>
            <w:right w:val="none" w:sz="0" w:space="0" w:color="auto"/>
          </w:divBdr>
        </w:div>
      </w:divsChild>
    </w:div>
    <w:div w:id="1544368899">
      <w:bodyDiv w:val="1"/>
      <w:marLeft w:val="0"/>
      <w:marRight w:val="0"/>
      <w:marTop w:val="0"/>
      <w:marBottom w:val="0"/>
      <w:divBdr>
        <w:top w:val="none" w:sz="0" w:space="0" w:color="auto"/>
        <w:left w:val="none" w:sz="0" w:space="0" w:color="auto"/>
        <w:bottom w:val="none" w:sz="0" w:space="0" w:color="auto"/>
        <w:right w:val="none" w:sz="0" w:space="0" w:color="auto"/>
      </w:divBdr>
    </w:div>
    <w:div w:id="1680081577">
      <w:bodyDiv w:val="1"/>
      <w:marLeft w:val="0"/>
      <w:marRight w:val="0"/>
      <w:marTop w:val="0"/>
      <w:marBottom w:val="0"/>
      <w:divBdr>
        <w:top w:val="none" w:sz="0" w:space="0" w:color="auto"/>
        <w:left w:val="none" w:sz="0" w:space="0" w:color="auto"/>
        <w:bottom w:val="none" w:sz="0" w:space="0" w:color="auto"/>
        <w:right w:val="none" w:sz="0" w:space="0" w:color="auto"/>
      </w:divBdr>
      <w:divsChild>
        <w:div w:id="809708686">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gnsaulut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C8A3F-52A3-4AB0-82DD-DA15C5EA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4954</Words>
  <Characters>28241</Characters>
  <Application>Microsoft Office Word</Application>
  <DocSecurity>0</DocSecurity>
  <Lines>235</Lines>
  <Paragraphs>66</Paragraphs>
  <ScaleCrop>false</ScaleCrop>
  <HeadingPairs>
    <vt:vector size="2" baseType="variant">
      <vt:variant>
        <vt:lpstr>Pavadinimas</vt:lpstr>
      </vt:variant>
      <vt:variant>
        <vt:i4>1</vt:i4>
      </vt:variant>
    </vt:vector>
  </HeadingPairs>
  <TitlesOfParts>
    <vt:vector size="1" baseType="lpstr">
      <vt:lpstr>KĖDAINIŲ VAIKŲ GLOBOS NAMAI „SAULUTĖ“</vt:lpstr>
    </vt:vector>
  </TitlesOfParts>
  <Company>x</Company>
  <LinksUpToDate>false</LinksUpToDate>
  <CharactersWithSpaces>33129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VAIKŲ GLOBOS NAMAI „SAULUTĖ“</dc:title>
  <dc:creator>User</dc:creator>
  <cp:lastModifiedBy>Vartotoja</cp:lastModifiedBy>
  <cp:revision>5</cp:revision>
  <cp:lastPrinted>2019-03-13T06:41:00Z</cp:lastPrinted>
  <dcterms:created xsi:type="dcterms:W3CDTF">2019-03-13T06:39:00Z</dcterms:created>
  <dcterms:modified xsi:type="dcterms:W3CDTF">2019-04-01T07:01:00Z</dcterms:modified>
</cp:coreProperties>
</file>