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38E" w:rsidRPr="00B22839" w:rsidRDefault="00B22839" w:rsidP="00B22839">
      <w:pPr>
        <w:jc w:val="right"/>
        <w:rPr>
          <w:b/>
          <w:szCs w:val="24"/>
        </w:rPr>
      </w:pPr>
      <w:r>
        <w:rPr>
          <w:sz w:val="20"/>
        </w:rPr>
        <w:tab/>
      </w:r>
    </w:p>
    <w:p w:rsidR="0065038E" w:rsidRDefault="0065038E">
      <w:pPr>
        <w:jc w:val="both"/>
        <w:rPr>
          <w:sz w:val="20"/>
        </w:rPr>
      </w:pPr>
    </w:p>
    <w:p w:rsidR="0065038E" w:rsidRDefault="00E85894">
      <w:pPr>
        <w:tabs>
          <w:tab w:val="left" w:pos="5040"/>
        </w:tabs>
        <w:jc w:val="center"/>
        <w:rPr>
          <w:b/>
          <w:bCs/>
          <w:szCs w:val="24"/>
        </w:rPr>
      </w:pPr>
      <w:r>
        <w:rPr>
          <w:b/>
          <w:bCs/>
          <w:szCs w:val="24"/>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o:ole="" fillcolor="window">
            <v:imagedata r:id="rId7" o:title=""/>
          </v:shape>
          <o:OLEObject Type="Embed" ProgID="Imaging.Document" ShapeID="_x0000_i1025" DrawAspect="Content" ObjectID="_1602309029" r:id="rId8"/>
        </w:object>
      </w:r>
    </w:p>
    <w:p w:rsidR="0065038E" w:rsidRDefault="00E85894">
      <w:pPr>
        <w:jc w:val="center"/>
        <w:rPr>
          <w:b/>
          <w:szCs w:val="22"/>
          <w:lang w:eastAsia="zh-CN"/>
        </w:rPr>
      </w:pPr>
      <w:r>
        <w:rPr>
          <w:b/>
          <w:szCs w:val="22"/>
          <w:lang w:eastAsia="zh-CN"/>
        </w:rPr>
        <w:t>KĖDAINIŲ RAJONO SAVIVALDYBĖS TARYBA</w:t>
      </w:r>
    </w:p>
    <w:p w:rsidR="0065038E" w:rsidRDefault="0065038E">
      <w:pPr>
        <w:jc w:val="center"/>
        <w:rPr>
          <w:b/>
          <w:szCs w:val="24"/>
          <w:lang w:eastAsia="lt-LT"/>
        </w:rPr>
      </w:pPr>
    </w:p>
    <w:p w:rsidR="0065038E" w:rsidRDefault="00E85894">
      <w:pPr>
        <w:jc w:val="center"/>
        <w:rPr>
          <w:b/>
          <w:szCs w:val="24"/>
          <w:lang w:eastAsia="lt-LT"/>
        </w:rPr>
      </w:pPr>
      <w:r>
        <w:rPr>
          <w:b/>
          <w:szCs w:val="24"/>
          <w:lang w:eastAsia="lt-LT"/>
        </w:rPr>
        <w:t>SPRENDIMAS</w:t>
      </w:r>
    </w:p>
    <w:p w:rsidR="0065038E" w:rsidRDefault="00E85894">
      <w:pPr>
        <w:jc w:val="center"/>
        <w:rPr>
          <w:b/>
          <w:szCs w:val="24"/>
          <w:lang w:eastAsia="lt-LT"/>
        </w:rPr>
      </w:pPr>
      <w:r>
        <w:rPr>
          <w:b/>
          <w:szCs w:val="24"/>
          <w:lang w:eastAsia="lt-LT"/>
        </w:rPr>
        <w:t>DĖL KĖDAINIŲ RAJONO SAVIVALDYBĖS NEFORMALIOJO VAIKŲ ŠVIETIMO LĖŠŲ SKYRIMO IR NAUDOJIMO TVARKOS APRAŠO PATVIRTINIMO</w:t>
      </w:r>
    </w:p>
    <w:p w:rsidR="0065038E" w:rsidRDefault="0065038E">
      <w:pPr>
        <w:jc w:val="center"/>
        <w:rPr>
          <w:szCs w:val="24"/>
          <w:lang w:eastAsia="lt-LT"/>
        </w:rPr>
      </w:pPr>
    </w:p>
    <w:p w:rsidR="0065038E" w:rsidRDefault="00E85894">
      <w:pPr>
        <w:jc w:val="center"/>
        <w:rPr>
          <w:szCs w:val="24"/>
          <w:lang w:eastAsia="lt-LT"/>
        </w:rPr>
      </w:pPr>
      <w:r>
        <w:rPr>
          <w:szCs w:val="24"/>
          <w:lang w:eastAsia="lt-LT"/>
        </w:rPr>
        <w:t>201</w:t>
      </w:r>
      <w:r w:rsidR="00B22839">
        <w:rPr>
          <w:szCs w:val="24"/>
          <w:lang w:eastAsia="lt-LT"/>
        </w:rPr>
        <w:t>8</w:t>
      </w:r>
      <w:r>
        <w:rPr>
          <w:szCs w:val="24"/>
          <w:lang w:eastAsia="lt-LT"/>
        </w:rPr>
        <w:t xml:space="preserve"> m. </w:t>
      </w:r>
      <w:r w:rsidR="00B22839">
        <w:rPr>
          <w:szCs w:val="24"/>
          <w:lang w:eastAsia="lt-LT"/>
        </w:rPr>
        <w:t xml:space="preserve">spalio </w:t>
      </w:r>
      <w:r w:rsidR="008D6C68">
        <w:rPr>
          <w:szCs w:val="24"/>
          <w:lang w:eastAsia="lt-LT"/>
        </w:rPr>
        <w:t>2</w:t>
      </w:r>
      <w:r w:rsidR="00D16624">
        <w:rPr>
          <w:szCs w:val="24"/>
          <w:lang w:eastAsia="lt-LT"/>
        </w:rPr>
        <w:t>6</w:t>
      </w:r>
      <w:r w:rsidR="00B22839">
        <w:rPr>
          <w:szCs w:val="24"/>
          <w:lang w:eastAsia="lt-LT"/>
        </w:rPr>
        <w:t xml:space="preserve"> </w:t>
      </w:r>
      <w:r>
        <w:rPr>
          <w:szCs w:val="24"/>
          <w:lang w:eastAsia="lt-LT"/>
        </w:rPr>
        <w:t xml:space="preserve"> d. Nr. </w:t>
      </w:r>
      <w:r w:rsidR="008D6C68">
        <w:rPr>
          <w:szCs w:val="24"/>
          <w:lang w:eastAsia="lt-LT"/>
        </w:rPr>
        <w:t>TS-187</w:t>
      </w:r>
    </w:p>
    <w:p w:rsidR="0065038E" w:rsidRDefault="00E85894">
      <w:pPr>
        <w:jc w:val="center"/>
        <w:rPr>
          <w:szCs w:val="24"/>
          <w:lang w:eastAsia="lt-LT"/>
        </w:rPr>
      </w:pPr>
      <w:r>
        <w:rPr>
          <w:szCs w:val="24"/>
          <w:lang w:eastAsia="lt-LT"/>
        </w:rPr>
        <w:t>Kėdainiai</w:t>
      </w:r>
    </w:p>
    <w:p w:rsidR="0065038E" w:rsidRDefault="0065038E">
      <w:pPr>
        <w:jc w:val="center"/>
        <w:rPr>
          <w:szCs w:val="24"/>
          <w:lang w:eastAsia="lt-LT"/>
        </w:rPr>
      </w:pPr>
    </w:p>
    <w:p w:rsidR="0065038E" w:rsidRDefault="0065038E">
      <w:pPr>
        <w:jc w:val="center"/>
        <w:rPr>
          <w:szCs w:val="24"/>
          <w:lang w:eastAsia="lt-LT"/>
        </w:rPr>
      </w:pPr>
    </w:p>
    <w:p w:rsidR="0065038E" w:rsidRDefault="00E85894">
      <w:pPr>
        <w:tabs>
          <w:tab w:val="left" w:pos="1134"/>
        </w:tabs>
        <w:ind w:firstLine="709"/>
        <w:jc w:val="both"/>
        <w:rPr>
          <w:szCs w:val="24"/>
          <w:lang w:eastAsia="lt-LT"/>
        </w:rPr>
      </w:pPr>
      <w:r>
        <w:rPr>
          <w:szCs w:val="24"/>
          <w:lang w:eastAsia="lt-LT"/>
        </w:rPr>
        <w:t>Vadovaudamasi Lietuvos Respublikos vietos savivaldos įstatymo 6 straipsnio 8 punktu, 18 straipsnio 1 dalimi, Lietuvos Respublikos švietimo įstatymo 67 straipsnio 1 ir 5 dalimis, Neformaliojo vaikų švietimo lėšų skyrimo ir panaudojimo tvarkos aprašu, patvirtintu Lietuvos Respublikos švietimo ir mokslo ministro 201</w:t>
      </w:r>
      <w:r w:rsidR="00B22839">
        <w:rPr>
          <w:szCs w:val="24"/>
          <w:lang w:eastAsia="lt-LT"/>
        </w:rPr>
        <w:t>8</w:t>
      </w:r>
      <w:r>
        <w:rPr>
          <w:szCs w:val="24"/>
          <w:lang w:eastAsia="lt-LT"/>
        </w:rPr>
        <w:t xml:space="preserve"> m. </w:t>
      </w:r>
      <w:r w:rsidR="00B22839">
        <w:rPr>
          <w:szCs w:val="24"/>
          <w:lang w:eastAsia="lt-LT"/>
        </w:rPr>
        <w:t>rugsėjo 12</w:t>
      </w:r>
      <w:r>
        <w:rPr>
          <w:szCs w:val="24"/>
          <w:lang w:eastAsia="lt-LT"/>
        </w:rPr>
        <w:t xml:space="preserve"> d. įsakymu Nr. V-</w:t>
      </w:r>
      <w:r w:rsidR="00B22839">
        <w:rPr>
          <w:szCs w:val="24"/>
          <w:lang w:eastAsia="lt-LT"/>
        </w:rPr>
        <w:t>758</w:t>
      </w:r>
      <w:r>
        <w:rPr>
          <w:szCs w:val="24"/>
          <w:lang w:eastAsia="lt-LT"/>
        </w:rPr>
        <w:t xml:space="preserve"> „Dėl Neformaliojo vaikų švietimo lėšų skyrimo ir panaudojimo tvarkos aprašo patvirtinimo“, Kėdainių rajono savivaldybės taryba n u s p r e n d ž i a:</w:t>
      </w:r>
    </w:p>
    <w:p w:rsidR="0065038E" w:rsidRDefault="00E85894">
      <w:pPr>
        <w:tabs>
          <w:tab w:val="left" w:pos="993"/>
        </w:tabs>
        <w:ind w:firstLine="680"/>
        <w:jc w:val="both"/>
        <w:rPr>
          <w:szCs w:val="24"/>
          <w:lang w:eastAsia="lt-LT"/>
        </w:rPr>
      </w:pPr>
      <w:r>
        <w:rPr>
          <w:szCs w:val="24"/>
          <w:lang w:eastAsia="lt-LT"/>
        </w:rPr>
        <w:t>1.</w:t>
      </w:r>
      <w:r>
        <w:rPr>
          <w:szCs w:val="24"/>
          <w:lang w:eastAsia="lt-LT"/>
        </w:rPr>
        <w:tab/>
        <w:t>Patvirtinti Kėdainių rajono savivaldybės neformaliojo vaikų švietimo lėšų skyrimo ir naudojimo tvarkos aprašą (pridedama).</w:t>
      </w:r>
    </w:p>
    <w:p w:rsidR="0065038E" w:rsidRDefault="00E85894">
      <w:pPr>
        <w:tabs>
          <w:tab w:val="left" w:pos="993"/>
        </w:tabs>
        <w:ind w:firstLine="680"/>
        <w:jc w:val="both"/>
        <w:rPr>
          <w:szCs w:val="24"/>
          <w:lang w:eastAsia="lt-LT"/>
        </w:rPr>
      </w:pPr>
      <w:r>
        <w:rPr>
          <w:szCs w:val="24"/>
          <w:lang w:eastAsia="lt-LT"/>
        </w:rPr>
        <w:t>2.</w:t>
      </w:r>
      <w:r>
        <w:rPr>
          <w:szCs w:val="24"/>
          <w:lang w:eastAsia="lt-LT"/>
        </w:rPr>
        <w:tab/>
      </w:r>
      <w:r>
        <w:t>Pripažinti netekusiu galios Kėdainių rajono savivaldybės tarybos 201</w:t>
      </w:r>
      <w:r w:rsidR="00B22839">
        <w:t>7</w:t>
      </w:r>
      <w:r>
        <w:t xml:space="preserve"> m. vasario 1</w:t>
      </w:r>
      <w:r w:rsidR="00B22839">
        <w:t>7</w:t>
      </w:r>
      <w:r>
        <w:t xml:space="preserve"> d. sprendimą Nr. TS-</w:t>
      </w:r>
      <w:r w:rsidR="00B22839">
        <w:t>6</w:t>
      </w:r>
      <w:r>
        <w:t xml:space="preserve"> „Dėl Kėdainių rajono savivaldybės neformaliojo vaikų švietimo lėšų skyrimo ir naudojimo tvarkos aprašo patvirtinimo“ su visais jo pakeitimais ir papildymais.</w:t>
      </w:r>
    </w:p>
    <w:p w:rsidR="0065038E" w:rsidRDefault="0065038E">
      <w:pPr>
        <w:tabs>
          <w:tab w:val="left" w:pos="7371"/>
        </w:tabs>
      </w:pPr>
    </w:p>
    <w:p w:rsidR="009D310E" w:rsidRDefault="009D310E">
      <w:pPr>
        <w:tabs>
          <w:tab w:val="left" w:pos="7371"/>
        </w:tabs>
      </w:pPr>
    </w:p>
    <w:p w:rsidR="0065038E" w:rsidRDefault="0065038E">
      <w:pPr>
        <w:tabs>
          <w:tab w:val="left" w:pos="7371"/>
        </w:tabs>
      </w:pPr>
    </w:p>
    <w:p w:rsidR="0065038E" w:rsidRDefault="00E85894">
      <w:pPr>
        <w:tabs>
          <w:tab w:val="left" w:pos="7371"/>
        </w:tabs>
        <w:rPr>
          <w:szCs w:val="24"/>
          <w:lang w:eastAsia="lt-LT"/>
        </w:rPr>
      </w:pPr>
      <w:r>
        <w:rPr>
          <w:szCs w:val="24"/>
          <w:lang w:eastAsia="lt-LT"/>
        </w:rPr>
        <w:t>Savivaldybės meras</w:t>
      </w:r>
      <w:r w:rsidR="005735CB">
        <w:rPr>
          <w:szCs w:val="24"/>
          <w:lang w:eastAsia="lt-LT"/>
        </w:rPr>
        <w:tab/>
        <w:t>Saulius Grinkevičius</w:t>
      </w:r>
      <w:r>
        <w:rPr>
          <w:szCs w:val="24"/>
          <w:lang w:eastAsia="lt-LT"/>
        </w:rPr>
        <w:tab/>
      </w:r>
    </w:p>
    <w:p w:rsidR="00B22839" w:rsidRDefault="00B22839">
      <w:pPr>
        <w:tabs>
          <w:tab w:val="left" w:pos="7371"/>
        </w:tabs>
        <w:rPr>
          <w:szCs w:val="24"/>
          <w:lang w:eastAsia="lt-LT"/>
        </w:rPr>
      </w:pPr>
    </w:p>
    <w:p w:rsidR="00B22839" w:rsidRDefault="00B22839">
      <w:pPr>
        <w:tabs>
          <w:tab w:val="left" w:pos="7371"/>
        </w:tabs>
        <w:rPr>
          <w:szCs w:val="24"/>
          <w:lang w:eastAsia="lt-LT"/>
        </w:rPr>
      </w:pPr>
    </w:p>
    <w:p w:rsidR="00B22839" w:rsidRDefault="00B22839">
      <w:pPr>
        <w:tabs>
          <w:tab w:val="left" w:pos="7371"/>
        </w:tabs>
        <w:rPr>
          <w:szCs w:val="24"/>
          <w:lang w:eastAsia="lt-LT"/>
        </w:rPr>
      </w:pPr>
    </w:p>
    <w:p w:rsidR="00B22839" w:rsidRDefault="00B22839">
      <w:pPr>
        <w:tabs>
          <w:tab w:val="left" w:pos="7371"/>
        </w:tabs>
        <w:rPr>
          <w:szCs w:val="24"/>
          <w:lang w:eastAsia="lt-LT"/>
        </w:rPr>
      </w:pPr>
    </w:p>
    <w:p w:rsidR="00B22839" w:rsidRDefault="00B22839">
      <w:pPr>
        <w:tabs>
          <w:tab w:val="left" w:pos="7371"/>
        </w:tabs>
        <w:rPr>
          <w:szCs w:val="24"/>
          <w:lang w:eastAsia="lt-LT"/>
        </w:rPr>
      </w:pPr>
    </w:p>
    <w:p w:rsidR="00B22839" w:rsidRDefault="00B22839">
      <w:pPr>
        <w:tabs>
          <w:tab w:val="left" w:pos="7371"/>
        </w:tabs>
        <w:rPr>
          <w:szCs w:val="24"/>
          <w:lang w:eastAsia="lt-LT"/>
        </w:rPr>
      </w:pPr>
    </w:p>
    <w:p w:rsidR="00B22839" w:rsidRDefault="00B22839">
      <w:pPr>
        <w:tabs>
          <w:tab w:val="left" w:pos="7371"/>
        </w:tabs>
        <w:rPr>
          <w:szCs w:val="24"/>
          <w:lang w:eastAsia="lt-LT"/>
        </w:rPr>
      </w:pPr>
    </w:p>
    <w:p w:rsidR="009D310E" w:rsidRDefault="009D310E">
      <w:pPr>
        <w:tabs>
          <w:tab w:val="left" w:pos="7371"/>
        </w:tabs>
        <w:rPr>
          <w:szCs w:val="24"/>
          <w:lang w:eastAsia="lt-LT"/>
        </w:rPr>
      </w:pPr>
    </w:p>
    <w:p w:rsidR="009D310E" w:rsidRDefault="009D310E">
      <w:pPr>
        <w:tabs>
          <w:tab w:val="left" w:pos="7371"/>
        </w:tabs>
        <w:rPr>
          <w:szCs w:val="24"/>
          <w:lang w:eastAsia="lt-LT"/>
        </w:rPr>
      </w:pPr>
    </w:p>
    <w:p w:rsidR="00B22839" w:rsidRDefault="00B22839">
      <w:pPr>
        <w:tabs>
          <w:tab w:val="left" w:pos="7371"/>
        </w:tabs>
        <w:rPr>
          <w:szCs w:val="24"/>
          <w:lang w:eastAsia="lt-LT"/>
        </w:rPr>
      </w:pPr>
    </w:p>
    <w:p w:rsidR="00B22839" w:rsidRDefault="00B22839">
      <w:pPr>
        <w:tabs>
          <w:tab w:val="left" w:pos="7371"/>
        </w:tabs>
        <w:rPr>
          <w:szCs w:val="24"/>
          <w:lang w:eastAsia="lt-LT"/>
        </w:rPr>
      </w:pPr>
    </w:p>
    <w:p w:rsidR="00B22839" w:rsidRDefault="00B22839">
      <w:pPr>
        <w:tabs>
          <w:tab w:val="left" w:pos="7371"/>
        </w:tabs>
        <w:rPr>
          <w:szCs w:val="24"/>
          <w:lang w:eastAsia="lt-LT"/>
        </w:rPr>
      </w:pPr>
    </w:p>
    <w:p w:rsidR="00B22839" w:rsidRDefault="00B22839" w:rsidP="00B22839">
      <w:pPr>
        <w:pStyle w:val="Pavadinimas"/>
        <w:jc w:val="left"/>
        <w:rPr>
          <w:b w:val="0"/>
          <w:bCs w:val="0"/>
        </w:rPr>
      </w:pPr>
    </w:p>
    <w:p w:rsidR="0065038E" w:rsidRDefault="0065038E">
      <w:pPr>
        <w:tabs>
          <w:tab w:val="left" w:pos="5070"/>
          <w:tab w:val="left" w:pos="5366"/>
          <w:tab w:val="left" w:pos="6771"/>
          <w:tab w:val="left" w:pos="7363"/>
        </w:tabs>
        <w:ind w:firstLine="4836"/>
        <w:jc w:val="both"/>
        <w:sectPr w:rsidR="0065038E">
          <w:headerReference w:type="default" r:id="rId9"/>
          <w:pgSz w:w="11906" w:h="16838"/>
          <w:pgMar w:top="1134" w:right="567" w:bottom="1134" w:left="1701" w:header="567" w:footer="567" w:gutter="0"/>
          <w:cols w:space="1296"/>
          <w:titlePg/>
          <w:docGrid w:linePitch="360"/>
        </w:sectPr>
      </w:pPr>
    </w:p>
    <w:p w:rsidR="0065038E" w:rsidRDefault="00E85894">
      <w:pPr>
        <w:tabs>
          <w:tab w:val="left" w:pos="5070"/>
          <w:tab w:val="left" w:pos="5366"/>
          <w:tab w:val="left" w:pos="6771"/>
          <w:tab w:val="left" w:pos="7363"/>
        </w:tabs>
        <w:ind w:firstLine="4836"/>
        <w:jc w:val="both"/>
        <w:rPr>
          <w:szCs w:val="24"/>
          <w:lang w:eastAsia="lt-LT"/>
        </w:rPr>
      </w:pPr>
      <w:r>
        <w:rPr>
          <w:szCs w:val="24"/>
          <w:lang w:eastAsia="lt-LT"/>
        </w:rPr>
        <w:lastRenderedPageBreak/>
        <w:t>PATVIRTINTA</w:t>
      </w:r>
    </w:p>
    <w:p w:rsidR="0065038E" w:rsidRDefault="00E85894">
      <w:pPr>
        <w:tabs>
          <w:tab w:val="left" w:pos="5070"/>
          <w:tab w:val="left" w:pos="5366"/>
          <w:tab w:val="left" w:pos="6771"/>
          <w:tab w:val="left" w:pos="7363"/>
        </w:tabs>
        <w:ind w:firstLine="4836"/>
        <w:jc w:val="both"/>
        <w:rPr>
          <w:szCs w:val="24"/>
          <w:lang w:eastAsia="lt-LT"/>
        </w:rPr>
      </w:pPr>
      <w:r>
        <w:rPr>
          <w:szCs w:val="24"/>
          <w:lang w:eastAsia="lt-LT"/>
        </w:rPr>
        <w:t xml:space="preserve">Kėdainių rajono savivaldybės tarybos </w:t>
      </w:r>
    </w:p>
    <w:p w:rsidR="0065038E" w:rsidRDefault="00E85894">
      <w:pPr>
        <w:tabs>
          <w:tab w:val="left" w:pos="5070"/>
          <w:tab w:val="left" w:pos="5366"/>
          <w:tab w:val="left" w:pos="6771"/>
          <w:tab w:val="left" w:pos="7363"/>
        </w:tabs>
        <w:ind w:firstLine="4836"/>
        <w:jc w:val="both"/>
        <w:rPr>
          <w:szCs w:val="24"/>
          <w:lang w:eastAsia="lt-LT"/>
        </w:rPr>
      </w:pPr>
      <w:r>
        <w:rPr>
          <w:szCs w:val="24"/>
          <w:lang w:eastAsia="lt-LT"/>
        </w:rPr>
        <w:t>201</w:t>
      </w:r>
      <w:r w:rsidR="00B22839">
        <w:rPr>
          <w:szCs w:val="24"/>
          <w:lang w:eastAsia="lt-LT"/>
        </w:rPr>
        <w:t>8</w:t>
      </w:r>
      <w:r>
        <w:rPr>
          <w:szCs w:val="24"/>
          <w:lang w:eastAsia="lt-LT"/>
        </w:rPr>
        <w:t xml:space="preserve"> m. </w:t>
      </w:r>
      <w:r w:rsidR="005735CB">
        <w:rPr>
          <w:szCs w:val="24"/>
          <w:lang w:eastAsia="lt-LT"/>
        </w:rPr>
        <w:t xml:space="preserve">spalio 26 </w:t>
      </w:r>
      <w:r>
        <w:rPr>
          <w:szCs w:val="24"/>
          <w:lang w:eastAsia="lt-LT"/>
        </w:rPr>
        <w:t>d. sprendimu Nr. TS-</w:t>
      </w:r>
      <w:r w:rsidR="005735CB">
        <w:rPr>
          <w:szCs w:val="24"/>
          <w:lang w:eastAsia="lt-LT"/>
        </w:rPr>
        <w:t>187</w:t>
      </w:r>
    </w:p>
    <w:p w:rsidR="0065038E" w:rsidRDefault="0065038E">
      <w:pPr>
        <w:jc w:val="both"/>
        <w:rPr>
          <w:szCs w:val="24"/>
          <w:lang w:eastAsia="lt-LT"/>
        </w:rPr>
      </w:pPr>
    </w:p>
    <w:p w:rsidR="0065038E" w:rsidRDefault="00E85894">
      <w:pPr>
        <w:jc w:val="center"/>
        <w:rPr>
          <w:szCs w:val="24"/>
          <w:lang w:eastAsia="lt-LT"/>
        </w:rPr>
      </w:pPr>
      <w:r>
        <w:rPr>
          <w:b/>
          <w:szCs w:val="24"/>
          <w:lang w:eastAsia="lt-LT"/>
        </w:rPr>
        <w:t>KĖDAINIŲ RAJONO SAVIVALDYBĖS</w:t>
      </w:r>
      <w:r>
        <w:rPr>
          <w:szCs w:val="24"/>
          <w:lang w:eastAsia="lt-LT"/>
        </w:rPr>
        <w:t xml:space="preserve"> </w:t>
      </w:r>
      <w:r>
        <w:rPr>
          <w:b/>
          <w:szCs w:val="24"/>
          <w:lang w:eastAsia="lt-LT"/>
        </w:rPr>
        <w:t xml:space="preserve">NEFORMALIOJO VAIKŲ ŠVIETIMO </w:t>
      </w:r>
      <w:r>
        <w:rPr>
          <w:b/>
          <w:bCs/>
          <w:szCs w:val="24"/>
          <w:lang w:eastAsia="lt-LT"/>
        </w:rPr>
        <w:t>LĖŠŲ</w:t>
      </w:r>
      <w:r>
        <w:rPr>
          <w:b/>
          <w:szCs w:val="24"/>
          <w:lang w:eastAsia="lt-LT"/>
        </w:rPr>
        <w:t xml:space="preserve"> SKYRIMO IR NAUDOJIMO </w:t>
      </w:r>
      <w:r>
        <w:rPr>
          <w:b/>
          <w:bCs/>
          <w:szCs w:val="24"/>
          <w:lang w:eastAsia="lt-LT"/>
        </w:rPr>
        <w:t>TVARKOS APRAŠAS</w:t>
      </w:r>
    </w:p>
    <w:p w:rsidR="0065038E" w:rsidRDefault="0065038E">
      <w:pPr>
        <w:jc w:val="both"/>
        <w:rPr>
          <w:szCs w:val="24"/>
          <w:lang w:eastAsia="lt-LT"/>
        </w:rPr>
      </w:pPr>
    </w:p>
    <w:p w:rsidR="001631C8" w:rsidRDefault="00E85894">
      <w:pPr>
        <w:jc w:val="center"/>
        <w:rPr>
          <w:b/>
          <w:szCs w:val="24"/>
          <w:lang w:eastAsia="lt-LT"/>
        </w:rPr>
      </w:pPr>
      <w:r>
        <w:rPr>
          <w:b/>
          <w:szCs w:val="24"/>
          <w:lang w:eastAsia="lt-LT"/>
        </w:rPr>
        <w:t>I</w:t>
      </w:r>
      <w:r w:rsidR="001631C8">
        <w:rPr>
          <w:b/>
          <w:szCs w:val="24"/>
          <w:lang w:eastAsia="lt-LT"/>
        </w:rPr>
        <w:t xml:space="preserve"> SKYRIUS</w:t>
      </w:r>
    </w:p>
    <w:p w:rsidR="0065038E" w:rsidRDefault="00E85894">
      <w:pPr>
        <w:jc w:val="center"/>
        <w:rPr>
          <w:b/>
          <w:szCs w:val="24"/>
          <w:lang w:eastAsia="lt-LT"/>
        </w:rPr>
      </w:pPr>
      <w:r>
        <w:rPr>
          <w:b/>
          <w:szCs w:val="24"/>
          <w:lang w:eastAsia="lt-LT"/>
        </w:rPr>
        <w:t>BENDROSIOS NUOSTATOS</w:t>
      </w:r>
    </w:p>
    <w:p w:rsidR="0065038E" w:rsidRDefault="0065038E">
      <w:pPr>
        <w:jc w:val="center"/>
        <w:rPr>
          <w:szCs w:val="24"/>
          <w:lang w:eastAsia="lt-LT"/>
        </w:rPr>
      </w:pPr>
    </w:p>
    <w:p w:rsidR="0065038E" w:rsidRPr="007B3FA0" w:rsidRDefault="00E85894">
      <w:pPr>
        <w:tabs>
          <w:tab w:val="left" w:pos="1276"/>
        </w:tabs>
        <w:ind w:firstLine="709"/>
        <w:jc w:val="both"/>
        <w:rPr>
          <w:szCs w:val="24"/>
          <w:lang w:eastAsia="lt-LT"/>
        </w:rPr>
      </w:pPr>
      <w:r>
        <w:rPr>
          <w:szCs w:val="24"/>
          <w:lang w:eastAsia="lt-LT"/>
        </w:rPr>
        <w:t xml:space="preserve">1. Kėdainių </w:t>
      </w:r>
      <w:r w:rsidRPr="007B3FA0">
        <w:rPr>
          <w:szCs w:val="24"/>
          <w:lang w:eastAsia="lt-LT"/>
        </w:rPr>
        <w:t xml:space="preserve">rajono savivaldybės neformaliojo vaikų švietimo </w:t>
      </w:r>
      <w:r w:rsidRPr="007B3FA0">
        <w:rPr>
          <w:bCs/>
          <w:szCs w:val="24"/>
          <w:lang w:eastAsia="lt-LT"/>
        </w:rPr>
        <w:t xml:space="preserve">lėšų skyrimo ir naudojimo </w:t>
      </w:r>
      <w:r w:rsidRPr="007B3FA0">
        <w:rPr>
          <w:szCs w:val="24"/>
          <w:lang w:eastAsia="lt-LT"/>
        </w:rPr>
        <w:t>tvarkos aprašas (toliau – Aprašas) apibrėžia Europos Sąjungos finansinės paramos</w:t>
      </w:r>
      <w:r w:rsidR="00B22839" w:rsidRPr="007B3FA0">
        <w:rPr>
          <w:szCs w:val="24"/>
          <w:lang w:eastAsia="lt-LT"/>
        </w:rPr>
        <w:t xml:space="preserve">, </w:t>
      </w:r>
      <w:r w:rsidRPr="007B3FA0">
        <w:rPr>
          <w:szCs w:val="24"/>
          <w:lang w:eastAsia="lt-LT"/>
        </w:rPr>
        <w:t xml:space="preserve">bendrojo finansavimo </w:t>
      </w:r>
      <w:r w:rsidR="00B22839" w:rsidRPr="007B3FA0">
        <w:rPr>
          <w:szCs w:val="24"/>
          <w:lang w:eastAsia="lt-LT"/>
        </w:rPr>
        <w:t xml:space="preserve">ir kitų Lietuvos Respublikos valstybės biudžeto </w:t>
      </w:r>
      <w:r w:rsidRPr="007B3FA0">
        <w:rPr>
          <w:szCs w:val="24"/>
          <w:lang w:eastAsia="lt-LT"/>
        </w:rPr>
        <w:t xml:space="preserve">lėšų, skirtų Kėdainių rajono savivaldybės (toliau – Savivaldybė) mokinių ugdymui pagal neformaliojo vaikų švietimo (išskyrus ikimokyklinio, priešmokyklinio ir formalųjį švietimą papildančio ugdymo) (toliau – NVŠ) programas, paskirtį, teisinį reglamentavimą, reikalavimus NVŠ paslaugų teikėjams ir </w:t>
      </w:r>
      <w:r w:rsidR="00B22839" w:rsidRPr="007B3FA0">
        <w:rPr>
          <w:szCs w:val="24"/>
          <w:lang w:eastAsia="lt-LT"/>
        </w:rPr>
        <w:t xml:space="preserve">NVŠ </w:t>
      </w:r>
      <w:r w:rsidRPr="007B3FA0">
        <w:rPr>
          <w:szCs w:val="24"/>
          <w:lang w:eastAsia="lt-LT"/>
        </w:rPr>
        <w:t>programoms, programų rengimo ir jų atitikties vertinimo, lėšų skyrimo, naudojimo ir atsiskaitymo už jas, NVŠ lėšomis finansuojamų vaikų apskaitą, programų kokybės užtikrinimo ir priežiūros tvarką.</w:t>
      </w:r>
    </w:p>
    <w:p w:rsidR="0065038E" w:rsidRPr="007B3FA0" w:rsidRDefault="00E85894">
      <w:pPr>
        <w:tabs>
          <w:tab w:val="left" w:pos="993"/>
        </w:tabs>
        <w:ind w:firstLine="709"/>
        <w:jc w:val="both"/>
        <w:rPr>
          <w:szCs w:val="24"/>
          <w:lang w:eastAsia="lt-LT"/>
        </w:rPr>
      </w:pPr>
      <w:r w:rsidRPr="007B3FA0">
        <w:rPr>
          <w:szCs w:val="24"/>
          <w:lang w:eastAsia="lt-LT"/>
        </w:rPr>
        <w:t>2. Aprašu siekiama atitikti vaikų ir tėvų (globėjų, rūpintojų) lūkesčius, tenkinti vaikų pažinimo, ugdymo(</w:t>
      </w:r>
      <w:proofErr w:type="spellStart"/>
      <w:r w:rsidRPr="007B3FA0">
        <w:rPr>
          <w:szCs w:val="24"/>
          <w:lang w:eastAsia="lt-LT"/>
        </w:rPr>
        <w:t>si</w:t>
      </w:r>
      <w:proofErr w:type="spellEnd"/>
      <w:r w:rsidRPr="007B3FA0">
        <w:rPr>
          <w:szCs w:val="24"/>
          <w:lang w:eastAsia="lt-LT"/>
        </w:rPr>
        <w:t xml:space="preserve">) ir saviraiškos poreikius įvairiomis patraukliomis veiklomis, sklandžiai diegti NVŠ finansavimo mechanizmą, kuris didintų šio švietimo tolygią plėtrą, paklausą, pasiūlą ir prieinamumą, sukurtų sąlygas kiekvienam vaikui gauti panašios kokybės NVŠ paslaugas po pamokų, užtikrinti kokybės priežiūrą, efektyvų </w:t>
      </w:r>
      <w:r w:rsidR="00B22839" w:rsidRPr="007B3FA0">
        <w:rPr>
          <w:szCs w:val="24"/>
          <w:lang w:eastAsia="lt-LT"/>
        </w:rPr>
        <w:t xml:space="preserve">ir racionalų </w:t>
      </w:r>
      <w:r w:rsidRPr="007B3FA0">
        <w:rPr>
          <w:szCs w:val="24"/>
          <w:lang w:eastAsia="lt-LT"/>
        </w:rPr>
        <w:t>skiriamų lėšų naudojimą.</w:t>
      </w:r>
    </w:p>
    <w:p w:rsidR="0065038E" w:rsidRPr="007B3FA0" w:rsidRDefault="00E85894">
      <w:pPr>
        <w:tabs>
          <w:tab w:val="left" w:pos="1276"/>
        </w:tabs>
        <w:ind w:firstLine="709"/>
        <w:jc w:val="both"/>
        <w:rPr>
          <w:szCs w:val="24"/>
          <w:lang w:eastAsia="lt-LT"/>
        </w:rPr>
      </w:pPr>
      <w:r w:rsidRPr="007B3FA0">
        <w:rPr>
          <w:szCs w:val="24"/>
          <w:lang w:eastAsia="lt-LT"/>
        </w:rPr>
        <w:t xml:space="preserve">3. NVŠ lėšos skiriamos Savivaldybei, siekiant didinti vaikų, ugdomų pagal NVŠ programas, skaičių. </w:t>
      </w:r>
      <w:r w:rsidR="00400C9B" w:rsidRPr="007B3FA0">
        <w:rPr>
          <w:szCs w:val="24"/>
          <w:lang w:eastAsia="lt-LT"/>
        </w:rPr>
        <w:t xml:space="preserve">Skiriamų </w:t>
      </w:r>
      <w:r w:rsidRPr="007B3FA0">
        <w:rPr>
          <w:szCs w:val="24"/>
          <w:lang w:eastAsia="lt-LT"/>
        </w:rPr>
        <w:t>NVŠ lėšų dyd</w:t>
      </w:r>
      <w:r w:rsidR="00400C9B" w:rsidRPr="007B3FA0">
        <w:rPr>
          <w:szCs w:val="24"/>
          <w:lang w:eastAsia="lt-LT"/>
        </w:rPr>
        <w:t>is</w:t>
      </w:r>
      <w:r w:rsidRPr="007B3FA0">
        <w:rPr>
          <w:szCs w:val="24"/>
          <w:lang w:eastAsia="lt-LT"/>
        </w:rPr>
        <w:t xml:space="preserve"> nustato</w:t>
      </w:r>
      <w:r w:rsidR="00400C9B" w:rsidRPr="007B3FA0">
        <w:rPr>
          <w:szCs w:val="24"/>
          <w:lang w:eastAsia="lt-LT"/>
        </w:rPr>
        <w:t>mas Lietuvos Respublikos švietimo ir mokslo ministro įsakymu.</w:t>
      </w:r>
    </w:p>
    <w:p w:rsidR="0065038E" w:rsidRDefault="0065038E"/>
    <w:p w:rsidR="001631C8" w:rsidRDefault="00E85894">
      <w:pPr>
        <w:tabs>
          <w:tab w:val="left" w:pos="993"/>
        </w:tabs>
        <w:jc w:val="center"/>
        <w:rPr>
          <w:b/>
          <w:szCs w:val="24"/>
          <w:lang w:eastAsia="lt-LT"/>
        </w:rPr>
      </w:pPr>
      <w:r>
        <w:rPr>
          <w:b/>
          <w:szCs w:val="24"/>
          <w:lang w:eastAsia="lt-LT"/>
        </w:rPr>
        <w:t>II</w:t>
      </w:r>
      <w:r w:rsidR="001631C8">
        <w:rPr>
          <w:b/>
          <w:szCs w:val="24"/>
          <w:lang w:eastAsia="lt-LT"/>
        </w:rPr>
        <w:t xml:space="preserve"> SKYRIUS</w:t>
      </w:r>
    </w:p>
    <w:p w:rsidR="0065038E" w:rsidRDefault="00E85894">
      <w:pPr>
        <w:tabs>
          <w:tab w:val="left" w:pos="993"/>
        </w:tabs>
        <w:jc w:val="center"/>
        <w:rPr>
          <w:b/>
          <w:szCs w:val="24"/>
          <w:lang w:eastAsia="lt-LT"/>
        </w:rPr>
      </w:pPr>
      <w:r>
        <w:rPr>
          <w:b/>
          <w:szCs w:val="24"/>
          <w:lang w:eastAsia="lt-LT"/>
        </w:rPr>
        <w:t>REIKALAVIMAI NVŠ TEIKĖJUI</w:t>
      </w:r>
    </w:p>
    <w:p w:rsidR="0065038E" w:rsidRDefault="0065038E">
      <w:pPr>
        <w:tabs>
          <w:tab w:val="left" w:pos="993"/>
        </w:tabs>
        <w:jc w:val="both"/>
        <w:rPr>
          <w:szCs w:val="24"/>
          <w:lang w:eastAsia="lt-LT"/>
        </w:rPr>
      </w:pPr>
    </w:p>
    <w:p w:rsidR="0065038E" w:rsidRDefault="00E85894">
      <w:pPr>
        <w:tabs>
          <w:tab w:val="left" w:pos="993"/>
        </w:tabs>
        <w:ind w:firstLine="709"/>
        <w:jc w:val="both"/>
        <w:rPr>
          <w:szCs w:val="24"/>
          <w:lang w:eastAsia="lt-LT"/>
        </w:rPr>
      </w:pPr>
      <w:r>
        <w:rPr>
          <w:szCs w:val="24"/>
          <w:lang w:eastAsia="lt-LT"/>
        </w:rPr>
        <w:t>4. NVŠ lėšomis NVŠ programas įgyvendinti gali neformaliojo vaikų švietimo teikėjai, išskyrus mokyklas, teikiančias bendrąjį ugdymą, kurie:</w:t>
      </w:r>
    </w:p>
    <w:p w:rsidR="0065038E" w:rsidRDefault="00E85894">
      <w:pPr>
        <w:tabs>
          <w:tab w:val="left" w:pos="993"/>
          <w:tab w:val="left" w:pos="1134"/>
        </w:tabs>
        <w:ind w:firstLine="709"/>
        <w:jc w:val="both"/>
        <w:rPr>
          <w:szCs w:val="24"/>
          <w:lang w:eastAsia="lt-LT"/>
        </w:rPr>
      </w:pPr>
      <w:r>
        <w:rPr>
          <w:szCs w:val="24"/>
          <w:lang w:eastAsia="lt-LT"/>
        </w:rPr>
        <w:t>4.1. turi teisę vykdyti švietimo veiklą;</w:t>
      </w:r>
    </w:p>
    <w:p w:rsidR="0065038E" w:rsidRDefault="00E85894">
      <w:pPr>
        <w:tabs>
          <w:tab w:val="left" w:pos="993"/>
          <w:tab w:val="left" w:pos="1134"/>
        </w:tabs>
        <w:ind w:firstLine="709"/>
        <w:jc w:val="both"/>
        <w:rPr>
          <w:szCs w:val="24"/>
          <w:lang w:eastAsia="lt-LT"/>
        </w:rPr>
      </w:pPr>
      <w:r>
        <w:rPr>
          <w:szCs w:val="24"/>
          <w:lang w:eastAsia="lt-LT"/>
        </w:rPr>
        <w:t>4.2. registruoti Švietimo ir mokslo institucijų registre (toliau – ŠMIR). Registravimo tvarka pateikta adresu www.smir.smm.lt;</w:t>
      </w:r>
    </w:p>
    <w:p w:rsidR="0065038E" w:rsidRDefault="00E85894">
      <w:pPr>
        <w:tabs>
          <w:tab w:val="left" w:pos="993"/>
          <w:tab w:val="left" w:pos="1134"/>
        </w:tabs>
        <w:ind w:firstLine="709"/>
        <w:jc w:val="both"/>
        <w:rPr>
          <w:szCs w:val="24"/>
          <w:lang w:eastAsia="lt-LT"/>
        </w:rPr>
      </w:pPr>
      <w:r>
        <w:rPr>
          <w:szCs w:val="24"/>
          <w:lang w:eastAsia="lt-LT"/>
        </w:rPr>
        <w:t>4.3. turi NVŠ programai (-</w:t>
      </w:r>
      <w:proofErr w:type="spellStart"/>
      <w:r>
        <w:rPr>
          <w:szCs w:val="24"/>
          <w:lang w:eastAsia="lt-LT"/>
        </w:rPr>
        <w:t>oms</w:t>
      </w:r>
      <w:proofErr w:type="spellEnd"/>
      <w:r>
        <w:rPr>
          <w:szCs w:val="24"/>
          <w:lang w:eastAsia="lt-LT"/>
        </w:rPr>
        <w:t>) kokybiškai įgyvendinti pritaikytas patalpas, įrangą ir ugdymo(</w:t>
      </w:r>
      <w:proofErr w:type="spellStart"/>
      <w:r>
        <w:rPr>
          <w:szCs w:val="24"/>
          <w:lang w:eastAsia="lt-LT"/>
        </w:rPr>
        <w:t>si</w:t>
      </w:r>
      <w:proofErr w:type="spellEnd"/>
      <w:r>
        <w:rPr>
          <w:szCs w:val="24"/>
          <w:lang w:eastAsia="lt-LT"/>
        </w:rPr>
        <w:t>) priemones;</w:t>
      </w:r>
    </w:p>
    <w:p w:rsidR="0065038E" w:rsidRDefault="00E85894">
      <w:pPr>
        <w:tabs>
          <w:tab w:val="left" w:pos="993"/>
          <w:tab w:val="left" w:pos="1134"/>
        </w:tabs>
        <w:ind w:firstLine="709"/>
        <w:jc w:val="both"/>
        <w:rPr>
          <w:szCs w:val="24"/>
          <w:lang w:eastAsia="lt-LT"/>
        </w:rPr>
      </w:pPr>
      <w:r>
        <w:rPr>
          <w:szCs w:val="24"/>
          <w:lang w:eastAsia="lt-LT"/>
        </w:rPr>
        <w:t>4.4. užtikrina vaikui, mokytojui ir kitiems darbuotojams, įgyvendinantiems NVŠ programas, saugią ir sveiką ugdymo(</w:t>
      </w:r>
      <w:proofErr w:type="spellStart"/>
      <w:r>
        <w:rPr>
          <w:szCs w:val="24"/>
          <w:lang w:eastAsia="lt-LT"/>
        </w:rPr>
        <w:t>si</w:t>
      </w:r>
      <w:proofErr w:type="spellEnd"/>
      <w:r>
        <w:rPr>
          <w:szCs w:val="24"/>
          <w:lang w:eastAsia="lt-LT"/>
        </w:rPr>
        <w:t>) bei darbo aplinką teisės aktų nustatyta tvarka;</w:t>
      </w:r>
    </w:p>
    <w:p w:rsidR="0065038E" w:rsidRDefault="00E85894">
      <w:pPr>
        <w:tabs>
          <w:tab w:val="left" w:pos="0"/>
          <w:tab w:val="left" w:pos="1134"/>
        </w:tabs>
        <w:ind w:firstLine="709"/>
        <w:jc w:val="both"/>
        <w:rPr>
          <w:szCs w:val="24"/>
          <w:lang w:eastAsia="lt-LT"/>
        </w:rPr>
      </w:pPr>
      <w:r>
        <w:rPr>
          <w:szCs w:val="24"/>
          <w:lang w:eastAsia="lt-LT"/>
        </w:rPr>
        <w:t>4.5. turi asmenis, pagal Lietuvos Respublikos švietimo įstatymą galinčius kompetentingai dirbti NVŠ mokytojais: pedagogus; asmenis, įgijusius aukštąjį (aukštesnįjį, įgytą iki 2009 metų, ar specialųjį vidurinį, įgytą iki 1995 metų) išsilavinimą ir per vienus metus nuo darbo mokytoju pradžios Lietuvos Respublikos švietimo ir mokslo ministro nustatyta tvarka išklausiusius pedagoginių ir psichologinių žinių kursą; asmenis, baigusius profesinio mokymo programą, įgijusius vidurinį išsilavinimą ir kvalifikaciją, turinčius 3 metų darbo stažą ir švietimo ir mokslo ministro nustatyta tvarka išklausiusius pedagoginių ir psichologinių žinių kursą; asmenis, įgijusius vidurinį išsilavinimą ir švietimo ir mokslo ministro nustatyta tvarka išklausiusius pedagoginių ir psichologinių žinių kursą; įgijusius žinių higienos, pirmosios pagalbos teikimo klausimais.</w:t>
      </w:r>
    </w:p>
    <w:p w:rsidR="0065038E" w:rsidRDefault="00E85894">
      <w:pPr>
        <w:tabs>
          <w:tab w:val="left" w:pos="993"/>
        </w:tabs>
        <w:ind w:firstLine="709"/>
        <w:jc w:val="both"/>
        <w:rPr>
          <w:szCs w:val="24"/>
          <w:lang w:eastAsia="lt-LT"/>
        </w:rPr>
      </w:pPr>
      <w:r>
        <w:rPr>
          <w:szCs w:val="24"/>
          <w:lang w:eastAsia="lt-LT"/>
        </w:rPr>
        <w:t>5. Laisvieji mokytojai (pvz., menininko statusą turintys asmenys, sertifikavę tradicinį amatą ar produktą amatininkai, kultūros darbuotojai ir pan.), galintys kompetentingai įgyvendinti NVŠ programas;</w:t>
      </w:r>
    </w:p>
    <w:p w:rsidR="0065038E" w:rsidRDefault="00E85894">
      <w:pPr>
        <w:tabs>
          <w:tab w:val="left" w:pos="993"/>
          <w:tab w:val="left" w:pos="1134"/>
        </w:tabs>
        <w:ind w:firstLine="709"/>
        <w:jc w:val="both"/>
        <w:rPr>
          <w:szCs w:val="24"/>
          <w:lang w:eastAsia="lt-LT"/>
        </w:rPr>
      </w:pPr>
      <w:r>
        <w:rPr>
          <w:szCs w:val="24"/>
          <w:lang w:eastAsia="lt-LT"/>
        </w:rPr>
        <w:t xml:space="preserve">5.1. turi atitikti reikalavimus, nustatytus Aprašo 4.5 </w:t>
      </w:r>
      <w:r w:rsidR="00B22839">
        <w:rPr>
          <w:szCs w:val="24"/>
          <w:lang w:eastAsia="lt-LT"/>
        </w:rPr>
        <w:t>pa</w:t>
      </w:r>
      <w:r>
        <w:rPr>
          <w:szCs w:val="24"/>
          <w:lang w:eastAsia="lt-LT"/>
        </w:rPr>
        <w:t>punkt</w:t>
      </w:r>
      <w:r w:rsidR="00B22839">
        <w:rPr>
          <w:szCs w:val="24"/>
          <w:lang w:eastAsia="lt-LT"/>
        </w:rPr>
        <w:t>yj</w:t>
      </w:r>
      <w:r>
        <w:rPr>
          <w:szCs w:val="24"/>
          <w:lang w:eastAsia="lt-LT"/>
        </w:rPr>
        <w:t>e;</w:t>
      </w:r>
    </w:p>
    <w:p w:rsidR="0065038E" w:rsidRDefault="00E85894">
      <w:pPr>
        <w:tabs>
          <w:tab w:val="left" w:pos="993"/>
          <w:tab w:val="left" w:pos="1134"/>
        </w:tabs>
        <w:ind w:firstLine="709"/>
        <w:jc w:val="both"/>
        <w:rPr>
          <w:szCs w:val="24"/>
          <w:lang w:eastAsia="lt-LT"/>
        </w:rPr>
      </w:pPr>
      <w:r>
        <w:rPr>
          <w:szCs w:val="24"/>
          <w:lang w:eastAsia="lt-LT"/>
        </w:rPr>
        <w:t>5.2. teisės aktų nustatyta tvarka turi įsigyti verslo liudijimą ar individualios veiklos pažymą;</w:t>
      </w:r>
    </w:p>
    <w:p w:rsidR="0065038E" w:rsidRDefault="00E85894">
      <w:pPr>
        <w:tabs>
          <w:tab w:val="left" w:pos="993"/>
          <w:tab w:val="left" w:pos="1134"/>
        </w:tabs>
        <w:ind w:firstLine="709"/>
        <w:jc w:val="both"/>
        <w:rPr>
          <w:szCs w:val="24"/>
          <w:lang w:eastAsia="lt-LT"/>
        </w:rPr>
      </w:pPr>
      <w:r>
        <w:rPr>
          <w:szCs w:val="24"/>
          <w:lang w:eastAsia="lt-LT"/>
        </w:rPr>
        <w:t>5.3. turi registruoti</w:t>
      </w:r>
      <w:r w:rsidR="00B22839">
        <w:rPr>
          <w:szCs w:val="24"/>
          <w:lang w:eastAsia="lt-LT"/>
        </w:rPr>
        <w:t>s</w:t>
      </w:r>
      <w:r>
        <w:rPr>
          <w:szCs w:val="24"/>
          <w:lang w:eastAsia="lt-LT"/>
        </w:rPr>
        <w:t xml:space="preserve"> ŠMIR ir, vadovaudamiesi 4.2 </w:t>
      </w:r>
      <w:r w:rsidR="00B22839">
        <w:rPr>
          <w:szCs w:val="24"/>
          <w:lang w:eastAsia="lt-LT"/>
        </w:rPr>
        <w:t>pa</w:t>
      </w:r>
      <w:r>
        <w:rPr>
          <w:szCs w:val="24"/>
          <w:lang w:eastAsia="lt-LT"/>
        </w:rPr>
        <w:t>punkt</w:t>
      </w:r>
      <w:r w:rsidR="00B22839">
        <w:rPr>
          <w:szCs w:val="24"/>
          <w:lang w:eastAsia="lt-LT"/>
        </w:rPr>
        <w:t>yj</w:t>
      </w:r>
      <w:r>
        <w:rPr>
          <w:szCs w:val="24"/>
          <w:lang w:eastAsia="lt-LT"/>
        </w:rPr>
        <w:t>e nurodyta tvarka, užpildyti laisvojo mokytojo duomenų registravimo kortelę.</w:t>
      </w:r>
    </w:p>
    <w:p w:rsidR="0065038E" w:rsidRDefault="00E85894">
      <w:pPr>
        <w:tabs>
          <w:tab w:val="left" w:pos="993"/>
        </w:tabs>
        <w:ind w:firstLine="709"/>
        <w:jc w:val="both"/>
        <w:rPr>
          <w:szCs w:val="24"/>
          <w:lang w:eastAsia="lt-LT"/>
        </w:rPr>
      </w:pPr>
      <w:r>
        <w:rPr>
          <w:szCs w:val="24"/>
          <w:lang w:eastAsia="lt-LT"/>
        </w:rPr>
        <w:t xml:space="preserve">6. Švietimo teikėjas į ŠMIR įregistruojamas Švietimo ir mokslo institucijų registro nuostatų, patvirtintų švietimo ir mokslo </w:t>
      </w:r>
      <w:r w:rsidRPr="009D310E">
        <w:rPr>
          <w:szCs w:val="24"/>
          <w:lang w:eastAsia="lt-LT"/>
        </w:rPr>
        <w:t>ministro 20</w:t>
      </w:r>
      <w:r w:rsidR="00B22839" w:rsidRPr="009D310E">
        <w:rPr>
          <w:szCs w:val="24"/>
          <w:lang w:eastAsia="lt-LT"/>
        </w:rPr>
        <w:t>0</w:t>
      </w:r>
      <w:r w:rsidRPr="009D310E">
        <w:rPr>
          <w:szCs w:val="24"/>
          <w:lang w:eastAsia="lt-LT"/>
        </w:rPr>
        <w:t xml:space="preserve">4 m. lapkričio </w:t>
      </w:r>
      <w:r>
        <w:rPr>
          <w:szCs w:val="24"/>
          <w:lang w:eastAsia="lt-LT"/>
        </w:rPr>
        <w:t>29 d. įsakymu Nr. ISAK-1871 „Dėl Švietimo ir mokslo institucijų registro nuostatų patvirtinimo“, nustatyta tvarka.</w:t>
      </w:r>
    </w:p>
    <w:p w:rsidR="0065038E" w:rsidRDefault="0065038E">
      <w:pPr>
        <w:tabs>
          <w:tab w:val="left" w:pos="993"/>
        </w:tabs>
        <w:ind w:left="709"/>
        <w:jc w:val="both"/>
        <w:rPr>
          <w:szCs w:val="24"/>
          <w:lang w:eastAsia="lt-LT"/>
        </w:rPr>
      </w:pPr>
    </w:p>
    <w:p w:rsidR="001631C8" w:rsidRDefault="00E85894">
      <w:pPr>
        <w:tabs>
          <w:tab w:val="left" w:pos="993"/>
          <w:tab w:val="left" w:pos="1134"/>
        </w:tabs>
        <w:jc w:val="center"/>
        <w:rPr>
          <w:b/>
          <w:szCs w:val="24"/>
          <w:lang w:eastAsia="lt-LT"/>
        </w:rPr>
      </w:pPr>
      <w:r>
        <w:rPr>
          <w:b/>
          <w:szCs w:val="24"/>
          <w:lang w:eastAsia="lt-LT"/>
        </w:rPr>
        <w:t>III</w:t>
      </w:r>
      <w:r w:rsidR="001631C8">
        <w:rPr>
          <w:b/>
          <w:szCs w:val="24"/>
          <w:lang w:eastAsia="lt-LT"/>
        </w:rPr>
        <w:t xml:space="preserve"> SKYRIUS</w:t>
      </w:r>
    </w:p>
    <w:p w:rsidR="0065038E" w:rsidRDefault="00E85894">
      <w:pPr>
        <w:tabs>
          <w:tab w:val="left" w:pos="993"/>
          <w:tab w:val="left" w:pos="1134"/>
        </w:tabs>
        <w:jc w:val="center"/>
        <w:rPr>
          <w:szCs w:val="24"/>
          <w:lang w:eastAsia="lt-LT"/>
        </w:rPr>
      </w:pPr>
      <w:r>
        <w:rPr>
          <w:b/>
          <w:szCs w:val="24"/>
          <w:lang w:eastAsia="lt-LT"/>
        </w:rPr>
        <w:t>REIKALAVIMAI NVŠ PROGRAMOMS</w:t>
      </w:r>
    </w:p>
    <w:p w:rsidR="0065038E" w:rsidRDefault="0065038E">
      <w:pPr>
        <w:tabs>
          <w:tab w:val="left" w:pos="993"/>
        </w:tabs>
        <w:jc w:val="both"/>
        <w:rPr>
          <w:szCs w:val="24"/>
          <w:lang w:eastAsia="lt-LT"/>
        </w:rPr>
      </w:pPr>
    </w:p>
    <w:p w:rsidR="0065038E" w:rsidRDefault="00E85894">
      <w:pPr>
        <w:tabs>
          <w:tab w:val="left" w:pos="993"/>
          <w:tab w:val="left" w:pos="1134"/>
        </w:tabs>
        <w:ind w:firstLine="709"/>
        <w:jc w:val="both"/>
        <w:rPr>
          <w:szCs w:val="24"/>
          <w:lang w:eastAsia="lt-LT"/>
        </w:rPr>
      </w:pPr>
      <w:r>
        <w:rPr>
          <w:szCs w:val="24"/>
          <w:lang w:eastAsia="lt-LT"/>
        </w:rPr>
        <w:t xml:space="preserve">7. NVŠ programa turi atitikti Lietuvos Respublikos švietimo įstatyme apibrėžto kito neformaliojo vaikų švietimo paskirtį ir Neformaliojo vaikų švietimo koncepcijos, patvirtintos švietimo ir mokslo ministro 2005 m. gruodžio 30 d. įsakymu Nr. ISAK-2695 „Dėl Neformaliojo vaikų švietimo koncepcijos patvirtinimo“ </w:t>
      </w:r>
      <w:r w:rsidR="00B22839">
        <w:rPr>
          <w:szCs w:val="24"/>
          <w:lang w:eastAsia="lt-LT"/>
        </w:rPr>
        <w:t xml:space="preserve">(2012 m. kovo 29 d. įsakymo Nr. V-554 nauja redakcija) </w:t>
      </w:r>
      <w:r>
        <w:rPr>
          <w:szCs w:val="24"/>
          <w:lang w:eastAsia="lt-LT"/>
        </w:rPr>
        <w:t>nuostatas.</w:t>
      </w:r>
    </w:p>
    <w:p w:rsidR="0065038E" w:rsidRDefault="00E85894">
      <w:pPr>
        <w:tabs>
          <w:tab w:val="left" w:pos="993"/>
          <w:tab w:val="left" w:pos="1134"/>
        </w:tabs>
        <w:ind w:firstLine="709"/>
        <w:jc w:val="both"/>
        <w:rPr>
          <w:szCs w:val="24"/>
          <w:lang w:eastAsia="lt-LT"/>
        </w:rPr>
      </w:pPr>
      <w:r>
        <w:rPr>
          <w:szCs w:val="24"/>
          <w:lang w:eastAsia="lt-LT"/>
        </w:rPr>
        <w:t xml:space="preserve">8. NVŠ teikėjui parengiant arba atnaujinant NVŠ programą, rekomenduojama vadovautis Bendrųjų iš valstybės ir savivaldybių biudžetų finansuojamų neformaliojo švietimo programų kriterijų aprašu, patvirtintu švietimo ir mokslo ministro 2004 m. birželio 18 d. įsakymu </w:t>
      </w:r>
      <w:r w:rsidR="004E00D2">
        <w:rPr>
          <w:szCs w:val="24"/>
          <w:lang w:eastAsia="lt-LT"/>
        </w:rPr>
        <w:t xml:space="preserve">                </w:t>
      </w:r>
      <w:r>
        <w:rPr>
          <w:szCs w:val="24"/>
          <w:lang w:eastAsia="lt-LT"/>
        </w:rPr>
        <w:t>Nr. ISAK-991 „Dėl Bendrųjų iš valstybės ir savivaldybių biudžetų finansuojamų neformaliojo švietimo programų kriterijų aprašo patvirtinimo“ (2011 m. liepos 5 d. įsakymo Nr. V-1214 nauja redakcija), ugdymo organizavimo rekomendacijomis, kitais dokumentais dėl programos tikslų, sudedamųjų dalių, turinio, ugdymo(</w:t>
      </w:r>
      <w:proofErr w:type="spellStart"/>
      <w:r>
        <w:rPr>
          <w:szCs w:val="24"/>
          <w:lang w:eastAsia="lt-LT"/>
        </w:rPr>
        <w:t>si</w:t>
      </w:r>
      <w:proofErr w:type="spellEnd"/>
      <w:r>
        <w:rPr>
          <w:szCs w:val="24"/>
          <w:lang w:eastAsia="lt-LT"/>
        </w:rPr>
        <w:t>) metodų, priemonių, ugdymo tęstinumo ir pan.</w:t>
      </w:r>
    </w:p>
    <w:p w:rsidR="0065038E" w:rsidRPr="007B3FA0" w:rsidRDefault="00E85894">
      <w:pPr>
        <w:tabs>
          <w:tab w:val="left" w:pos="993"/>
          <w:tab w:val="left" w:pos="1134"/>
        </w:tabs>
        <w:ind w:firstLine="709"/>
        <w:jc w:val="both"/>
        <w:rPr>
          <w:szCs w:val="24"/>
          <w:lang w:eastAsia="lt-LT"/>
        </w:rPr>
      </w:pPr>
      <w:r>
        <w:rPr>
          <w:szCs w:val="24"/>
          <w:lang w:eastAsia="lt-LT"/>
        </w:rPr>
        <w:t xml:space="preserve">9. NVŠ programa turi būti registruota Kvalifikacijos tobulinimo programų ir renginių registre (toliau – KTPRR). Tuo </w:t>
      </w:r>
      <w:r w:rsidRPr="007B3FA0">
        <w:rPr>
          <w:szCs w:val="24"/>
          <w:lang w:eastAsia="lt-LT"/>
        </w:rPr>
        <w:t>atveju, kai NVŠ teikėjas vykdo NVŠ programas skirtingose savivaldybėse, kiekviena programa yra registruojama atskirai, t. y. kiekviena NVŠ programa turi turėti unikalų KTPRR kodą.</w:t>
      </w:r>
    </w:p>
    <w:p w:rsidR="0065038E" w:rsidRPr="007B3FA0" w:rsidRDefault="00E85894">
      <w:pPr>
        <w:tabs>
          <w:tab w:val="left" w:pos="993"/>
          <w:tab w:val="left" w:pos="1134"/>
        </w:tabs>
        <w:suppressAutoHyphens/>
        <w:ind w:firstLine="709"/>
        <w:jc w:val="both"/>
        <w:textAlignment w:val="baseline"/>
      </w:pPr>
      <w:r w:rsidRPr="007B3FA0">
        <w:rPr>
          <w:szCs w:val="24"/>
          <w:lang w:eastAsia="lt-LT"/>
        </w:rPr>
        <w:t xml:space="preserve">10. Prioritetines NVŠ programų kryptis ir </w:t>
      </w:r>
      <w:r w:rsidR="00562C07" w:rsidRPr="007B3FA0">
        <w:rPr>
          <w:szCs w:val="24"/>
          <w:lang w:eastAsia="lt-LT"/>
        </w:rPr>
        <w:t xml:space="preserve">(ar) </w:t>
      </w:r>
      <w:r w:rsidRPr="007B3FA0">
        <w:rPr>
          <w:szCs w:val="24"/>
          <w:lang w:eastAsia="lt-LT"/>
        </w:rPr>
        <w:t xml:space="preserve">vaikų pirmumo teisės naudotis NVŠ lėšomis kriterijus Savivaldybėje </w:t>
      </w:r>
      <w:r w:rsidR="00562C07" w:rsidRPr="007B3FA0">
        <w:rPr>
          <w:szCs w:val="24"/>
          <w:lang w:eastAsia="lt-LT"/>
        </w:rPr>
        <w:t xml:space="preserve">gali </w:t>
      </w:r>
      <w:r w:rsidRPr="007B3FA0">
        <w:rPr>
          <w:szCs w:val="24"/>
          <w:lang w:eastAsia="lt-LT"/>
        </w:rPr>
        <w:t>nustat</w:t>
      </w:r>
      <w:r w:rsidR="00562C07" w:rsidRPr="007B3FA0">
        <w:rPr>
          <w:szCs w:val="24"/>
          <w:lang w:eastAsia="lt-LT"/>
        </w:rPr>
        <w:t xml:space="preserve">yti </w:t>
      </w:r>
      <w:r w:rsidRPr="007B3FA0">
        <w:rPr>
          <w:szCs w:val="24"/>
          <w:lang w:eastAsia="lt-LT"/>
        </w:rPr>
        <w:t>Savivaldybės administracijos direktorius.</w:t>
      </w:r>
    </w:p>
    <w:p w:rsidR="0065038E" w:rsidRPr="007B3FA0" w:rsidRDefault="00E85894">
      <w:pPr>
        <w:tabs>
          <w:tab w:val="left" w:pos="1134"/>
        </w:tabs>
        <w:ind w:firstLine="709"/>
        <w:jc w:val="both"/>
        <w:rPr>
          <w:szCs w:val="24"/>
          <w:lang w:eastAsia="lt-LT"/>
        </w:rPr>
      </w:pPr>
      <w:r w:rsidRPr="007B3FA0">
        <w:rPr>
          <w:szCs w:val="24"/>
          <w:lang w:eastAsia="lt-LT"/>
        </w:rPr>
        <w:t>11. NVŠ programa turi būti įgyvendinamos kuo arčiau vaiko gyvenamosios vietos ar bendrojo ugdymo mokyklos, kurioje jis mokosi.</w:t>
      </w:r>
    </w:p>
    <w:p w:rsidR="0065038E" w:rsidRPr="007B3FA0" w:rsidRDefault="00E85894">
      <w:pPr>
        <w:tabs>
          <w:tab w:val="left" w:pos="1134"/>
        </w:tabs>
        <w:ind w:firstLine="709"/>
        <w:jc w:val="both"/>
        <w:rPr>
          <w:szCs w:val="24"/>
          <w:lang w:eastAsia="lt-LT"/>
        </w:rPr>
      </w:pPr>
      <w:r w:rsidRPr="007B3FA0">
        <w:rPr>
          <w:szCs w:val="24"/>
          <w:lang w:eastAsia="lt-LT"/>
        </w:rPr>
        <w:t>12. NVŠ programa negali būti skirta formaliojo ugdymo tikslams įgyvendinti, akademiniam mokymui ir ugdymo spragoms užpildyti.</w:t>
      </w:r>
    </w:p>
    <w:p w:rsidR="0065038E" w:rsidRPr="007B3FA0" w:rsidRDefault="00E85894">
      <w:pPr>
        <w:tabs>
          <w:tab w:val="left" w:pos="993"/>
          <w:tab w:val="left" w:pos="1134"/>
        </w:tabs>
        <w:ind w:firstLine="709"/>
        <w:jc w:val="both"/>
        <w:rPr>
          <w:szCs w:val="24"/>
          <w:lang w:eastAsia="lt-LT"/>
        </w:rPr>
      </w:pPr>
      <w:r w:rsidRPr="007B3FA0">
        <w:rPr>
          <w:szCs w:val="24"/>
          <w:lang w:eastAsia="lt-LT"/>
        </w:rPr>
        <w:t>13. Pageidautina, kad NVŠ programos grupėje dalyvautų ne mažiau kaip 10 vaikų; maksimalus vaikų skaičius NVŠ programos įgyvendinimo grupėje rekomenduojamas ne daugiau kaip 20 vaikų.</w:t>
      </w:r>
    </w:p>
    <w:p w:rsidR="0065038E" w:rsidRPr="007B3FA0" w:rsidRDefault="00E85894">
      <w:pPr>
        <w:tabs>
          <w:tab w:val="left" w:pos="993"/>
          <w:tab w:val="left" w:pos="1134"/>
        </w:tabs>
        <w:ind w:firstLine="709"/>
        <w:jc w:val="both"/>
        <w:rPr>
          <w:szCs w:val="24"/>
          <w:lang w:eastAsia="lt-LT"/>
        </w:rPr>
      </w:pPr>
      <w:r w:rsidRPr="007B3FA0">
        <w:rPr>
          <w:szCs w:val="24"/>
          <w:lang w:eastAsia="lt-LT"/>
        </w:rPr>
        <w:t>14. NVŠ programos veiklos turi būti įgyvendinamos ne rečiau kaip po 2 pedagoginio darbo valandas per savaitę (iš viso ne mažiau kaip po 8 pedagoginio darbo valandas per mėnesį). Dirbama pagal tvarkaraštį</w:t>
      </w:r>
      <w:r w:rsidR="00562C07" w:rsidRPr="007B3FA0">
        <w:rPr>
          <w:szCs w:val="24"/>
          <w:lang w:eastAsia="lt-LT"/>
        </w:rPr>
        <w:t>, kuris suderintas su NVŠ paslaugos gavėju ir institucijos, kurioje vykdoma NVŠ programos veikla, administracija</w:t>
      </w:r>
      <w:r w:rsidR="009D310E" w:rsidRPr="007B3FA0">
        <w:rPr>
          <w:szCs w:val="24"/>
          <w:lang w:eastAsia="lt-LT"/>
        </w:rPr>
        <w:t>. Tvarkaraštis skelbiamas teisės aktų nustatyta tvarka.</w:t>
      </w:r>
    </w:p>
    <w:p w:rsidR="0065038E" w:rsidRPr="007B3FA0" w:rsidRDefault="0065038E">
      <w:pPr>
        <w:tabs>
          <w:tab w:val="left" w:pos="993"/>
          <w:tab w:val="left" w:pos="1134"/>
        </w:tabs>
        <w:ind w:left="709"/>
        <w:jc w:val="both"/>
        <w:rPr>
          <w:szCs w:val="24"/>
          <w:lang w:eastAsia="lt-LT"/>
        </w:rPr>
      </w:pPr>
    </w:p>
    <w:p w:rsidR="001631C8" w:rsidRPr="007B3FA0" w:rsidRDefault="00E85894">
      <w:pPr>
        <w:tabs>
          <w:tab w:val="left" w:pos="993"/>
          <w:tab w:val="left" w:pos="1134"/>
        </w:tabs>
        <w:jc w:val="center"/>
        <w:rPr>
          <w:b/>
          <w:szCs w:val="24"/>
          <w:lang w:eastAsia="lt-LT"/>
        </w:rPr>
      </w:pPr>
      <w:r w:rsidRPr="007B3FA0">
        <w:rPr>
          <w:b/>
          <w:szCs w:val="24"/>
          <w:lang w:eastAsia="lt-LT"/>
        </w:rPr>
        <w:t>IV</w:t>
      </w:r>
      <w:r w:rsidR="001631C8" w:rsidRPr="007B3FA0">
        <w:rPr>
          <w:b/>
          <w:szCs w:val="24"/>
          <w:lang w:eastAsia="lt-LT"/>
        </w:rPr>
        <w:t xml:space="preserve"> SKYRIUS</w:t>
      </w:r>
    </w:p>
    <w:p w:rsidR="0065038E" w:rsidRPr="007B3FA0" w:rsidRDefault="00B50957">
      <w:pPr>
        <w:tabs>
          <w:tab w:val="left" w:pos="993"/>
          <w:tab w:val="left" w:pos="1134"/>
        </w:tabs>
        <w:jc w:val="center"/>
        <w:rPr>
          <w:szCs w:val="24"/>
          <w:lang w:eastAsia="lt-LT"/>
        </w:rPr>
      </w:pPr>
      <w:r w:rsidRPr="007B3FA0">
        <w:rPr>
          <w:b/>
          <w:szCs w:val="24"/>
          <w:lang w:eastAsia="lt-LT"/>
        </w:rPr>
        <w:t xml:space="preserve">NVŠ </w:t>
      </w:r>
      <w:r w:rsidR="00E85894" w:rsidRPr="007B3FA0">
        <w:rPr>
          <w:b/>
          <w:szCs w:val="24"/>
          <w:lang w:eastAsia="lt-LT"/>
        </w:rPr>
        <w:t>DOKUMENTŲ REGISTRAVIMAS</w:t>
      </w:r>
    </w:p>
    <w:p w:rsidR="0065038E" w:rsidRPr="007B3FA0" w:rsidRDefault="0065038E">
      <w:pPr>
        <w:tabs>
          <w:tab w:val="left" w:pos="993"/>
          <w:tab w:val="left" w:pos="1134"/>
        </w:tabs>
        <w:ind w:left="709"/>
        <w:jc w:val="both"/>
        <w:rPr>
          <w:szCs w:val="24"/>
          <w:lang w:eastAsia="lt-LT"/>
        </w:rPr>
      </w:pPr>
    </w:p>
    <w:p w:rsidR="0065038E" w:rsidRDefault="00E85894">
      <w:pPr>
        <w:tabs>
          <w:tab w:val="left" w:pos="993"/>
          <w:tab w:val="left" w:pos="1134"/>
        </w:tabs>
        <w:ind w:firstLine="709"/>
        <w:jc w:val="both"/>
        <w:rPr>
          <w:szCs w:val="24"/>
          <w:lang w:eastAsia="lt-LT"/>
        </w:rPr>
      </w:pPr>
      <w:r w:rsidRPr="007B3FA0">
        <w:rPr>
          <w:szCs w:val="24"/>
          <w:lang w:eastAsia="lt-LT"/>
        </w:rPr>
        <w:t xml:space="preserve">15. Savivaldybės administracijos Švietimo ir kultūros </w:t>
      </w:r>
      <w:r>
        <w:rPr>
          <w:szCs w:val="24"/>
          <w:lang w:eastAsia="lt-LT"/>
        </w:rPr>
        <w:t>skyrius skelbia kvietimą NVŠ teikėjams teikti parengtas NVŠ programos atitikties reikalavimams paraiškas.</w:t>
      </w:r>
    </w:p>
    <w:p w:rsidR="0065038E" w:rsidRDefault="00E85894">
      <w:pPr>
        <w:tabs>
          <w:tab w:val="left" w:pos="993"/>
          <w:tab w:val="left" w:pos="1134"/>
        </w:tabs>
        <w:ind w:firstLine="709"/>
        <w:jc w:val="both"/>
        <w:rPr>
          <w:szCs w:val="24"/>
          <w:lang w:eastAsia="lt-LT"/>
        </w:rPr>
      </w:pPr>
      <w:r>
        <w:rPr>
          <w:szCs w:val="24"/>
          <w:lang w:eastAsia="lt-LT"/>
        </w:rPr>
        <w:t>16. NVŠ teikėjai, atitinkantys Aprašo 4 ir 5 punktuose numatytus reikalavimus ir siekiantys gauti lėšų NVŠ programai (-</w:t>
      </w:r>
      <w:proofErr w:type="spellStart"/>
      <w:r>
        <w:rPr>
          <w:szCs w:val="24"/>
          <w:lang w:eastAsia="lt-LT"/>
        </w:rPr>
        <w:t>oms</w:t>
      </w:r>
      <w:proofErr w:type="spellEnd"/>
      <w:r>
        <w:rPr>
          <w:szCs w:val="24"/>
          <w:lang w:eastAsia="lt-LT"/>
        </w:rPr>
        <w:t>), teikia registruoti dokumentus Savivaldybės administracijai:</w:t>
      </w:r>
    </w:p>
    <w:p w:rsidR="0065038E" w:rsidRDefault="00E85894">
      <w:pPr>
        <w:tabs>
          <w:tab w:val="left" w:pos="993"/>
          <w:tab w:val="left" w:pos="1134"/>
        </w:tabs>
        <w:ind w:firstLine="709"/>
        <w:jc w:val="both"/>
        <w:rPr>
          <w:szCs w:val="24"/>
          <w:lang w:eastAsia="lt-LT"/>
        </w:rPr>
      </w:pPr>
      <w:r>
        <w:rPr>
          <w:szCs w:val="24"/>
          <w:lang w:eastAsia="lt-LT"/>
        </w:rPr>
        <w:t>16.1. užpildytą NVŠ programos atitikties reikalavimams paraiškos formą pagal Neformaliojo vaikų švietimo lėšų skyrimo ir panaudojimo tvarkos aprašo, patvirtinto švietimo ir mokslo ministro 201</w:t>
      </w:r>
      <w:r w:rsidR="00562C07">
        <w:rPr>
          <w:szCs w:val="24"/>
          <w:lang w:eastAsia="lt-LT"/>
        </w:rPr>
        <w:t>8</w:t>
      </w:r>
      <w:r>
        <w:rPr>
          <w:szCs w:val="24"/>
          <w:lang w:eastAsia="lt-LT"/>
        </w:rPr>
        <w:t xml:space="preserve"> m. </w:t>
      </w:r>
      <w:r w:rsidR="00562C07">
        <w:rPr>
          <w:szCs w:val="24"/>
          <w:lang w:eastAsia="lt-LT"/>
        </w:rPr>
        <w:t>rugsėjo 12</w:t>
      </w:r>
      <w:r>
        <w:rPr>
          <w:szCs w:val="24"/>
          <w:lang w:eastAsia="lt-LT"/>
        </w:rPr>
        <w:t xml:space="preserve"> d. įsakymu Nr. V-</w:t>
      </w:r>
      <w:r w:rsidR="00562C07">
        <w:rPr>
          <w:szCs w:val="24"/>
          <w:lang w:eastAsia="lt-LT"/>
        </w:rPr>
        <w:t>758</w:t>
      </w:r>
      <w:r>
        <w:rPr>
          <w:szCs w:val="24"/>
          <w:lang w:eastAsia="lt-LT"/>
        </w:rPr>
        <w:t xml:space="preserve"> „Dėl Neformaliojo vaikų švietimo lėšų skyrimo ir panaudojimo tvarkos aprašo patvirtinimo“ (toliau – ŠMM tvarkos aprašas), 1 priedą</w:t>
      </w:r>
      <w:r w:rsidR="002971E5">
        <w:rPr>
          <w:szCs w:val="24"/>
          <w:lang w:eastAsia="lt-LT"/>
        </w:rPr>
        <w:t xml:space="preserve">, </w:t>
      </w:r>
      <w:r>
        <w:rPr>
          <w:szCs w:val="24"/>
          <w:lang w:eastAsia="lt-LT"/>
        </w:rPr>
        <w:t>paraiškos formos skelbiamos KTPRR;</w:t>
      </w:r>
    </w:p>
    <w:p w:rsidR="0065038E" w:rsidRDefault="00E85894">
      <w:pPr>
        <w:tabs>
          <w:tab w:val="left" w:pos="993"/>
          <w:tab w:val="left" w:pos="1134"/>
        </w:tabs>
        <w:ind w:firstLine="709"/>
        <w:jc w:val="both"/>
        <w:rPr>
          <w:szCs w:val="24"/>
          <w:lang w:eastAsia="lt-LT"/>
        </w:rPr>
      </w:pPr>
      <w:r>
        <w:rPr>
          <w:szCs w:val="24"/>
          <w:lang w:eastAsia="lt-LT"/>
        </w:rPr>
        <w:t>16.2. laisvieji mokytojai dar ir – užpildytą laisvojo mokytojo duomenų registravimo kortelę;</w:t>
      </w:r>
    </w:p>
    <w:p w:rsidR="0065038E" w:rsidRDefault="00E85894">
      <w:pPr>
        <w:tabs>
          <w:tab w:val="left" w:pos="993"/>
          <w:tab w:val="left" w:pos="1134"/>
        </w:tabs>
        <w:ind w:firstLine="709"/>
        <w:jc w:val="both"/>
        <w:rPr>
          <w:szCs w:val="24"/>
          <w:lang w:eastAsia="lt-LT"/>
        </w:rPr>
      </w:pPr>
      <w:r>
        <w:rPr>
          <w:szCs w:val="24"/>
          <w:lang w:eastAsia="lt-LT"/>
        </w:rPr>
        <w:t>16.3. registracijos juridinių asmenų registre pažymėjimo (jei teikėjas – juridinis asmuo), verslo liudijimo ar individualios veiklos pažymos (jei teikėjas – fizinis asmuo) kopiją ar išrašą;</w:t>
      </w:r>
    </w:p>
    <w:p w:rsidR="0065038E" w:rsidRDefault="00E85894">
      <w:pPr>
        <w:tabs>
          <w:tab w:val="left" w:pos="993"/>
          <w:tab w:val="left" w:pos="1134"/>
        </w:tabs>
        <w:ind w:firstLine="709"/>
        <w:jc w:val="both"/>
        <w:rPr>
          <w:szCs w:val="24"/>
          <w:lang w:eastAsia="lt-LT"/>
        </w:rPr>
      </w:pPr>
      <w:r>
        <w:rPr>
          <w:szCs w:val="24"/>
          <w:lang w:eastAsia="lt-LT"/>
        </w:rPr>
        <w:t>16.4. nuostatų</w:t>
      </w:r>
      <w:r w:rsidR="00562C07">
        <w:rPr>
          <w:szCs w:val="24"/>
          <w:lang w:eastAsia="lt-LT"/>
        </w:rPr>
        <w:t xml:space="preserve"> (</w:t>
      </w:r>
      <w:r>
        <w:rPr>
          <w:szCs w:val="24"/>
          <w:lang w:eastAsia="lt-LT"/>
        </w:rPr>
        <w:t>įstatų</w:t>
      </w:r>
      <w:r w:rsidR="00562C07">
        <w:rPr>
          <w:szCs w:val="24"/>
          <w:lang w:eastAsia="lt-LT"/>
        </w:rPr>
        <w:t>)</w:t>
      </w:r>
      <w:r>
        <w:rPr>
          <w:szCs w:val="24"/>
          <w:lang w:eastAsia="lt-LT"/>
        </w:rPr>
        <w:t>, kuriame įteisinta švietimo (vaikų švietimo) veikla, kopiją ar išrašą (jei teikėjas – juridinis asmuo) arba dokumento (-ų), kuris (-</w:t>
      </w:r>
      <w:proofErr w:type="spellStart"/>
      <w:r>
        <w:rPr>
          <w:szCs w:val="24"/>
          <w:lang w:eastAsia="lt-LT"/>
        </w:rPr>
        <w:t>ie</w:t>
      </w:r>
      <w:proofErr w:type="spellEnd"/>
      <w:r>
        <w:rPr>
          <w:szCs w:val="24"/>
          <w:lang w:eastAsia="lt-LT"/>
        </w:rPr>
        <w:t>) pagrindžia, kad NVŠ teikėjas turi teisę dirbti neformaliojo švietimo mokytoju, kopiją (-</w:t>
      </w:r>
      <w:proofErr w:type="spellStart"/>
      <w:r>
        <w:rPr>
          <w:szCs w:val="24"/>
          <w:lang w:eastAsia="lt-LT"/>
        </w:rPr>
        <w:t>as</w:t>
      </w:r>
      <w:proofErr w:type="spellEnd"/>
      <w:r>
        <w:rPr>
          <w:szCs w:val="24"/>
          <w:lang w:eastAsia="lt-LT"/>
        </w:rPr>
        <w:t>) ar išrašą (-</w:t>
      </w:r>
      <w:proofErr w:type="spellStart"/>
      <w:r>
        <w:rPr>
          <w:szCs w:val="24"/>
          <w:lang w:eastAsia="lt-LT"/>
        </w:rPr>
        <w:t>us</w:t>
      </w:r>
      <w:proofErr w:type="spellEnd"/>
      <w:r>
        <w:rPr>
          <w:szCs w:val="24"/>
          <w:lang w:eastAsia="lt-LT"/>
        </w:rPr>
        <w:t>) (jei teikėjas – fizinis asmuo).</w:t>
      </w:r>
    </w:p>
    <w:p w:rsidR="0065038E" w:rsidRDefault="00E85894">
      <w:pPr>
        <w:tabs>
          <w:tab w:val="left" w:pos="993"/>
          <w:tab w:val="left" w:pos="1134"/>
        </w:tabs>
        <w:ind w:firstLine="709"/>
        <w:jc w:val="both"/>
        <w:rPr>
          <w:szCs w:val="24"/>
          <w:lang w:eastAsia="lt-LT"/>
        </w:rPr>
      </w:pPr>
      <w:r>
        <w:rPr>
          <w:szCs w:val="24"/>
          <w:lang w:eastAsia="lt-LT"/>
        </w:rPr>
        <w:t>17. NVŠ teikėjas, atitinkantis reikalavimus, gali teikti kelias programas, vienai programai pildoma viena paraiškos forma.</w:t>
      </w:r>
    </w:p>
    <w:p w:rsidR="0065038E" w:rsidRDefault="0065038E">
      <w:pPr>
        <w:tabs>
          <w:tab w:val="left" w:pos="993"/>
        </w:tabs>
        <w:jc w:val="center"/>
        <w:rPr>
          <w:b/>
          <w:szCs w:val="24"/>
          <w:lang w:eastAsia="lt-LT"/>
        </w:rPr>
      </w:pPr>
    </w:p>
    <w:p w:rsidR="001631C8" w:rsidRDefault="00E85894">
      <w:pPr>
        <w:tabs>
          <w:tab w:val="left" w:pos="993"/>
        </w:tabs>
        <w:jc w:val="center"/>
        <w:rPr>
          <w:b/>
          <w:szCs w:val="24"/>
          <w:lang w:eastAsia="lt-LT"/>
        </w:rPr>
      </w:pPr>
      <w:r>
        <w:rPr>
          <w:b/>
          <w:szCs w:val="24"/>
          <w:lang w:eastAsia="lt-LT"/>
        </w:rPr>
        <w:t>V</w:t>
      </w:r>
      <w:r w:rsidR="001631C8" w:rsidRPr="001631C8">
        <w:rPr>
          <w:b/>
          <w:szCs w:val="24"/>
          <w:lang w:eastAsia="lt-LT"/>
        </w:rPr>
        <w:t xml:space="preserve"> </w:t>
      </w:r>
      <w:r w:rsidR="001631C8">
        <w:rPr>
          <w:b/>
          <w:szCs w:val="24"/>
          <w:lang w:eastAsia="lt-LT"/>
        </w:rPr>
        <w:t>SKYRIUS</w:t>
      </w:r>
    </w:p>
    <w:p w:rsidR="0065038E" w:rsidRDefault="00E85894">
      <w:pPr>
        <w:tabs>
          <w:tab w:val="left" w:pos="993"/>
        </w:tabs>
        <w:jc w:val="center"/>
        <w:rPr>
          <w:b/>
          <w:szCs w:val="24"/>
          <w:lang w:eastAsia="lt-LT"/>
        </w:rPr>
      </w:pPr>
      <w:r>
        <w:rPr>
          <w:b/>
          <w:szCs w:val="24"/>
          <w:lang w:eastAsia="lt-LT"/>
        </w:rPr>
        <w:t>NVŠ PROGRAMŲ ATITIKTIES VERTINIMAS, PRATĘSIMAS IR PANAIKINIMAS</w:t>
      </w:r>
    </w:p>
    <w:p w:rsidR="0065038E" w:rsidRDefault="0065038E">
      <w:pPr>
        <w:tabs>
          <w:tab w:val="left" w:pos="993"/>
        </w:tabs>
        <w:jc w:val="center"/>
        <w:rPr>
          <w:b/>
          <w:szCs w:val="24"/>
          <w:lang w:eastAsia="lt-LT"/>
        </w:rPr>
      </w:pPr>
    </w:p>
    <w:p w:rsidR="0065038E" w:rsidRDefault="00E85894">
      <w:pPr>
        <w:tabs>
          <w:tab w:val="left" w:pos="993"/>
          <w:tab w:val="left" w:pos="1134"/>
        </w:tabs>
        <w:ind w:firstLine="709"/>
        <w:jc w:val="both"/>
        <w:rPr>
          <w:szCs w:val="24"/>
          <w:lang w:eastAsia="lt-LT"/>
        </w:rPr>
      </w:pPr>
      <w:r>
        <w:rPr>
          <w:szCs w:val="24"/>
          <w:lang w:eastAsia="lt-LT"/>
        </w:rPr>
        <w:t>18. Savivaldybės administracijos Švietimo ir kultūros skyrius:</w:t>
      </w:r>
    </w:p>
    <w:p w:rsidR="0065038E" w:rsidRDefault="00E85894">
      <w:pPr>
        <w:tabs>
          <w:tab w:val="left" w:pos="720"/>
        </w:tabs>
        <w:ind w:firstLine="720"/>
        <w:jc w:val="both"/>
        <w:rPr>
          <w:szCs w:val="24"/>
          <w:lang w:eastAsia="lt-LT"/>
        </w:rPr>
      </w:pPr>
      <w:r>
        <w:rPr>
          <w:szCs w:val="24"/>
          <w:lang w:eastAsia="lt-LT"/>
        </w:rPr>
        <w:t>18.1. organizuoja Aprašo įgyvendinimą, sprendimų priėmimo procedūras, NVŠ programų vertinimo komisijos veiklą;</w:t>
      </w:r>
    </w:p>
    <w:p w:rsidR="0065038E" w:rsidRDefault="00E85894">
      <w:pPr>
        <w:tabs>
          <w:tab w:val="left" w:pos="720"/>
        </w:tabs>
        <w:ind w:firstLine="720"/>
        <w:jc w:val="both"/>
        <w:rPr>
          <w:szCs w:val="24"/>
          <w:lang w:eastAsia="lt-LT"/>
        </w:rPr>
      </w:pPr>
      <w:r>
        <w:rPr>
          <w:szCs w:val="24"/>
          <w:lang w:eastAsia="lt-LT"/>
        </w:rPr>
        <w:t>18.2. teikia siūlymus Savivaldybės administracijos direktoriui dėl lėšų paskirstymo NVŠ programoms finansuoti;</w:t>
      </w:r>
    </w:p>
    <w:p w:rsidR="0065038E" w:rsidRDefault="00E85894">
      <w:pPr>
        <w:tabs>
          <w:tab w:val="left" w:pos="993"/>
          <w:tab w:val="left" w:pos="1134"/>
        </w:tabs>
        <w:ind w:firstLine="709"/>
        <w:jc w:val="both"/>
        <w:rPr>
          <w:szCs w:val="24"/>
          <w:lang w:eastAsia="lt-LT"/>
        </w:rPr>
      </w:pPr>
      <w:r>
        <w:rPr>
          <w:szCs w:val="24"/>
          <w:lang w:eastAsia="lt-LT"/>
        </w:rPr>
        <w:t>18.3. konsultuoja Aprašo įgyvendinimo klausimais, teikia kitą informacinę pagalbą švietimo teikėjams.</w:t>
      </w:r>
    </w:p>
    <w:p w:rsidR="0065038E" w:rsidRPr="007B3FA0" w:rsidRDefault="00E85894">
      <w:pPr>
        <w:tabs>
          <w:tab w:val="left" w:pos="993"/>
          <w:tab w:val="left" w:pos="1134"/>
        </w:tabs>
        <w:suppressAutoHyphens/>
        <w:ind w:firstLine="709"/>
        <w:jc w:val="both"/>
        <w:textAlignment w:val="baseline"/>
        <w:rPr>
          <w:szCs w:val="24"/>
          <w:lang w:eastAsia="lt-LT"/>
        </w:rPr>
      </w:pPr>
      <w:r>
        <w:rPr>
          <w:szCs w:val="24"/>
          <w:lang w:eastAsia="lt-LT"/>
        </w:rPr>
        <w:t xml:space="preserve">19. NVŠ programos atitiktį reikalavimams įvertina Savivaldybės administracijos direktoriaus įsakymu sudaryta NVŠ programų vertinimo komisija (toliau – Komisija), kuri nustato, ar NVŠ programa atitinka nustatytus reikalavimus, ar programos galiojimas gali būti pratęstas ir ar programa gali būti finansuojama NVŠ lėšomis. Komisija sudaroma iš įvairių institucijų atstovų, nepriklausomų vertintojų, turinčių patirties </w:t>
      </w:r>
      <w:r w:rsidRPr="007B3FA0">
        <w:rPr>
          <w:szCs w:val="24"/>
          <w:lang w:eastAsia="lt-LT"/>
        </w:rPr>
        <w:t>NVŠ srityje. Jei būtina, Komisijos narys parašo nešališkumo deklaraciją.</w:t>
      </w:r>
    </w:p>
    <w:p w:rsidR="0065038E" w:rsidRPr="007B3FA0" w:rsidRDefault="00E85894">
      <w:pPr>
        <w:tabs>
          <w:tab w:val="left" w:pos="993"/>
          <w:tab w:val="left" w:pos="1134"/>
        </w:tabs>
        <w:ind w:firstLine="709"/>
        <w:jc w:val="both"/>
        <w:rPr>
          <w:szCs w:val="24"/>
          <w:lang w:eastAsia="lt-LT"/>
        </w:rPr>
      </w:pPr>
      <w:r w:rsidRPr="007B3FA0">
        <w:rPr>
          <w:szCs w:val="24"/>
          <w:lang w:eastAsia="lt-LT"/>
        </w:rPr>
        <w:t>20. NVŠ programos atitikties reikalavimams vertinimo kriterijai ir Komisijos darbo reglamentas:</w:t>
      </w:r>
    </w:p>
    <w:p w:rsidR="0065038E" w:rsidRPr="007B3FA0" w:rsidRDefault="00E85894">
      <w:pPr>
        <w:tabs>
          <w:tab w:val="left" w:pos="993"/>
          <w:tab w:val="left" w:pos="1134"/>
        </w:tabs>
        <w:ind w:firstLine="709"/>
        <w:jc w:val="both"/>
        <w:rPr>
          <w:szCs w:val="24"/>
          <w:lang w:eastAsia="lt-LT"/>
        </w:rPr>
      </w:pPr>
      <w:r w:rsidRPr="007B3FA0">
        <w:rPr>
          <w:szCs w:val="24"/>
          <w:lang w:eastAsia="lt-LT"/>
        </w:rPr>
        <w:t xml:space="preserve">20.1. Komisija, vadovaudamasi NVŠ programos </w:t>
      </w:r>
      <w:r w:rsidR="00562C07" w:rsidRPr="007B3FA0">
        <w:rPr>
          <w:szCs w:val="24"/>
          <w:lang w:eastAsia="lt-LT"/>
        </w:rPr>
        <w:t xml:space="preserve">atitikties reikalavimams </w:t>
      </w:r>
      <w:r w:rsidRPr="007B3FA0">
        <w:rPr>
          <w:szCs w:val="24"/>
          <w:lang w:eastAsia="lt-LT"/>
        </w:rPr>
        <w:t xml:space="preserve">vertinimo </w:t>
      </w:r>
      <w:r w:rsidR="00562C07" w:rsidRPr="007B3FA0">
        <w:rPr>
          <w:szCs w:val="24"/>
          <w:lang w:eastAsia="lt-LT"/>
        </w:rPr>
        <w:t>forma</w:t>
      </w:r>
      <w:r w:rsidRPr="007B3FA0">
        <w:rPr>
          <w:szCs w:val="24"/>
          <w:lang w:eastAsia="lt-LT"/>
        </w:rPr>
        <w:t xml:space="preserve"> (ŠMM tvarkos aprašo 2 priedas) ir atsižvelgdama į Nuostatų III skyriaus nuostatas, nustato, ar NVŠ programa atitinka nustatytus vertinimo reikalavimus (kriterijai vertinami „taip“, „ne“, „iš dalies“) ir gali būti finansuojama NVŠ lėšomis;</w:t>
      </w:r>
    </w:p>
    <w:p w:rsidR="0065038E" w:rsidRDefault="00E85894">
      <w:pPr>
        <w:tabs>
          <w:tab w:val="left" w:pos="993"/>
          <w:tab w:val="left" w:pos="1134"/>
        </w:tabs>
        <w:ind w:firstLine="709"/>
        <w:jc w:val="both"/>
        <w:rPr>
          <w:szCs w:val="24"/>
          <w:lang w:eastAsia="lt-LT"/>
        </w:rPr>
      </w:pPr>
      <w:r w:rsidRPr="007B3FA0">
        <w:rPr>
          <w:szCs w:val="24"/>
          <w:lang w:eastAsia="lt-LT"/>
        </w:rPr>
        <w:t xml:space="preserve">20.2. Komisija teikia reikalavimus atitinkančių programų sąrašą tvirtinti, pratęsti vieniems metams (jei programa buvo vykdoma Savivaldybėje) ar </w:t>
      </w:r>
      <w:r>
        <w:rPr>
          <w:szCs w:val="24"/>
          <w:lang w:eastAsia="lt-LT"/>
        </w:rPr>
        <w:t>panaikinti programos atitiktį ir siūlo programas finansuoti NVŠ lėšomis Savivaldybės administracijos direktoriui.</w:t>
      </w:r>
    </w:p>
    <w:p w:rsidR="0065038E" w:rsidRDefault="00E85894">
      <w:pPr>
        <w:tabs>
          <w:tab w:val="left" w:pos="993"/>
          <w:tab w:val="left" w:pos="1134"/>
        </w:tabs>
        <w:ind w:firstLine="709"/>
        <w:jc w:val="both"/>
        <w:rPr>
          <w:szCs w:val="24"/>
          <w:lang w:eastAsia="lt-LT"/>
        </w:rPr>
      </w:pPr>
      <w:r>
        <w:rPr>
          <w:szCs w:val="24"/>
          <w:lang w:eastAsia="lt-LT"/>
        </w:rPr>
        <w:t>21. Savivaldybės administracijos direktorius, atsižvelgdamas į Komisijos siūlymą, priima sprendimą dėl NVŠ programos atitikties reikalavimams. Esant pažeidimams dėl programos vykdymo proceso, ugdymo kokybės, atsiskaitymo už panaudotas lėšas ir kt., Savivaldybės administracijos Švietimo ir kultūros skyriaus siūlymu bei Savivaldybės administracijos direktoriaus sprendimu programos atitiktis panaikinama. Nustačius, kad NVŠ programos teikėjas netinkamai atsiskaitė už programoms vykdyti panaudotas lėšas arba skirtos lėšos pripažintos netinkamomis programai vykdyti, jos turi būti grąžinamos, o lėšos programai finansuoti toliau programos teikėjui negali būti skiriamos dvejus metus nuo tokio pažeidimo nustatymo momento. Kitais atvejais NVŠ programos atitiktis gali būti pratęsiama Savivaldybės administracijos direktoriaus sprendimu.</w:t>
      </w:r>
    </w:p>
    <w:p w:rsidR="0065038E" w:rsidRDefault="00E85894">
      <w:pPr>
        <w:tabs>
          <w:tab w:val="left" w:pos="993"/>
          <w:tab w:val="left" w:pos="1134"/>
        </w:tabs>
        <w:ind w:firstLine="709"/>
        <w:jc w:val="both"/>
        <w:rPr>
          <w:szCs w:val="24"/>
          <w:lang w:eastAsia="lt-LT"/>
        </w:rPr>
      </w:pPr>
      <w:r>
        <w:rPr>
          <w:szCs w:val="24"/>
          <w:lang w:eastAsia="lt-LT"/>
        </w:rPr>
        <w:t>22. Priėmus sprendimą dėl NVŠ programos atitikties reikalavimams, per tris darbo dienas nuo sprendimo priėmimo Savivaldybės administracijos Švietimo ir kultūros skyriaus registrų tvarkytojas NVŠ programos (-ų) atitiktį reikalavimams pažymi KTPRR.</w:t>
      </w:r>
    </w:p>
    <w:p w:rsidR="0065038E" w:rsidRPr="007B3FA0" w:rsidRDefault="00E85894">
      <w:pPr>
        <w:tabs>
          <w:tab w:val="left" w:pos="993"/>
          <w:tab w:val="left" w:pos="1134"/>
        </w:tabs>
        <w:ind w:firstLine="709"/>
        <w:jc w:val="both"/>
        <w:rPr>
          <w:szCs w:val="24"/>
          <w:lang w:eastAsia="lt-LT"/>
        </w:rPr>
      </w:pPr>
      <w:r>
        <w:rPr>
          <w:szCs w:val="24"/>
          <w:lang w:eastAsia="lt-LT"/>
        </w:rPr>
        <w:t xml:space="preserve">23. Informacija apie teigiamai įvertintas ar pratęstas NVŠ programas paskelbiama Savivaldybės administracijos interneto svetainėje www.kedainiai.lt kartu su kvietimu vaikams ir (ar) tėvams (globėjams, rūpintojams) registruoti(s) į pasirinktą NVŠ programą; informaciją apie galimybę registruotis į </w:t>
      </w:r>
      <w:r w:rsidRPr="007B3FA0">
        <w:rPr>
          <w:szCs w:val="24"/>
          <w:lang w:eastAsia="lt-LT"/>
        </w:rPr>
        <w:t>programą taip pat skelbiama NVŠ teikėjo interneto svetainėje; informacija pagal galimybes paskleidžiama ir per kitas visuomenės informacijos priemones.</w:t>
      </w:r>
    </w:p>
    <w:p w:rsidR="0065038E" w:rsidRPr="007B3FA0" w:rsidRDefault="0065038E">
      <w:pPr>
        <w:tabs>
          <w:tab w:val="left" w:pos="993"/>
          <w:tab w:val="left" w:pos="1134"/>
        </w:tabs>
        <w:jc w:val="both"/>
        <w:rPr>
          <w:szCs w:val="24"/>
          <w:lang w:eastAsia="lt-LT"/>
        </w:rPr>
      </w:pPr>
    </w:p>
    <w:p w:rsidR="001631C8" w:rsidRPr="007B3FA0" w:rsidRDefault="00E85894">
      <w:pPr>
        <w:tabs>
          <w:tab w:val="left" w:pos="993"/>
        </w:tabs>
        <w:jc w:val="center"/>
        <w:rPr>
          <w:b/>
          <w:szCs w:val="24"/>
          <w:lang w:eastAsia="lt-LT"/>
        </w:rPr>
      </w:pPr>
      <w:r w:rsidRPr="007B3FA0">
        <w:rPr>
          <w:b/>
          <w:szCs w:val="24"/>
          <w:lang w:eastAsia="lt-LT"/>
        </w:rPr>
        <w:t>VI</w:t>
      </w:r>
      <w:r w:rsidR="001631C8" w:rsidRPr="007B3FA0">
        <w:rPr>
          <w:b/>
          <w:szCs w:val="24"/>
          <w:lang w:eastAsia="lt-LT"/>
        </w:rPr>
        <w:t xml:space="preserve"> SKYRIUS</w:t>
      </w:r>
    </w:p>
    <w:p w:rsidR="0065038E" w:rsidRPr="007B3FA0" w:rsidRDefault="00E85894">
      <w:pPr>
        <w:tabs>
          <w:tab w:val="left" w:pos="993"/>
        </w:tabs>
        <w:jc w:val="center"/>
        <w:rPr>
          <w:szCs w:val="24"/>
          <w:lang w:eastAsia="lt-LT"/>
        </w:rPr>
      </w:pPr>
      <w:r w:rsidRPr="007B3FA0">
        <w:rPr>
          <w:b/>
          <w:szCs w:val="24"/>
          <w:lang w:eastAsia="lt-LT"/>
        </w:rPr>
        <w:t xml:space="preserve">NVŠ LĖŠŲ SKYRIMAS IR </w:t>
      </w:r>
      <w:r w:rsidR="00D3541A" w:rsidRPr="007B3FA0">
        <w:rPr>
          <w:b/>
          <w:szCs w:val="24"/>
          <w:lang w:eastAsia="lt-LT"/>
        </w:rPr>
        <w:t xml:space="preserve">JŲ </w:t>
      </w:r>
      <w:r w:rsidRPr="007B3FA0">
        <w:rPr>
          <w:b/>
          <w:szCs w:val="24"/>
          <w:lang w:eastAsia="lt-LT"/>
        </w:rPr>
        <w:t>NAUDOJIMAS</w:t>
      </w:r>
      <w:r w:rsidR="00B50957" w:rsidRPr="007B3FA0">
        <w:rPr>
          <w:b/>
          <w:szCs w:val="24"/>
          <w:lang w:eastAsia="lt-LT"/>
        </w:rPr>
        <w:t xml:space="preserve">, NVŠ </w:t>
      </w:r>
      <w:r w:rsidR="001631C8" w:rsidRPr="007B3FA0">
        <w:rPr>
          <w:b/>
          <w:szCs w:val="24"/>
          <w:lang w:eastAsia="lt-LT"/>
        </w:rPr>
        <w:t>LĖŠAS GAUNANČIŲ VAIKŲ APSKAITA</w:t>
      </w:r>
    </w:p>
    <w:p w:rsidR="0065038E" w:rsidRDefault="0065038E">
      <w:pPr>
        <w:tabs>
          <w:tab w:val="left" w:pos="993"/>
          <w:tab w:val="left" w:pos="1134"/>
        </w:tabs>
        <w:jc w:val="center"/>
        <w:rPr>
          <w:b/>
          <w:szCs w:val="24"/>
          <w:lang w:eastAsia="lt-LT"/>
        </w:rPr>
      </w:pPr>
    </w:p>
    <w:p w:rsidR="0065038E" w:rsidRPr="007B3FA0" w:rsidRDefault="00E85894">
      <w:pPr>
        <w:tabs>
          <w:tab w:val="left" w:pos="993"/>
          <w:tab w:val="left" w:pos="1134"/>
        </w:tabs>
        <w:suppressAutoHyphens/>
        <w:ind w:firstLine="709"/>
        <w:jc w:val="both"/>
        <w:textAlignment w:val="baseline"/>
        <w:rPr>
          <w:szCs w:val="24"/>
          <w:lang w:eastAsia="lt-LT"/>
        </w:rPr>
      </w:pPr>
      <w:r w:rsidRPr="007B3FA0">
        <w:rPr>
          <w:szCs w:val="24"/>
          <w:lang w:eastAsia="lt-LT"/>
        </w:rPr>
        <w:t xml:space="preserve">24. </w:t>
      </w:r>
      <w:r w:rsidR="004E00D2" w:rsidRPr="007B3FA0">
        <w:rPr>
          <w:szCs w:val="24"/>
          <w:lang w:eastAsia="lt-LT"/>
        </w:rPr>
        <w:t>NVŠ lėšomis f</w:t>
      </w:r>
      <w:r w:rsidRPr="007B3FA0">
        <w:rPr>
          <w:szCs w:val="24"/>
          <w:lang w:eastAsia="lt-LT"/>
        </w:rPr>
        <w:t>inansuojama tik viena vaiko pasirinkta NVŠ programa.</w:t>
      </w:r>
    </w:p>
    <w:p w:rsidR="0065038E" w:rsidRDefault="00E85894">
      <w:pPr>
        <w:tabs>
          <w:tab w:val="left" w:pos="993"/>
          <w:tab w:val="left" w:pos="1134"/>
        </w:tabs>
        <w:ind w:firstLine="709"/>
        <w:jc w:val="both"/>
        <w:rPr>
          <w:szCs w:val="24"/>
          <w:lang w:eastAsia="lt-LT"/>
        </w:rPr>
      </w:pPr>
      <w:r>
        <w:rPr>
          <w:szCs w:val="24"/>
          <w:lang w:eastAsia="lt-LT"/>
        </w:rPr>
        <w:t>25. Savivaldybės administracijos direktorius nustato, kokiu laikotarpiu bus finansuojamos NVŠ programos.</w:t>
      </w:r>
    </w:p>
    <w:p w:rsidR="0065038E" w:rsidRPr="007B3FA0" w:rsidRDefault="00E85894">
      <w:pPr>
        <w:tabs>
          <w:tab w:val="left" w:pos="993"/>
          <w:tab w:val="left" w:pos="1134"/>
        </w:tabs>
        <w:ind w:firstLine="709"/>
        <w:jc w:val="both"/>
        <w:rPr>
          <w:szCs w:val="24"/>
          <w:lang w:eastAsia="lt-LT"/>
        </w:rPr>
      </w:pPr>
      <w:r>
        <w:rPr>
          <w:szCs w:val="24"/>
          <w:lang w:eastAsia="lt-LT"/>
        </w:rPr>
        <w:t xml:space="preserve">26. NVŠ teikėjas sudaro </w:t>
      </w:r>
      <w:r w:rsidRPr="007B3FA0">
        <w:rPr>
          <w:szCs w:val="24"/>
          <w:lang w:eastAsia="lt-LT"/>
        </w:rPr>
        <w:t xml:space="preserve">ar pratęsia vaiko dalyvavimo NVŠ programoje </w:t>
      </w:r>
      <w:r w:rsidR="004E00D2" w:rsidRPr="007B3FA0">
        <w:rPr>
          <w:szCs w:val="24"/>
          <w:lang w:eastAsia="lt-LT"/>
        </w:rPr>
        <w:t xml:space="preserve">mokymo (paslaugos teikimo) </w:t>
      </w:r>
      <w:r w:rsidRPr="007B3FA0">
        <w:rPr>
          <w:szCs w:val="24"/>
          <w:lang w:eastAsia="lt-LT"/>
        </w:rPr>
        <w:t xml:space="preserve">sutartis </w:t>
      </w:r>
      <w:r w:rsidR="004E00D2" w:rsidRPr="007B3FA0">
        <w:rPr>
          <w:szCs w:val="24"/>
          <w:lang w:eastAsia="lt-LT"/>
        </w:rPr>
        <w:t xml:space="preserve">(ŠMM tvarkos aprašo 3 priedas) </w:t>
      </w:r>
      <w:r w:rsidRPr="007B3FA0">
        <w:rPr>
          <w:szCs w:val="24"/>
          <w:lang w:eastAsia="lt-LT"/>
        </w:rPr>
        <w:t>su vaikų tėvais (globėjais, rūpintojais). NVŠ teikėjas vaiko, dalyvausiančio NVŠ programoje, duomenis per 3 darbo dienas nuo mokymo sutarties pasirašymo registruoja vaikus Mokinių registre, pažymėdamas finansavimo NVŠ lėšomis požymį. Mokinių registre automatiškai patikrinama, ar vaikas nėra pasirinkęs (sudaręs sutartį) daugiau NVŠ lėšomis finansuojamų programų. NVŠ teikėjas registruo</w:t>
      </w:r>
      <w:r w:rsidR="004E00D2" w:rsidRPr="007B3FA0">
        <w:rPr>
          <w:szCs w:val="24"/>
          <w:lang w:eastAsia="lt-LT"/>
        </w:rPr>
        <w:t>ja</w:t>
      </w:r>
      <w:r w:rsidRPr="007B3FA0">
        <w:rPr>
          <w:szCs w:val="24"/>
          <w:lang w:eastAsia="lt-LT"/>
        </w:rPr>
        <w:t xml:space="preserve"> visus dalyvau</w:t>
      </w:r>
      <w:r w:rsidR="00400C9B" w:rsidRPr="007B3FA0">
        <w:rPr>
          <w:szCs w:val="24"/>
          <w:lang w:eastAsia="lt-LT"/>
        </w:rPr>
        <w:t xml:space="preserve">jančius </w:t>
      </w:r>
      <w:r w:rsidRPr="007B3FA0">
        <w:rPr>
          <w:szCs w:val="24"/>
          <w:lang w:eastAsia="lt-LT"/>
        </w:rPr>
        <w:t>programoje vaikus, tačiau finansavimą NVŠ lėšomis vienam vaikui gali žymėti tik vienas teikėjas. Vaikams baigus programą ar nutraukus mokymo sutartį, NVŠ programai pasibaigus, ją panaikinus ar nustojus galioti, NVŠ teikėjas per 3 darbo dienas Mokinių registre pašalina įrašą apie vaiko dalyvavimą NVŠ lėšomis finansuojamoje programoje (panaikinamas požymis „NVŠ tikslinis finansavimas“; nurodoma teikėjo įsakymo numeris ir vaiko išvykimo data bei priežastis)</w:t>
      </w:r>
      <w:r w:rsidR="00400C9B" w:rsidRPr="007B3FA0">
        <w:rPr>
          <w:szCs w:val="24"/>
          <w:lang w:eastAsia="lt-LT"/>
        </w:rPr>
        <w:t>, apie tai įrašo mokymo sutartyje</w:t>
      </w:r>
      <w:r w:rsidRPr="007B3FA0">
        <w:rPr>
          <w:szCs w:val="24"/>
          <w:lang w:eastAsia="lt-LT"/>
        </w:rPr>
        <w:t>. Jei vaikas tęsia programą, bet negauna finansavimo iš NVŠ lėšų, tai pažymima per 3 darbo dienas Mokinių registre (panaikinamas požymis „tikslinis NVŠ finansavimas“).</w:t>
      </w:r>
    </w:p>
    <w:p w:rsidR="0065038E" w:rsidRPr="007B3FA0" w:rsidRDefault="00E85894">
      <w:pPr>
        <w:tabs>
          <w:tab w:val="left" w:pos="993"/>
          <w:tab w:val="left" w:pos="1134"/>
        </w:tabs>
        <w:ind w:firstLine="709"/>
        <w:jc w:val="both"/>
        <w:rPr>
          <w:szCs w:val="24"/>
          <w:lang w:eastAsia="lt-LT"/>
        </w:rPr>
      </w:pPr>
      <w:r>
        <w:rPr>
          <w:szCs w:val="24"/>
          <w:lang w:eastAsia="lt-LT"/>
        </w:rPr>
        <w:t xml:space="preserve">27. NVŠ programos teikėjas Savivaldybės administracijos Švietimo ir kultūros skyriui pateikia NVŠ programą lankyti </w:t>
      </w:r>
      <w:r w:rsidRPr="007B3FA0">
        <w:rPr>
          <w:szCs w:val="24"/>
          <w:lang w:eastAsia="lt-LT"/>
        </w:rPr>
        <w:t xml:space="preserve">užsiregistravusių arba pratęsusių mokymo sutartis vaikų išrašą (jį gauna iš Mokinių registro, įregistravęs vaikus, suvedęs sudarytų sutarčių duomenis ir pažymėjęs „NVŠ tikslinis finansavimas“). Šis išrašas (jame nurodyta teikėjas, programa, jos kodas, vaiko pavardė ir vardas, </w:t>
      </w:r>
      <w:r w:rsidR="00400C9B" w:rsidRPr="007B3FA0">
        <w:rPr>
          <w:szCs w:val="24"/>
          <w:lang w:eastAsia="lt-LT"/>
        </w:rPr>
        <w:t>asmens kodas</w:t>
      </w:r>
      <w:r w:rsidRPr="007B3FA0">
        <w:rPr>
          <w:szCs w:val="24"/>
          <w:lang w:eastAsia="lt-LT"/>
        </w:rPr>
        <w:t>, bendrojo ugdymo mokykla, kurioje mokosi vaikas) yra NVŠ lėšų skyrimo ir sutarties dėl jų panaudojimo tarp NVŠ teikėjo ir Savivaldybės administracijos direktoriaus pagrindas. Savivaldybės administracija turi teisę prašyti NVŠ teikėjo pateikti daugiau informacijos apie NVŠ programoje dalyvaujančius vaikus.</w:t>
      </w:r>
    </w:p>
    <w:p w:rsidR="0065038E" w:rsidRPr="007B3FA0" w:rsidRDefault="00E85894">
      <w:pPr>
        <w:tabs>
          <w:tab w:val="left" w:pos="993"/>
          <w:tab w:val="left" w:pos="1134"/>
        </w:tabs>
        <w:suppressAutoHyphens/>
        <w:ind w:firstLine="709"/>
        <w:jc w:val="both"/>
        <w:textAlignment w:val="baseline"/>
        <w:rPr>
          <w:szCs w:val="24"/>
          <w:lang w:eastAsia="lt-LT"/>
        </w:rPr>
      </w:pPr>
      <w:r w:rsidRPr="007B3FA0">
        <w:rPr>
          <w:szCs w:val="24"/>
          <w:lang w:eastAsia="lt-LT"/>
        </w:rPr>
        <w:t xml:space="preserve">28. Savivaldybės administracijos direktorius priima sprendimą dėl lėšų skyrimo ar perskirstymo NVŠ programų teikėjams, atsižvelgdamas į Komisijos išvadas dėl programų atitikties nustatytiems reikalavimams, vaikų, sudariusių </w:t>
      </w:r>
      <w:r w:rsidR="00400C9B" w:rsidRPr="007B3FA0">
        <w:rPr>
          <w:szCs w:val="24"/>
          <w:lang w:eastAsia="lt-LT"/>
        </w:rPr>
        <w:t xml:space="preserve">mokymo </w:t>
      </w:r>
      <w:r w:rsidRPr="007B3FA0">
        <w:rPr>
          <w:szCs w:val="24"/>
          <w:lang w:eastAsia="lt-LT"/>
        </w:rPr>
        <w:t xml:space="preserve">sutartis dėl dalyvavimo NVŠ programoje, skaičių, </w:t>
      </w:r>
      <w:r w:rsidR="00400C9B" w:rsidRPr="007B3FA0">
        <w:rPr>
          <w:szCs w:val="24"/>
          <w:lang w:eastAsia="lt-LT"/>
        </w:rPr>
        <w:t xml:space="preserve">nustatytas </w:t>
      </w:r>
      <w:r w:rsidRPr="007B3FA0">
        <w:rPr>
          <w:szCs w:val="24"/>
          <w:lang w:eastAsia="lt-LT"/>
        </w:rPr>
        <w:t xml:space="preserve">prioritetines NVŠ programų kryptis </w:t>
      </w:r>
      <w:r w:rsidR="00400C9B" w:rsidRPr="007B3FA0">
        <w:rPr>
          <w:szCs w:val="24"/>
          <w:lang w:eastAsia="lt-LT"/>
        </w:rPr>
        <w:t xml:space="preserve">ir vaikų pirmumo teisės naudotis NVŠ lėšomis kriterijus </w:t>
      </w:r>
      <w:r w:rsidRPr="007B3FA0">
        <w:rPr>
          <w:szCs w:val="24"/>
          <w:lang w:eastAsia="lt-LT"/>
        </w:rPr>
        <w:t>Savivaldybėje. Gali būti nustatyta kitokia NVŠ lėšų suma vienam NVŠ programoje dalyvaujančiam vaikui ar skirtingi NVŠ lėšų dydžiai, bet jie negali būti mažesni nei 10 eurų ir didesni nei 20 eurų</w:t>
      </w:r>
      <w:r w:rsidR="00400C9B" w:rsidRPr="007B3FA0">
        <w:rPr>
          <w:szCs w:val="24"/>
          <w:lang w:eastAsia="lt-LT"/>
        </w:rPr>
        <w:t xml:space="preserve"> per mėnesį</w:t>
      </w:r>
      <w:r w:rsidRPr="007B3FA0">
        <w:rPr>
          <w:szCs w:val="24"/>
          <w:lang w:eastAsia="lt-LT"/>
        </w:rPr>
        <w:t>. Lėšų dydis gali būti perskirstomas, atsižvelgiant į pakitusį dalyvaujančių vaikų skaičių.</w:t>
      </w:r>
    </w:p>
    <w:p w:rsidR="0065038E" w:rsidRPr="007B3FA0" w:rsidRDefault="00E85894">
      <w:pPr>
        <w:tabs>
          <w:tab w:val="left" w:pos="993"/>
          <w:tab w:val="left" w:pos="1134"/>
        </w:tabs>
        <w:ind w:firstLine="709"/>
        <w:jc w:val="both"/>
        <w:rPr>
          <w:szCs w:val="24"/>
          <w:lang w:eastAsia="lt-LT"/>
        </w:rPr>
      </w:pPr>
      <w:r w:rsidRPr="007B3FA0">
        <w:rPr>
          <w:szCs w:val="24"/>
          <w:lang w:eastAsia="lt-LT"/>
        </w:rPr>
        <w:t>29. Nepanaudotos lėšos perskirstomos teisės aktų nustatyta tvarka. Mažinant ar didinant rekomenduojamą lėšų sumą, turi nenukentėti ugdymo kokybė, lėšos naudojamos efektyviai ir racionaliai.</w:t>
      </w:r>
    </w:p>
    <w:p w:rsidR="0065038E" w:rsidRPr="007B3FA0" w:rsidRDefault="00E85894">
      <w:pPr>
        <w:tabs>
          <w:tab w:val="left" w:pos="993"/>
          <w:tab w:val="left" w:pos="1134"/>
        </w:tabs>
        <w:ind w:firstLine="709"/>
        <w:jc w:val="both"/>
        <w:rPr>
          <w:szCs w:val="24"/>
          <w:lang w:eastAsia="lt-LT"/>
        </w:rPr>
      </w:pPr>
      <w:r w:rsidRPr="007B3FA0">
        <w:rPr>
          <w:szCs w:val="24"/>
          <w:lang w:eastAsia="lt-LT"/>
        </w:rPr>
        <w:t>30. NVŠ programos teikėjas su Savivaldybės administracijos direktoriumi sudaro NVŠ lėšų skyrimo ir naudojimo sutartį. Sutartyje su NVŠ teikėju numatomi įsipareigojimai, aptariamos sutarties nutraukimo sąlygos, numatoma atsakomybė už netinkamą lėšų naudojimą ir ugdymo proceso organizavimą.</w:t>
      </w:r>
    </w:p>
    <w:p w:rsidR="0065038E" w:rsidRPr="007B3FA0" w:rsidRDefault="00E85894">
      <w:pPr>
        <w:tabs>
          <w:tab w:val="left" w:pos="993"/>
          <w:tab w:val="left" w:pos="1134"/>
        </w:tabs>
        <w:ind w:firstLine="709"/>
        <w:jc w:val="both"/>
        <w:rPr>
          <w:szCs w:val="24"/>
          <w:lang w:eastAsia="lt-LT"/>
        </w:rPr>
      </w:pPr>
      <w:r w:rsidRPr="007B3FA0">
        <w:rPr>
          <w:szCs w:val="24"/>
          <w:lang w:eastAsia="lt-LT"/>
        </w:rPr>
        <w:t>31. Remdamasi Savivaldybės administracijos direktoriaus įsakymu, Kėdainių švietimo pagalbos tarnyba perveda lėšas NVŠ programos teikėjui.</w:t>
      </w:r>
    </w:p>
    <w:p w:rsidR="0065038E" w:rsidRPr="007B3FA0" w:rsidRDefault="00E85894">
      <w:pPr>
        <w:tabs>
          <w:tab w:val="left" w:pos="993"/>
          <w:tab w:val="left" w:pos="1134"/>
        </w:tabs>
        <w:suppressAutoHyphens/>
        <w:ind w:firstLine="709"/>
        <w:jc w:val="both"/>
        <w:textAlignment w:val="baseline"/>
        <w:rPr>
          <w:szCs w:val="24"/>
          <w:lang w:eastAsia="lt-LT"/>
        </w:rPr>
      </w:pPr>
      <w:r w:rsidRPr="007B3FA0">
        <w:rPr>
          <w:szCs w:val="24"/>
          <w:lang w:eastAsia="lt-LT"/>
        </w:rPr>
        <w:t>32. NVŠ lėšos skiriamos vaiko, dalyvaujančio NVŠ programoje, ugdymo procesui finansuoti ir tiesiogiai su juo susijusioms išlaidoms.</w:t>
      </w:r>
    </w:p>
    <w:p w:rsidR="0065038E" w:rsidRPr="007B3FA0" w:rsidRDefault="00E85894">
      <w:pPr>
        <w:tabs>
          <w:tab w:val="left" w:pos="1134"/>
        </w:tabs>
        <w:ind w:firstLine="709"/>
        <w:jc w:val="both"/>
        <w:rPr>
          <w:szCs w:val="24"/>
          <w:lang w:eastAsia="lt-LT"/>
        </w:rPr>
      </w:pPr>
      <w:r w:rsidRPr="007B3FA0">
        <w:rPr>
          <w:szCs w:val="24"/>
          <w:lang w:eastAsia="lt-LT"/>
        </w:rPr>
        <w:t xml:space="preserve">33. </w:t>
      </w:r>
      <w:r w:rsidR="00400C9B" w:rsidRPr="007B3FA0">
        <w:rPr>
          <w:szCs w:val="24"/>
          <w:lang w:eastAsia="lt-LT"/>
        </w:rPr>
        <w:t>NVŠ l</w:t>
      </w:r>
      <w:r w:rsidRPr="007B3FA0">
        <w:rPr>
          <w:szCs w:val="24"/>
          <w:lang w:eastAsia="lt-LT"/>
        </w:rPr>
        <w:t>ėšų negalima naudoti:</w:t>
      </w:r>
    </w:p>
    <w:p w:rsidR="0065038E" w:rsidRDefault="00E85894">
      <w:pPr>
        <w:tabs>
          <w:tab w:val="left" w:pos="1134"/>
        </w:tabs>
        <w:ind w:firstLine="709"/>
        <w:jc w:val="both"/>
        <w:rPr>
          <w:szCs w:val="24"/>
          <w:lang w:eastAsia="lt-LT"/>
        </w:rPr>
      </w:pPr>
      <w:r>
        <w:rPr>
          <w:szCs w:val="24"/>
          <w:lang w:eastAsia="lt-LT"/>
        </w:rPr>
        <w:t>33.1. remonto, rekonstrukcijos, statybos išlaidoms padengti ir ilgalaikiam turtui įsigyti;</w:t>
      </w:r>
    </w:p>
    <w:p w:rsidR="0065038E" w:rsidRDefault="00E85894">
      <w:pPr>
        <w:tabs>
          <w:tab w:val="left" w:pos="1134"/>
        </w:tabs>
        <w:ind w:firstLine="709"/>
        <w:jc w:val="both"/>
        <w:rPr>
          <w:szCs w:val="24"/>
          <w:lang w:eastAsia="lt-LT"/>
        </w:rPr>
      </w:pPr>
      <w:r>
        <w:rPr>
          <w:szCs w:val="24"/>
          <w:lang w:eastAsia="lt-LT"/>
        </w:rPr>
        <w:t>33.2. NVŠ programos teikėjo (vykdytojo) įsiskolinimams padengti;</w:t>
      </w:r>
    </w:p>
    <w:p w:rsidR="0065038E" w:rsidRDefault="00E85894">
      <w:pPr>
        <w:tabs>
          <w:tab w:val="left" w:pos="993"/>
          <w:tab w:val="left" w:pos="1134"/>
        </w:tabs>
        <w:suppressAutoHyphens/>
        <w:ind w:firstLine="709"/>
        <w:jc w:val="both"/>
        <w:textAlignment w:val="baseline"/>
        <w:rPr>
          <w:szCs w:val="24"/>
          <w:lang w:eastAsia="lt-LT"/>
        </w:rPr>
      </w:pPr>
      <w:r>
        <w:rPr>
          <w:szCs w:val="24"/>
          <w:lang w:eastAsia="lt-LT"/>
        </w:rPr>
        <w:t>33.3. pramoginių ir poilsio renginių išlaidoms apmokėti;</w:t>
      </w:r>
    </w:p>
    <w:p w:rsidR="0065038E" w:rsidRDefault="00E85894">
      <w:pPr>
        <w:tabs>
          <w:tab w:val="left" w:pos="1134"/>
        </w:tabs>
        <w:ind w:firstLine="709"/>
        <w:jc w:val="both"/>
        <w:rPr>
          <w:szCs w:val="24"/>
          <w:lang w:eastAsia="lt-LT"/>
        </w:rPr>
      </w:pPr>
      <w:r>
        <w:rPr>
          <w:szCs w:val="24"/>
          <w:lang w:eastAsia="lt-LT"/>
        </w:rPr>
        <w:t>33.4. NVŠ programoms, kai NVŠ teikėjas yra mokykla, teikianti bendrąjį ugdymą, finansuoti.</w:t>
      </w:r>
    </w:p>
    <w:p w:rsidR="0065038E" w:rsidRDefault="00E85894">
      <w:pPr>
        <w:tabs>
          <w:tab w:val="left" w:pos="1134"/>
        </w:tabs>
        <w:ind w:firstLine="709"/>
        <w:jc w:val="both"/>
        <w:rPr>
          <w:szCs w:val="24"/>
          <w:lang w:eastAsia="lt-LT"/>
        </w:rPr>
      </w:pPr>
      <w:r>
        <w:rPr>
          <w:szCs w:val="24"/>
          <w:lang w:eastAsia="lt-LT"/>
        </w:rPr>
        <w:t>34. NVŠ programoms finansuoti gali būti naudojamos rėmėjų, tėvų (globėjų, rūpintojų) ir kitos lėšos teisės aktų nustatyta tvarka.</w:t>
      </w:r>
    </w:p>
    <w:p w:rsidR="0065038E" w:rsidRDefault="00E85894">
      <w:pPr>
        <w:tabs>
          <w:tab w:val="left" w:pos="1134"/>
        </w:tabs>
        <w:ind w:firstLine="709"/>
        <w:jc w:val="both"/>
        <w:rPr>
          <w:szCs w:val="24"/>
          <w:lang w:eastAsia="lt-LT"/>
        </w:rPr>
      </w:pPr>
      <w:r>
        <w:rPr>
          <w:szCs w:val="24"/>
          <w:lang w:eastAsia="lt-LT"/>
        </w:rPr>
        <w:t>35. NVŠ teikėjo ar jo savininko nustatytas mokestis už neformalųjį vaikų švietimą mažinamas atitinkamai skiriamai lėšų sumai teisės aktų nustatyta tvarka.</w:t>
      </w:r>
    </w:p>
    <w:p w:rsidR="0065038E" w:rsidRDefault="00E85894">
      <w:pPr>
        <w:tabs>
          <w:tab w:val="left" w:pos="1134"/>
        </w:tabs>
        <w:ind w:firstLine="709"/>
        <w:jc w:val="both"/>
        <w:rPr>
          <w:szCs w:val="24"/>
          <w:lang w:eastAsia="lt-LT"/>
        </w:rPr>
      </w:pPr>
      <w:r>
        <w:rPr>
          <w:szCs w:val="24"/>
          <w:lang w:eastAsia="lt-LT"/>
        </w:rPr>
        <w:t>36. Važiavimo išlaidos vaikams, vykstantiems į NVŠ užsiėmimus, kompensuojamos Savivaldybės tarybos nustatyta tvarka.</w:t>
      </w:r>
    </w:p>
    <w:p w:rsidR="0065038E" w:rsidRDefault="00E85894">
      <w:pPr>
        <w:tabs>
          <w:tab w:val="left" w:pos="1134"/>
        </w:tabs>
        <w:ind w:firstLine="709"/>
        <w:jc w:val="both"/>
        <w:rPr>
          <w:szCs w:val="24"/>
          <w:lang w:eastAsia="lt-LT"/>
        </w:rPr>
      </w:pPr>
      <w:r>
        <w:rPr>
          <w:szCs w:val="24"/>
          <w:lang w:eastAsia="lt-LT"/>
        </w:rPr>
        <w:t>37. Vykdomos NVŠ programos turinys, dalyvaujantieji vaikai ir kt. fiksuojami elektroniniame dienyne ar mokinio ugdymo apskaitos dienyne teisės aktų nustatyta tvarka.</w:t>
      </w:r>
    </w:p>
    <w:p w:rsidR="0065038E" w:rsidRDefault="0065038E">
      <w:pPr>
        <w:tabs>
          <w:tab w:val="left" w:pos="1134"/>
        </w:tabs>
        <w:ind w:left="709"/>
        <w:jc w:val="both"/>
        <w:rPr>
          <w:szCs w:val="24"/>
          <w:lang w:eastAsia="lt-LT"/>
        </w:rPr>
      </w:pPr>
    </w:p>
    <w:p w:rsidR="001631C8" w:rsidRDefault="00E85894">
      <w:pPr>
        <w:tabs>
          <w:tab w:val="left" w:pos="1134"/>
        </w:tabs>
        <w:jc w:val="center"/>
        <w:rPr>
          <w:b/>
          <w:szCs w:val="24"/>
          <w:lang w:eastAsia="lt-LT"/>
        </w:rPr>
      </w:pPr>
      <w:r>
        <w:rPr>
          <w:b/>
          <w:szCs w:val="24"/>
          <w:lang w:eastAsia="lt-LT"/>
        </w:rPr>
        <w:t>VII</w:t>
      </w:r>
      <w:r w:rsidR="001631C8">
        <w:rPr>
          <w:b/>
          <w:szCs w:val="24"/>
          <w:lang w:eastAsia="lt-LT"/>
        </w:rPr>
        <w:t xml:space="preserve"> SKYRIUS</w:t>
      </w:r>
    </w:p>
    <w:p w:rsidR="0065038E" w:rsidRDefault="00E85894">
      <w:pPr>
        <w:tabs>
          <w:tab w:val="left" w:pos="1134"/>
        </w:tabs>
        <w:jc w:val="center"/>
        <w:rPr>
          <w:b/>
          <w:szCs w:val="24"/>
          <w:lang w:eastAsia="lt-LT"/>
        </w:rPr>
      </w:pPr>
      <w:r>
        <w:rPr>
          <w:b/>
          <w:szCs w:val="24"/>
          <w:lang w:eastAsia="lt-LT"/>
        </w:rPr>
        <w:t>ATSISKAITYMAS UŽ NVŠ LĖŠAS</w:t>
      </w:r>
    </w:p>
    <w:p w:rsidR="0065038E" w:rsidRDefault="0065038E">
      <w:pPr>
        <w:tabs>
          <w:tab w:val="left" w:pos="1134"/>
        </w:tabs>
        <w:ind w:left="709"/>
        <w:jc w:val="both"/>
        <w:rPr>
          <w:szCs w:val="24"/>
          <w:lang w:eastAsia="lt-LT"/>
        </w:rPr>
      </w:pPr>
    </w:p>
    <w:p w:rsidR="0065038E" w:rsidRDefault="00E85894">
      <w:pPr>
        <w:tabs>
          <w:tab w:val="left" w:pos="1134"/>
          <w:tab w:val="left" w:pos="1843"/>
        </w:tabs>
        <w:ind w:firstLine="709"/>
        <w:jc w:val="both"/>
        <w:rPr>
          <w:szCs w:val="24"/>
          <w:lang w:eastAsia="lt-LT"/>
        </w:rPr>
      </w:pPr>
      <w:r>
        <w:rPr>
          <w:szCs w:val="24"/>
          <w:lang w:eastAsia="lt-LT"/>
        </w:rPr>
        <w:t>38. NVŠ teikėjas lėšų apskaitą tvarko teisės aktų nustatyta tvarka, lėšas naudoja pagal tikslinę paskirtį, įsisavina ir už jas atsiskaito pagal NVŠ teikėjo sudarytoje su Savivaldybės administracijos direktoriumi NVŠ lėšų skyrimo ir naudojimo sutartyje numatytus terminus ir nuostatas.</w:t>
      </w:r>
    </w:p>
    <w:p w:rsidR="0065038E" w:rsidRPr="007B3FA0" w:rsidRDefault="00E85894">
      <w:pPr>
        <w:tabs>
          <w:tab w:val="left" w:pos="993"/>
          <w:tab w:val="left" w:pos="1134"/>
        </w:tabs>
        <w:suppressAutoHyphens/>
        <w:ind w:firstLine="709"/>
        <w:jc w:val="both"/>
        <w:textAlignment w:val="baseline"/>
        <w:rPr>
          <w:szCs w:val="24"/>
          <w:lang w:eastAsia="lt-LT"/>
        </w:rPr>
      </w:pPr>
      <w:r>
        <w:rPr>
          <w:szCs w:val="24"/>
          <w:lang w:eastAsia="lt-LT"/>
        </w:rPr>
        <w:t xml:space="preserve">39. Savivaldybė už Europos </w:t>
      </w:r>
      <w:r w:rsidRPr="007B3FA0">
        <w:rPr>
          <w:szCs w:val="24"/>
          <w:lang w:eastAsia="lt-LT"/>
        </w:rPr>
        <w:t>Sąjungos finansinės paramos ir bendrojo finansavimo lėšas atsiskaito teisės aktų nustatyta tvarka.</w:t>
      </w:r>
    </w:p>
    <w:p w:rsidR="0065038E" w:rsidRDefault="00E85894">
      <w:pPr>
        <w:tabs>
          <w:tab w:val="left" w:pos="1276"/>
        </w:tabs>
        <w:ind w:firstLine="709"/>
        <w:jc w:val="both"/>
        <w:rPr>
          <w:szCs w:val="24"/>
          <w:lang w:eastAsia="lt-LT"/>
        </w:rPr>
      </w:pPr>
      <w:r w:rsidRPr="007B3FA0">
        <w:rPr>
          <w:rFonts w:eastAsia="MS Mincho"/>
          <w:szCs w:val="24"/>
          <w:lang w:eastAsia="ja-JP"/>
        </w:rPr>
        <w:t xml:space="preserve">40. Savivaldybė už panaudotas valstybės biudžeto </w:t>
      </w:r>
      <w:r w:rsidR="00400C9B" w:rsidRPr="007B3FA0">
        <w:rPr>
          <w:rFonts w:eastAsia="MS Mincho"/>
          <w:szCs w:val="24"/>
          <w:lang w:eastAsia="ja-JP"/>
        </w:rPr>
        <w:t xml:space="preserve">(išskyrus Europos Sąjungos finansinės paramos ir bendrojo finansavimo) NVŠ </w:t>
      </w:r>
      <w:r w:rsidRPr="007B3FA0">
        <w:rPr>
          <w:rFonts w:eastAsia="MS Mincho"/>
          <w:szCs w:val="24"/>
          <w:lang w:eastAsia="ja-JP"/>
        </w:rPr>
        <w:t xml:space="preserve">lėšas per 20 darbo dienų pasibaigus kalendoriniams metams Švietimo ir mokslo ministerijos Buhalterinės </w:t>
      </w:r>
      <w:r>
        <w:rPr>
          <w:rFonts w:eastAsia="MS Mincho"/>
          <w:szCs w:val="24"/>
          <w:lang w:eastAsia="ja-JP"/>
        </w:rPr>
        <w:t>apskaitos skyriui pateikia formą Nr. 2- biudžeto išlaidų sąmatos vykdymo 20   m.       d. ataskait</w:t>
      </w:r>
      <w:r w:rsidR="00400C9B">
        <w:rPr>
          <w:rFonts w:eastAsia="MS Mincho"/>
          <w:szCs w:val="24"/>
          <w:lang w:eastAsia="ja-JP"/>
        </w:rPr>
        <w:t>ą</w:t>
      </w:r>
      <w:r>
        <w:rPr>
          <w:rFonts w:eastAsia="MS Mincho"/>
          <w:szCs w:val="24"/>
          <w:lang w:eastAsia="ja-JP"/>
        </w:rPr>
        <w:t>, patvirtint</w:t>
      </w:r>
      <w:r w:rsidR="00400C9B">
        <w:rPr>
          <w:rFonts w:eastAsia="MS Mincho"/>
          <w:szCs w:val="24"/>
          <w:lang w:eastAsia="ja-JP"/>
        </w:rPr>
        <w:t>ą</w:t>
      </w:r>
      <w:r>
        <w:rPr>
          <w:rFonts w:eastAsia="MS Mincho"/>
          <w:szCs w:val="24"/>
          <w:lang w:eastAsia="ja-JP"/>
        </w:rPr>
        <w:t xml:space="preserve"> Lietuvos Respublikos finansų ministro 2008 m. gruodžio 31 d. įsakymu Nr. 1K-465 „Dėl valstybės ir savivaldybių biudžetinių įstaigų ir kitų subjektų žemesniojo lygio biudžeto vykdymo ataskaitų sudarymo taisyklių ir formų patvirtinimo“, banko išrašą arba laisvos formos pažymą apie lėšų likutį sąskaitoje.</w:t>
      </w:r>
    </w:p>
    <w:p w:rsidR="0065038E" w:rsidRDefault="00E85894">
      <w:pPr>
        <w:tabs>
          <w:tab w:val="left" w:pos="993"/>
          <w:tab w:val="left" w:pos="1276"/>
        </w:tabs>
        <w:ind w:firstLine="709"/>
        <w:jc w:val="both"/>
        <w:rPr>
          <w:szCs w:val="24"/>
          <w:lang w:eastAsia="lt-LT"/>
        </w:rPr>
      </w:pPr>
      <w:r>
        <w:rPr>
          <w:szCs w:val="24"/>
          <w:lang w:eastAsia="lt-LT"/>
        </w:rPr>
        <w:t>41. Savivaldybės administracijos Biudžeto ir finansų skyrius Savivaldybei skirtas ir nepanaudotas valstybės biudžeto NVŠ lėšas grąžina iki kitų metų sausio 5 d. į Švietimo ir mokslo ministerijos sąskaitą.</w:t>
      </w:r>
    </w:p>
    <w:p w:rsidR="0065038E" w:rsidRDefault="00E85894">
      <w:pPr>
        <w:tabs>
          <w:tab w:val="left" w:pos="1134"/>
        </w:tabs>
        <w:ind w:firstLine="709"/>
        <w:jc w:val="both"/>
        <w:rPr>
          <w:szCs w:val="24"/>
          <w:lang w:eastAsia="lt-LT"/>
        </w:rPr>
      </w:pPr>
      <w:r>
        <w:rPr>
          <w:szCs w:val="24"/>
          <w:lang w:eastAsia="lt-LT"/>
        </w:rPr>
        <w:t>42. Pageidaujantieji nutraukti pradėtos NVŠ programos vykdymą privalo informuoti Savivaldybės administracijos Švietimo ir kultūros skyrių ir ne vėliau kaip per 10 darbo dienų nuo NVŠ programos nutraukimo datos Kėdainių švietimo pagalbos tarnybai pateikti NVŠ programos įgyvendinimo ir lėšų panaudojimo ataskaitą už NVŠ programos vykdymo laikotarpį.</w:t>
      </w:r>
    </w:p>
    <w:p w:rsidR="0065038E" w:rsidRDefault="0065038E">
      <w:pPr>
        <w:tabs>
          <w:tab w:val="left" w:pos="1134"/>
        </w:tabs>
        <w:jc w:val="both"/>
        <w:rPr>
          <w:szCs w:val="24"/>
          <w:lang w:eastAsia="lt-LT"/>
        </w:rPr>
      </w:pPr>
    </w:p>
    <w:p w:rsidR="001631C8" w:rsidRDefault="00E85894">
      <w:pPr>
        <w:tabs>
          <w:tab w:val="left" w:pos="1134"/>
        </w:tabs>
        <w:jc w:val="center"/>
        <w:rPr>
          <w:b/>
          <w:szCs w:val="24"/>
          <w:lang w:eastAsia="lt-LT"/>
        </w:rPr>
      </w:pPr>
      <w:r>
        <w:rPr>
          <w:b/>
          <w:szCs w:val="24"/>
          <w:lang w:eastAsia="lt-LT"/>
        </w:rPr>
        <w:t>VIII</w:t>
      </w:r>
      <w:r w:rsidR="001631C8">
        <w:rPr>
          <w:b/>
          <w:szCs w:val="24"/>
          <w:lang w:eastAsia="lt-LT"/>
        </w:rPr>
        <w:t xml:space="preserve"> SKYRIUS</w:t>
      </w:r>
    </w:p>
    <w:p w:rsidR="0065038E" w:rsidRDefault="00E85894">
      <w:pPr>
        <w:tabs>
          <w:tab w:val="left" w:pos="1134"/>
        </w:tabs>
        <w:jc w:val="center"/>
        <w:rPr>
          <w:szCs w:val="24"/>
          <w:lang w:eastAsia="lt-LT"/>
        </w:rPr>
      </w:pPr>
      <w:r>
        <w:rPr>
          <w:b/>
          <w:szCs w:val="24"/>
          <w:lang w:eastAsia="lt-LT"/>
        </w:rPr>
        <w:t>BAIGIAMOSIOS NUOSTATOS</w:t>
      </w:r>
    </w:p>
    <w:p w:rsidR="0065038E" w:rsidRDefault="0065038E">
      <w:pPr>
        <w:tabs>
          <w:tab w:val="left" w:pos="1134"/>
        </w:tabs>
        <w:jc w:val="both"/>
        <w:rPr>
          <w:szCs w:val="24"/>
          <w:lang w:eastAsia="lt-LT"/>
        </w:rPr>
      </w:pPr>
    </w:p>
    <w:p w:rsidR="0065038E" w:rsidRDefault="00E85894">
      <w:pPr>
        <w:tabs>
          <w:tab w:val="left" w:pos="1134"/>
        </w:tabs>
        <w:ind w:firstLine="709"/>
        <w:jc w:val="both"/>
        <w:rPr>
          <w:szCs w:val="24"/>
          <w:lang w:eastAsia="lt-LT"/>
        </w:rPr>
      </w:pPr>
      <w:r>
        <w:rPr>
          <w:szCs w:val="24"/>
          <w:lang w:eastAsia="lt-LT"/>
        </w:rPr>
        <w:t>43. NVŠ paslaugų teikėjas užtikrina NVŠ programos vykdymo kokybę, priežiūrą ir efektyvų lėšų naudojimą.</w:t>
      </w:r>
    </w:p>
    <w:p w:rsidR="0065038E" w:rsidRDefault="00E85894">
      <w:pPr>
        <w:tabs>
          <w:tab w:val="left" w:pos="1134"/>
        </w:tabs>
        <w:ind w:firstLine="709"/>
        <w:jc w:val="both"/>
        <w:rPr>
          <w:szCs w:val="24"/>
          <w:lang w:eastAsia="lt-LT"/>
        </w:rPr>
      </w:pPr>
      <w:r>
        <w:rPr>
          <w:szCs w:val="24"/>
          <w:lang w:eastAsia="lt-LT"/>
        </w:rPr>
        <w:t>44. Savivaldybės administracija skatina ir planuoja NVŠ pasiūlą, prieinamumą ir plėtrą, vykdo Aprašo įgyvendinimo stebėseną ir priežiūrą, užtikrina programų vykdymo kokybę teisės aktų nustatyta tvarka.</w:t>
      </w:r>
    </w:p>
    <w:p w:rsidR="0065038E" w:rsidRDefault="00E85894">
      <w:pPr>
        <w:tabs>
          <w:tab w:val="left" w:pos="993"/>
          <w:tab w:val="left" w:pos="1134"/>
        </w:tabs>
        <w:suppressAutoHyphens/>
        <w:ind w:firstLine="709"/>
        <w:jc w:val="both"/>
        <w:textAlignment w:val="baseline"/>
      </w:pPr>
      <w:r>
        <w:rPr>
          <w:szCs w:val="24"/>
          <w:lang w:eastAsia="lt-LT"/>
        </w:rPr>
        <w:t>45. Informacija apie NVŠ teikėją (rengėją, koordinatorių, vykdytoją) ir programas, kurios yra finansuotos NVŠ lėšomis, ir kita susijusi informacija (Savivaldybės sprendimai, vaikų pasirinkimai, tvarkaraštis ir kt.) skelbiama NVŠ teikėjo interneto svetainėje, Savivaldybės administracijos interneto svetainėje (www.kedainiai.lt / Veiklos sritys / Švietimas / Veikla), Švietimo ir mokslo ministerijos registruose, tai yra vieša.</w:t>
      </w:r>
    </w:p>
    <w:p w:rsidR="00B22839" w:rsidRDefault="00E85894" w:rsidP="007B3FA0">
      <w:pPr>
        <w:tabs>
          <w:tab w:val="left" w:pos="1134"/>
        </w:tabs>
        <w:jc w:val="center"/>
        <w:rPr>
          <w:b/>
          <w:sz w:val="20"/>
        </w:rPr>
      </w:pPr>
      <w:r>
        <w:rPr>
          <w:szCs w:val="24"/>
          <w:lang w:eastAsia="lt-LT"/>
        </w:rPr>
        <w:t>––––––––––––––––</w:t>
      </w:r>
      <w:bookmarkStart w:id="0" w:name="_GoBack"/>
      <w:bookmarkEnd w:id="0"/>
    </w:p>
    <w:sectPr w:rsidR="00B2283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D6B" w:rsidRDefault="00170D6B">
      <w:r>
        <w:separator/>
      </w:r>
    </w:p>
  </w:endnote>
  <w:endnote w:type="continuationSeparator" w:id="0">
    <w:p w:rsidR="00170D6B" w:rsidRDefault="0017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D6B" w:rsidRDefault="00170D6B">
      <w:r>
        <w:separator/>
      </w:r>
    </w:p>
  </w:footnote>
  <w:footnote w:type="continuationSeparator" w:id="0">
    <w:p w:rsidR="00170D6B" w:rsidRDefault="00170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38E" w:rsidRDefault="0065038E">
    <w:pPr>
      <w:pStyle w:val="Antrats"/>
      <w:jc w:val="center"/>
    </w:pPr>
  </w:p>
  <w:p w:rsidR="0065038E" w:rsidRDefault="0065038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03A"/>
    <w:rsid w:val="000C12F6"/>
    <w:rsid w:val="001342C1"/>
    <w:rsid w:val="001631C8"/>
    <w:rsid w:val="00170D6B"/>
    <w:rsid w:val="001B00E2"/>
    <w:rsid w:val="001B703A"/>
    <w:rsid w:val="00203121"/>
    <w:rsid w:val="002971E5"/>
    <w:rsid w:val="00312099"/>
    <w:rsid w:val="00352E1C"/>
    <w:rsid w:val="00400C9B"/>
    <w:rsid w:val="00403D95"/>
    <w:rsid w:val="004E00D2"/>
    <w:rsid w:val="00562C07"/>
    <w:rsid w:val="0056374A"/>
    <w:rsid w:val="005735CB"/>
    <w:rsid w:val="005F1ACB"/>
    <w:rsid w:val="0065038E"/>
    <w:rsid w:val="007B3FA0"/>
    <w:rsid w:val="008D6C68"/>
    <w:rsid w:val="009D310E"/>
    <w:rsid w:val="00B22839"/>
    <w:rsid w:val="00B50957"/>
    <w:rsid w:val="00C5063C"/>
    <w:rsid w:val="00D06EEB"/>
    <w:rsid w:val="00D16624"/>
    <w:rsid w:val="00D3541A"/>
    <w:rsid w:val="00E85894"/>
    <w:rsid w:val="00F63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4FE9CE-966A-462D-93B3-506A6A4F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Pavadinimas">
    <w:name w:val="Title"/>
    <w:basedOn w:val="prastasis"/>
    <w:link w:val="PavadinimasDiagrama"/>
    <w:qFormat/>
    <w:rsid w:val="00B22839"/>
    <w:pPr>
      <w:jc w:val="center"/>
    </w:pPr>
    <w:rPr>
      <w:b/>
      <w:bCs/>
      <w:szCs w:val="24"/>
    </w:rPr>
  </w:style>
  <w:style w:type="character" w:customStyle="1" w:styleId="PavadinimasDiagrama">
    <w:name w:val="Pavadinimas Diagrama"/>
    <w:basedOn w:val="Numatytasispastraiposriftas"/>
    <w:link w:val="Pavadinimas"/>
    <w:rsid w:val="00B22839"/>
    <w:rPr>
      <w:b/>
      <w:bCs/>
      <w:szCs w:val="24"/>
    </w:rPr>
  </w:style>
  <w:style w:type="character" w:customStyle="1" w:styleId="PaantratDiagrama">
    <w:name w:val="Paantraštė Diagrama"/>
    <w:aliases w:val="Antrinis pavadinimas Diagrama,Char Diagrama,Char Char Char Diagrama, Char Diagrama"/>
    <w:link w:val="Paantrat"/>
    <w:locked/>
    <w:rsid w:val="00B22839"/>
    <w:rPr>
      <w:b/>
      <w:lang w:eastAsia="zh-CN"/>
    </w:rPr>
  </w:style>
  <w:style w:type="paragraph" w:styleId="Paantrat">
    <w:name w:val="Subtitle"/>
    <w:aliases w:val="Antrinis pavadinimas,Char,Char Char Char, Char"/>
    <w:basedOn w:val="prastasis"/>
    <w:link w:val="PaantratDiagrama"/>
    <w:qFormat/>
    <w:rsid w:val="00B22839"/>
    <w:pPr>
      <w:jc w:val="center"/>
    </w:pPr>
    <w:rPr>
      <w:b/>
      <w:lang w:eastAsia="zh-CN"/>
    </w:rPr>
  </w:style>
  <w:style w:type="character" w:customStyle="1" w:styleId="PaantratDiagrama1">
    <w:name w:val="Paantraštė Diagrama1"/>
    <w:basedOn w:val="Numatytasispastraiposriftas"/>
    <w:rsid w:val="00B22839"/>
    <w:rPr>
      <w:rFonts w:asciiTheme="minorHAnsi" w:eastAsiaTheme="minorEastAsia" w:hAnsiTheme="minorHAnsi" w:cstheme="minorBidi"/>
      <w:color w:val="5A5A5A" w:themeColor="text1" w:themeTint="A5"/>
      <w:spacing w:val="15"/>
      <w:sz w:val="22"/>
      <w:szCs w:val="22"/>
    </w:rPr>
  </w:style>
  <w:style w:type="paragraph" w:customStyle="1" w:styleId="Sraopastraipa1">
    <w:name w:val="Sąrašo pastraipa1"/>
    <w:basedOn w:val="prastasis"/>
    <w:qFormat/>
    <w:rsid w:val="00B22839"/>
    <w:pPr>
      <w:ind w:left="720"/>
      <w:contextualSpacing/>
      <w:jc w:val="both"/>
    </w:pPr>
    <w:rPr>
      <w:rFonts w:eastAsia="Calibri"/>
      <w:szCs w:val="24"/>
    </w:rPr>
  </w:style>
  <w:style w:type="paragraph" w:styleId="Debesliotekstas">
    <w:name w:val="Balloon Text"/>
    <w:basedOn w:val="prastasis"/>
    <w:link w:val="DebesliotekstasDiagrama"/>
    <w:rsid w:val="0056374A"/>
    <w:rPr>
      <w:rFonts w:ascii="Segoe UI" w:hAnsi="Segoe UI" w:cs="Segoe UI"/>
      <w:sz w:val="18"/>
      <w:szCs w:val="18"/>
    </w:rPr>
  </w:style>
  <w:style w:type="character" w:customStyle="1" w:styleId="DebesliotekstasDiagrama">
    <w:name w:val="Debesėlio tekstas Diagrama"/>
    <w:basedOn w:val="Numatytasispastraiposriftas"/>
    <w:link w:val="Debesliotekstas"/>
    <w:rsid w:val="005637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98659">
      <w:bodyDiv w:val="1"/>
      <w:marLeft w:val="0"/>
      <w:marRight w:val="0"/>
      <w:marTop w:val="0"/>
      <w:marBottom w:val="0"/>
      <w:divBdr>
        <w:top w:val="none" w:sz="0" w:space="0" w:color="auto"/>
        <w:left w:val="none" w:sz="0" w:space="0" w:color="auto"/>
        <w:bottom w:val="none" w:sz="0" w:space="0" w:color="auto"/>
        <w:right w:val="none" w:sz="0" w:space="0" w:color="auto"/>
      </w:divBdr>
    </w:div>
    <w:div w:id="62003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1A766-A13F-422B-AB91-01893CF96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Pages>
  <Words>2830</Words>
  <Characters>16135</Characters>
  <Application>Microsoft Office Word</Application>
  <DocSecurity>0</DocSecurity>
  <Lines>134</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Vartotoja</cp:lastModifiedBy>
  <cp:revision>16</cp:revision>
  <cp:lastPrinted>2018-09-27T11:34:00Z</cp:lastPrinted>
  <dcterms:created xsi:type="dcterms:W3CDTF">2017-02-22T08:28:00Z</dcterms:created>
  <dcterms:modified xsi:type="dcterms:W3CDTF">2018-10-29T07:04:00Z</dcterms:modified>
</cp:coreProperties>
</file>