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9E" w:rsidRDefault="00A8520C">
      <w:pPr>
        <w:tabs>
          <w:tab w:val="left" w:pos="5040"/>
        </w:tabs>
        <w:jc w:val="center"/>
        <w:rPr>
          <w:b/>
          <w:bCs/>
          <w:szCs w:val="24"/>
        </w:rPr>
      </w:pPr>
      <w:r>
        <w:rPr>
          <w:b/>
          <w:bCs/>
          <w:szCs w:val="24"/>
        </w:rPr>
        <w:object w:dxaOrig="1346" w:dyaOrig="673" w14:anchorId="3C588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2.1pt" o:ole="" fillcolor="window">
            <v:imagedata r:id="rId6" o:title=""/>
          </v:shape>
          <o:OLEObject Type="Embed" ProgID="Imaging.Document" ShapeID="_x0000_i1025" DrawAspect="Content" ObjectID="_1549086906" r:id="rId7"/>
        </w:object>
      </w:r>
    </w:p>
    <w:p w:rsidR="00A93C9E" w:rsidRDefault="00A8520C">
      <w:pPr>
        <w:jc w:val="center"/>
        <w:rPr>
          <w:b/>
          <w:szCs w:val="22"/>
          <w:lang w:eastAsia="zh-CN"/>
        </w:rPr>
      </w:pPr>
      <w:r>
        <w:rPr>
          <w:b/>
          <w:szCs w:val="22"/>
          <w:lang w:eastAsia="zh-CN"/>
        </w:rPr>
        <w:t>KĖDAINIŲ RAJONO SAVIVALDYBĖS TARYBA</w:t>
      </w:r>
    </w:p>
    <w:p w:rsidR="00A93C9E" w:rsidRDefault="00A93C9E">
      <w:pPr>
        <w:jc w:val="center"/>
        <w:rPr>
          <w:b/>
          <w:szCs w:val="24"/>
          <w:lang w:eastAsia="lt-LT"/>
        </w:rPr>
      </w:pPr>
    </w:p>
    <w:p w:rsidR="00A93C9E" w:rsidRDefault="00A8520C">
      <w:pPr>
        <w:jc w:val="center"/>
        <w:rPr>
          <w:b/>
          <w:szCs w:val="24"/>
          <w:lang w:eastAsia="lt-LT"/>
        </w:rPr>
      </w:pPr>
      <w:r>
        <w:rPr>
          <w:b/>
          <w:szCs w:val="24"/>
          <w:lang w:eastAsia="lt-LT"/>
        </w:rPr>
        <w:t>SPRENDIMAS</w:t>
      </w:r>
    </w:p>
    <w:p w:rsidR="00A93C9E" w:rsidRPr="00D1767F" w:rsidRDefault="00A8520C">
      <w:pPr>
        <w:jc w:val="center"/>
        <w:rPr>
          <w:b/>
          <w:szCs w:val="24"/>
          <w:lang w:eastAsia="lt-LT"/>
        </w:rPr>
      </w:pPr>
      <w:r>
        <w:rPr>
          <w:b/>
          <w:szCs w:val="24"/>
          <w:lang w:eastAsia="lt-LT"/>
        </w:rPr>
        <w:t xml:space="preserve">DĖL KĖDAINIŲ RAJONO SAVIVALDYBĖS NEFORMALIOJO VAIKŲ ŠVIETIMO LĖŠŲ SKYRIMO IR NAUDOJIMO TVARKOS APRAŠO </w:t>
      </w:r>
      <w:r w:rsidR="00D1767F" w:rsidRPr="00D1767F">
        <w:rPr>
          <w:b/>
          <w:szCs w:val="24"/>
          <w:lang w:eastAsia="lt-LT"/>
        </w:rPr>
        <w:t>PATVIRTINIMO</w:t>
      </w:r>
    </w:p>
    <w:p w:rsidR="00A93C9E" w:rsidRDefault="00A93C9E">
      <w:pPr>
        <w:jc w:val="center"/>
        <w:rPr>
          <w:szCs w:val="24"/>
          <w:lang w:eastAsia="lt-LT"/>
        </w:rPr>
      </w:pPr>
    </w:p>
    <w:p w:rsidR="00A93C9E" w:rsidRDefault="00A8520C">
      <w:pPr>
        <w:jc w:val="center"/>
        <w:rPr>
          <w:szCs w:val="24"/>
          <w:lang w:eastAsia="lt-LT"/>
        </w:rPr>
      </w:pPr>
      <w:r>
        <w:rPr>
          <w:szCs w:val="24"/>
          <w:lang w:eastAsia="lt-LT"/>
        </w:rPr>
        <w:t>201</w:t>
      </w:r>
      <w:r w:rsidR="00705652">
        <w:rPr>
          <w:szCs w:val="24"/>
          <w:lang w:eastAsia="lt-LT"/>
        </w:rPr>
        <w:t>7</w:t>
      </w:r>
      <w:r w:rsidR="00CD6B46">
        <w:rPr>
          <w:szCs w:val="24"/>
          <w:lang w:eastAsia="lt-LT"/>
        </w:rPr>
        <w:t xml:space="preserve"> m. vasario 17 </w:t>
      </w:r>
      <w:r>
        <w:rPr>
          <w:szCs w:val="24"/>
          <w:lang w:eastAsia="lt-LT"/>
        </w:rPr>
        <w:t xml:space="preserve">d. Nr. </w:t>
      </w:r>
      <w:r w:rsidR="00CD6B46">
        <w:rPr>
          <w:szCs w:val="24"/>
          <w:lang w:eastAsia="lt-LT"/>
        </w:rPr>
        <w:t>TS</w:t>
      </w:r>
      <w:r>
        <w:rPr>
          <w:szCs w:val="24"/>
          <w:lang w:eastAsia="lt-LT"/>
        </w:rPr>
        <w:t>-</w:t>
      </w:r>
      <w:r w:rsidR="00CD6B46">
        <w:rPr>
          <w:szCs w:val="24"/>
          <w:lang w:eastAsia="lt-LT"/>
        </w:rPr>
        <w:t>6</w:t>
      </w:r>
    </w:p>
    <w:p w:rsidR="00A93C9E" w:rsidRDefault="00A8520C">
      <w:pPr>
        <w:jc w:val="center"/>
        <w:rPr>
          <w:szCs w:val="24"/>
          <w:lang w:eastAsia="lt-LT"/>
        </w:rPr>
      </w:pPr>
      <w:r>
        <w:rPr>
          <w:szCs w:val="24"/>
          <w:lang w:eastAsia="lt-LT"/>
        </w:rPr>
        <w:t>Kėdainiai</w:t>
      </w:r>
    </w:p>
    <w:p w:rsidR="00A93C9E" w:rsidRDefault="00A93C9E">
      <w:pPr>
        <w:jc w:val="center"/>
        <w:rPr>
          <w:szCs w:val="24"/>
          <w:lang w:eastAsia="lt-LT"/>
        </w:rPr>
      </w:pPr>
    </w:p>
    <w:p w:rsidR="00A93C9E" w:rsidRDefault="00A93C9E">
      <w:pPr>
        <w:jc w:val="center"/>
        <w:rPr>
          <w:szCs w:val="24"/>
          <w:lang w:eastAsia="lt-LT"/>
        </w:rPr>
      </w:pPr>
    </w:p>
    <w:p w:rsidR="00A93C9E" w:rsidRPr="00D6746A" w:rsidRDefault="00A8520C">
      <w:pPr>
        <w:tabs>
          <w:tab w:val="left" w:pos="1134"/>
        </w:tabs>
        <w:ind w:firstLine="709"/>
        <w:jc w:val="both"/>
        <w:rPr>
          <w:szCs w:val="24"/>
          <w:lang w:eastAsia="lt-LT"/>
        </w:rPr>
      </w:pPr>
      <w:r>
        <w:rPr>
          <w:szCs w:val="24"/>
          <w:lang w:eastAsia="lt-LT"/>
        </w:rPr>
        <w:t xml:space="preserve">Vadovaudamasi Lietuvos Respublikos vietos savivaldos įstatymo 6 straipsnio 8 punktu, </w:t>
      </w:r>
      <w:r w:rsidR="00FB3CAB">
        <w:rPr>
          <w:szCs w:val="24"/>
          <w:lang w:eastAsia="lt-LT"/>
        </w:rPr>
        <w:t xml:space="preserve">18 straipsnio 1 dalimi, </w:t>
      </w:r>
      <w:r>
        <w:rPr>
          <w:szCs w:val="24"/>
          <w:lang w:eastAsia="lt-LT"/>
        </w:rPr>
        <w:t xml:space="preserve">Lietuvos Respublikos švietimo įstatymo 67 straipsnio 1 ir 5 dalimis, Mokinio krepšelio lėšų </w:t>
      </w:r>
      <w:r w:rsidRPr="00D6746A">
        <w:rPr>
          <w:szCs w:val="24"/>
          <w:lang w:eastAsia="lt-LT"/>
        </w:rPr>
        <w:t>apskaičiavimo ir paskirstymo metodikos, patvirtintos Lietuvos Respublikos Vyriausybės 2001 m. birželio 27 d. nutarimu Nr. 785 „Dėl Mokinio krepšelio lėšų apskaičiavimo ir paskirstymo metodikos patvirtinimo“, 21 punktu, Neformaliojo vaikų švietimo lėšų skyrimo ir panaudojimo tvarkos aprašu, patvirtintu Lietuvos Respublikos švietimo ir mokslo ministro 2016 m. sausio 5 d. įsakymu Nr. V-1 „Dėl Neformaliojo vaikų švietimo lėšų skyrimo ir panaudoji</w:t>
      </w:r>
      <w:r w:rsidR="0067216B" w:rsidRPr="00D6746A">
        <w:rPr>
          <w:szCs w:val="24"/>
          <w:lang w:eastAsia="lt-LT"/>
        </w:rPr>
        <w:t>mo tvarkos aprašo patvirtinimo“, Kėdainių rajono savivaldybės taryba n u s p r e n d ž i a:</w:t>
      </w:r>
    </w:p>
    <w:p w:rsidR="00A93C9E" w:rsidRPr="00D6746A" w:rsidRDefault="00A8520C" w:rsidP="007C621B">
      <w:pPr>
        <w:pStyle w:val="Sraopastraipa"/>
        <w:numPr>
          <w:ilvl w:val="0"/>
          <w:numId w:val="2"/>
        </w:numPr>
        <w:tabs>
          <w:tab w:val="left" w:pos="993"/>
        </w:tabs>
        <w:ind w:left="0" w:firstLine="680"/>
        <w:jc w:val="both"/>
        <w:rPr>
          <w:szCs w:val="24"/>
          <w:lang w:eastAsia="lt-LT"/>
        </w:rPr>
      </w:pPr>
      <w:r w:rsidRPr="00D6746A">
        <w:rPr>
          <w:szCs w:val="24"/>
          <w:lang w:eastAsia="lt-LT"/>
        </w:rPr>
        <w:t>Pa</w:t>
      </w:r>
      <w:r w:rsidR="00FB3CAB">
        <w:rPr>
          <w:szCs w:val="24"/>
          <w:lang w:eastAsia="lt-LT"/>
        </w:rPr>
        <w:t xml:space="preserve">tvirtinti </w:t>
      </w:r>
      <w:r w:rsidRPr="00D6746A">
        <w:rPr>
          <w:szCs w:val="24"/>
          <w:lang w:eastAsia="lt-LT"/>
        </w:rPr>
        <w:t>Kėdainių rajono savivaldybės neformaliojo vaikų švietimo lėšų skyrimo ir naudojimo tvarkos aprašą (pridedama).</w:t>
      </w:r>
    </w:p>
    <w:p w:rsidR="007C621B" w:rsidRPr="00D6746A" w:rsidRDefault="007C621B" w:rsidP="007C621B">
      <w:pPr>
        <w:pStyle w:val="Sraopastraipa"/>
        <w:numPr>
          <w:ilvl w:val="0"/>
          <w:numId w:val="2"/>
        </w:numPr>
        <w:tabs>
          <w:tab w:val="left" w:pos="993"/>
        </w:tabs>
        <w:ind w:left="0" w:firstLine="680"/>
        <w:jc w:val="both"/>
        <w:rPr>
          <w:szCs w:val="24"/>
          <w:lang w:eastAsia="lt-LT"/>
        </w:rPr>
      </w:pPr>
      <w:r w:rsidRPr="00D6746A">
        <w:t xml:space="preserve">Pripažinti netekusiu galios Kėdainių rajono savivaldybės tarybos 2016 m. vasario 12 d. sprendimą Nr. TS-4 „Dėl Kėdainių rajono savivaldybės neformaliojo vaikų švietimo lėšų skyrimo ir naudojimo tvarkos aprašo patvirtinimo“ su visais </w:t>
      </w:r>
      <w:r w:rsidR="003E6465">
        <w:t xml:space="preserve">jo </w:t>
      </w:r>
      <w:r w:rsidRPr="00D6746A">
        <w:t>pakeitimais ir papildymais.</w:t>
      </w:r>
    </w:p>
    <w:p w:rsidR="0067216B" w:rsidRDefault="0067216B">
      <w:pPr>
        <w:ind w:firstLine="680"/>
        <w:jc w:val="both"/>
        <w:rPr>
          <w:szCs w:val="24"/>
          <w:lang w:eastAsia="lt-LT"/>
        </w:rPr>
      </w:pPr>
    </w:p>
    <w:p w:rsidR="00A93C9E" w:rsidRDefault="00A93C9E">
      <w:pPr>
        <w:tabs>
          <w:tab w:val="left" w:pos="7371"/>
        </w:tabs>
      </w:pPr>
    </w:p>
    <w:p w:rsidR="00A93C9E" w:rsidRDefault="00A93C9E">
      <w:pPr>
        <w:tabs>
          <w:tab w:val="left" w:pos="7371"/>
        </w:tabs>
      </w:pPr>
    </w:p>
    <w:p w:rsidR="00A93C9E" w:rsidRDefault="00A93C9E">
      <w:pPr>
        <w:tabs>
          <w:tab w:val="left" w:pos="7371"/>
        </w:tabs>
      </w:pPr>
    </w:p>
    <w:p w:rsidR="007C621B" w:rsidRDefault="00A8520C" w:rsidP="00CD6B46">
      <w:pPr>
        <w:tabs>
          <w:tab w:val="left" w:pos="7371"/>
        </w:tabs>
        <w:rPr>
          <w:szCs w:val="24"/>
          <w:lang w:eastAsia="lt-LT"/>
        </w:rPr>
      </w:pPr>
      <w:r>
        <w:rPr>
          <w:szCs w:val="24"/>
          <w:lang w:eastAsia="lt-LT"/>
        </w:rPr>
        <w:t>Savivaldybės meras</w:t>
      </w:r>
      <w:r w:rsidR="00CD6B46">
        <w:rPr>
          <w:szCs w:val="24"/>
          <w:lang w:eastAsia="lt-LT"/>
        </w:rPr>
        <w:tab/>
        <w:t xml:space="preserve">    Saulius Grinkevičius</w:t>
      </w:r>
    </w:p>
    <w:p w:rsidR="00CD6B46" w:rsidRDefault="00CD6B46" w:rsidP="00CD6B46">
      <w:pPr>
        <w:tabs>
          <w:tab w:val="left" w:pos="7363"/>
        </w:tabs>
        <w:rPr>
          <w:szCs w:val="24"/>
          <w:lang w:eastAsia="lt-LT"/>
        </w:rPr>
      </w:pPr>
      <w:r>
        <w:rPr>
          <w:szCs w:val="24"/>
          <w:lang w:eastAsia="lt-LT"/>
        </w:rPr>
        <w:t xml:space="preserve"> </w:t>
      </w:r>
      <w:bookmarkStart w:id="0" w:name="_GoBack"/>
      <w:bookmarkEnd w:id="0"/>
    </w:p>
    <w:p w:rsidR="00CD6B46" w:rsidRDefault="00CD6B46">
      <w:pPr>
        <w:tabs>
          <w:tab w:val="left" w:pos="5070"/>
          <w:tab w:val="left" w:pos="5366"/>
          <w:tab w:val="left" w:pos="6771"/>
          <w:tab w:val="left" w:pos="7363"/>
        </w:tabs>
        <w:ind w:firstLine="5387"/>
        <w:jc w:val="both"/>
        <w:rPr>
          <w:szCs w:val="24"/>
          <w:lang w:eastAsia="lt-LT"/>
        </w:rPr>
      </w:pPr>
    </w:p>
    <w:sectPr w:rsidR="00CD6B4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0D30"/>
    <w:multiLevelType w:val="hybridMultilevel"/>
    <w:tmpl w:val="EFAC5294"/>
    <w:lvl w:ilvl="0" w:tplc="5B2C09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7347F1A"/>
    <w:multiLevelType w:val="hybridMultilevel"/>
    <w:tmpl w:val="EC44727A"/>
    <w:lvl w:ilvl="0" w:tplc="3A14738E">
      <w:start w:val="1"/>
      <w:numFmt w:val="decimal"/>
      <w:lvlText w:val="%1."/>
      <w:lvlJc w:val="left"/>
      <w:pPr>
        <w:ind w:left="1040" w:hanging="360"/>
      </w:pPr>
      <w:rPr>
        <w:rFonts w:hint="default"/>
        <w:color w:val="auto"/>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1296"/>
  <w:hyphenationZone w:val="396"/>
  <w:doNotHyphenateCap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3A"/>
    <w:rsid w:val="000D248C"/>
    <w:rsid w:val="001B703A"/>
    <w:rsid w:val="003540A8"/>
    <w:rsid w:val="003E6465"/>
    <w:rsid w:val="004A430B"/>
    <w:rsid w:val="00511F5A"/>
    <w:rsid w:val="00576722"/>
    <w:rsid w:val="0067216B"/>
    <w:rsid w:val="00705652"/>
    <w:rsid w:val="00777080"/>
    <w:rsid w:val="007C2449"/>
    <w:rsid w:val="007C621B"/>
    <w:rsid w:val="0087419D"/>
    <w:rsid w:val="00A8520C"/>
    <w:rsid w:val="00A93C9E"/>
    <w:rsid w:val="00BF5113"/>
    <w:rsid w:val="00CD6B46"/>
    <w:rsid w:val="00D1767F"/>
    <w:rsid w:val="00D6746A"/>
    <w:rsid w:val="00DC3E2D"/>
    <w:rsid w:val="00E778C3"/>
    <w:rsid w:val="00E867FA"/>
    <w:rsid w:val="00EE54FA"/>
    <w:rsid w:val="00F2711C"/>
    <w:rsid w:val="00F67DA9"/>
    <w:rsid w:val="00FB3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67216B"/>
    <w:pPr>
      <w:ind w:left="720"/>
      <w:contextualSpacing/>
    </w:pPr>
  </w:style>
  <w:style w:type="paragraph" w:customStyle="1" w:styleId="Sraopastraipa1">
    <w:name w:val="Sąrašo pastraipa1"/>
    <w:basedOn w:val="prastasis"/>
    <w:qFormat/>
    <w:rsid w:val="00D6746A"/>
    <w:pPr>
      <w:ind w:left="720"/>
      <w:contextualSpacing/>
      <w:jc w:val="both"/>
    </w:pPr>
    <w:rPr>
      <w:rFonts w:eastAsia="Calibri"/>
      <w:szCs w:val="24"/>
    </w:rPr>
  </w:style>
  <w:style w:type="paragraph" w:styleId="Debesliotekstas">
    <w:name w:val="Balloon Text"/>
    <w:basedOn w:val="prastasis"/>
    <w:link w:val="DebesliotekstasDiagrama"/>
    <w:rsid w:val="000D248C"/>
    <w:rPr>
      <w:rFonts w:ascii="Segoe UI" w:hAnsi="Segoe UI" w:cs="Segoe UI"/>
      <w:sz w:val="18"/>
      <w:szCs w:val="18"/>
    </w:rPr>
  </w:style>
  <w:style w:type="character" w:customStyle="1" w:styleId="DebesliotekstasDiagrama">
    <w:name w:val="Debesėlio tekstas Diagrama"/>
    <w:basedOn w:val="Numatytasispastraiposriftas"/>
    <w:link w:val="Debesliotekstas"/>
    <w:rsid w:val="000D24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67216B"/>
    <w:pPr>
      <w:ind w:left="720"/>
      <w:contextualSpacing/>
    </w:pPr>
  </w:style>
  <w:style w:type="paragraph" w:customStyle="1" w:styleId="Sraopastraipa1">
    <w:name w:val="Sąrašo pastraipa1"/>
    <w:basedOn w:val="prastasis"/>
    <w:qFormat/>
    <w:rsid w:val="00D6746A"/>
    <w:pPr>
      <w:ind w:left="720"/>
      <w:contextualSpacing/>
      <w:jc w:val="both"/>
    </w:pPr>
    <w:rPr>
      <w:rFonts w:eastAsia="Calibri"/>
      <w:szCs w:val="24"/>
    </w:rPr>
  </w:style>
  <w:style w:type="paragraph" w:styleId="Debesliotekstas">
    <w:name w:val="Balloon Text"/>
    <w:basedOn w:val="prastasis"/>
    <w:link w:val="DebesliotekstasDiagrama"/>
    <w:rsid w:val="000D248C"/>
    <w:rPr>
      <w:rFonts w:ascii="Segoe UI" w:hAnsi="Segoe UI" w:cs="Segoe UI"/>
      <w:sz w:val="18"/>
      <w:szCs w:val="18"/>
    </w:rPr>
  </w:style>
  <w:style w:type="character" w:customStyle="1" w:styleId="DebesliotekstasDiagrama">
    <w:name w:val="Debesėlio tekstas Diagrama"/>
    <w:basedOn w:val="Numatytasispastraiposriftas"/>
    <w:link w:val="Debesliotekstas"/>
    <w:rsid w:val="000D2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900</Words>
  <Characters>513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Vartotojas</cp:lastModifiedBy>
  <cp:revision>20</cp:revision>
  <cp:lastPrinted>2017-01-30T12:55:00Z</cp:lastPrinted>
  <dcterms:created xsi:type="dcterms:W3CDTF">2016-02-17T14:08:00Z</dcterms:created>
  <dcterms:modified xsi:type="dcterms:W3CDTF">2017-02-20T07:09:00Z</dcterms:modified>
</cp:coreProperties>
</file>