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57" w:rsidRDefault="00FF1D57" w:rsidP="00C44CC9">
      <w:pPr>
        <w:jc w:val="center"/>
        <w:rPr>
          <w:sz w:val="20"/>
        </w:rPr>
      </w:pPr>
      <w:r w:rsidRPr="00EC5737">
        <w:rPr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7" o:title=""/>
          </v:shape>
          <o:OLEObject Type="Embed" ProgID="Imaging.Document" ShapeID="_x0000_i1025" DrawAspect="Content" ObjectID="_1544341781" r:id="rId8"/>
        </w:object>
      </w:r>
    </w:p>
    <w:p w:rsidR="00FF1D57" w:rsidRDefault="00FF1D57" w:rsidP="00364148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:rsidR="00FF1D57" w:rsidRDefault="00FF1D57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>KĖDAINIŲ rajono savivaldybės taryba</w:t>
      </w:r>
    </w:p>
    <w:p w:rsidR="00FF1D57" w:rsidRDefault="00FF1D57">
      <w:pPr>
        <w:tabs>
          <w:tab w:val="center" w:pos="4153"/>
          <w:tab w:val="right" w:pos="8306"/>
        </w:tabs>
        <w:jc w:val="center"/>
      </w:pPr>
    </w:p>
    <w:p w:rsidR="00FF1D57" w:rsidRDefault="00FF1D57">
      <w:pPr>
        <w:jc w:val="center"/>
        <w:rPr>
          <w:b/>
          <w:caps/>
        </w:rPr>
      </w:pPr>
      <w:r>
        <w:rPr>
          <w:b/>
          <w:caps/>
        </w:rPr>
        <w:t>SPRENDIMAS</w:t>
      </w:r>
    </w:p>
    <w:p w:rsidR="00FF1D57" w:rsidRDefault="00FF1D57">
      <w:pPr>
        <w:jc w:val="center"/>
        <w:rPr>
          <w:b/>
          <w:caps/>
        </w:rPr>
      </w:pPr>
      <w:r>
        <w:rPr>
          <w:b/>
          <w:caps/>
        </w:rPr>
        <w:t xml:space="preserve">DĖL ATLYGINIMO DYDŽIO UŽ VAIKŲ IŠLAIKYMĄ kėdainių RAJONO savivaldybės UGDYMO ĮSTAIGOSE, VYKDANČIOSE IKIMOKYKLINIO IR PRIEŠMOKYKLINIO UGDYMO PROGRAMAS, TVARKOS APRAŠO </w:t>
      </w:r>
    </w:p>
    <w:p w:rsidR="00FF1D57" w:rsidRDefault="00FF1D57">
      <w:pPr>
        <w:jc w:val="center"/>
        <w:rPr>
          <w:b/>
          <w:caps/>
        </w:rPr>
      </w:pPr>
      <w:r>
        <w:rPr>
          <w:b/>
          <w:caps/>
        </w:rPr>
        <w:t>PATVIRTINIMO</w:t>
      </w:r>
    </w:p>
    <w:p w:rsidR="00FF1D57" w:rsidRDefault="00FF1D57">
      <w:pPr>
        <w:jc w:val="center"/>
      </w:pPr>
    </w:p>
    <w:p w:rsidR="00FF1D57" w:rsidRDefault="00FF1D57" w:rsidP="00725F53">
      <w:pPr>
        <w:jc w:val="center"/>
      </w:pPr>
      <w:smartTag w:uri="urn:schemas-microsoft-com:office:smarttags" w:element="metricconverter">
        <w:smartTagPr>
          <w:attr w:name="ProductID" w:val="2016 m"/>
        </w:smartTagPr>
        <w:r>
          <w:t>2016 m</w:t>
        </w:r>
      </w:smartTag>
      <w:r w:rsidR="00057BA3">
        <w:t xml:space="preserve">. gruodžio </w:t>
      </w:r>
      <w:r w:rsidR="00F30C97">
        <w:t>30</w:t>
      </w:r>
      <w:r w:rsidR="00057BA3">
        <w:t xml:space="preserve"> </w:t>
      </w:r>
      <w:r>
        <w:t xml:space="preserve">d. Nr. </w:t>
      </w:r>
      <w:r w:rsidR="00F30C97">
        <w:t>TS</w:t>
      </w:r>
      <w:r>
        <w:t>-</w:t>
      </w:r>
      <w:r w:rsidR="00F30C97">
        <w:t>26</w:t>
      </w:r>
      <w:r w:rsidR="00F17F5E">
        <w:t>8</w:t>
      </w:r>
    </w:p>
    <w:p w:rsidR="00FF1D57" w:rsidRDefault="00FF1D57">
      <w:pPr>
        <w:jc w:val="center"/>
      </w:pPr>
    </w:p>
    <w:p w:rsidR="00FF1D57" w:rsidRDefault="00FF1D57">
      <w:pPr>
        <w:jc w:val="center"/>
      </w:pPr>
    </w:p>
    <w:p w:rsidR="00FF1D57" w:rsidRDefault="00FF1D57">
      <w:pPr>
        <w:ind w:firstLine="709"/>
        <w:jc w:val="both"/>
      </w:pPr>
      <w:r>
        <w:rPr>
          <w:szCs w:val="24"/>
        </w:rPr>
        <w:t>Vadovaudamasi Lietuvos Respublikos vietos savivaldos įstatymo 6 straipsnio 8, 10 punktais, 16 straipsnio 2 dalies 37 punktu ir 18 straipsnio 1 dalimi, Lietuvos Respublikos švietimo įstatymo 36 straipsnio 9 dalimi, 70 straipsnio 11 dalimi</w:t>
      </w:r>
      <w:r>
        <w:rPr>
          <w:color w:val="000000"/>
          <w:szCs w:val="24"/>
        </w:rPr>
        <w:t xml:space="preserve">, Lietuvos Respublikos sveikatos apsaugos ministro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  <w:szCs w:val="24"/>
          </w:rPr>
          <w:t>2011 m</w:t>
        </w:r>
      </w:smartTag>
      <w:r>
        <w:rPr>
          <w:color w:val="000000"/>
          <w:szCs w:val="24"/>
        </w:rPr>
        <w:t>. lapkričio 11 d. įsakymu Nr. V-964 „Dėl Maitinimo organizavimo ikimokyklinio ugdymo, bendrojo ugdymo mokyklose ir vaikų socialinės globos įstaigose tvarkos aprašo patvirtinimo”,</w:t>
      </w:r>
      <w:r>
        <w:t xml:space="preserve"> Kėdainių rajono savivaldybės taryba nusprendžia:</w:t>
      </w:r>
    </w:p>
    <w:p w:rsidR="00FF1D57" w:rsidRDefault="00FF1D57">
      <w:pPr>
        <w:ind w:firstLine="709"/>
        <w:jc w:val="both"/>
      </w:pPr>
      <w:r>
        <w:t xml:space="preserve">1. Patvirtinti </w:t>
      </w:r>
      <w:r w:rsidRPr="00BE4364">
        <w:t>A</w:t>
      </w:r>
      <w:r>
        <w:t xml:space="preserve">tlyginimo dydžio už vaikų išlaikymą Kėdainių rajono savivaldybės ugdymo įstaigose, vykdančiose ikimokyklinio ir priešmokyklinio ugdymo programas, tvarkos aprašą (pridedama). </w:t>
      </w:r>
    </w:p>
    <w:p w:rsidR="00FF1D57" w:rsidRDefault="00FF1D57">
      <w:pPr>
        <w:ind w:firstLine="709"/>
        <w:jc w:val="both"/>
      </w:pPr>
      <w:r>
        <w:t xml:space="preserve">2. Pripažinti netekusiu galios Kėdainių rajono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vasario 27 d. sprendimą Nr. TS-22 „Dėl Užmokesčio už vaikų išlaikymą Kėdainių rajono savivaldybės ugdymo įstaigų, socialinių ir ugdymo centrų vykdančiose ikimokyklinėse ir priešmokyklinėse grupėse tvarkos tvirtinimo“ su visais jo pakeitimais ir papildymais.</w:t>
      </w:r>
    </w:p>
    <w:p w:rsidR="00FF1D57" w:rsidRDefault="00FF1D57">
      <w:pPr>
        <w:ind w:firstLine="709"/>
        <w:jc w:val="both"/>
      </w:pPr>
      <w:r>
        <w:t xml:space="preserve">3. Šis sprendimas įsigalioja nuo </w:t>
      </w:r>
      <w:smartTag w:uri="urn:schemas-microsoft-com:office:smarttags" w:element="metricconverter">
        <w:smartTagPr>
          <w:attr w:name="ProductID" w:val="2017 m"/>
        </w:smartTagPr>
        <w:r>
          <w:t>2017 m</w:t>
        </w:r>
      </w:smartTag>
      <w:r>
        <w:t>. sausio 1 d.</w:t>
      </w:r>
    </w:p>
    <w:p w:rsidR="00FF1D57" w:rsidRDefault="00FF1D57">
      <w:pPr>
        <w:jc w:val="both"/>
      </w:pPr>
    </w:p>
    <w:p w:rsidR="00FF1D57" w:rsidRDefault="00FF1D57">
      <w:pPr>
        <w:jc w:val="both"/>
      </w:pPr>
    </w:p>
    <w:p w:rsidR="00FF1D57" w:rsidRDefault="00FF1D57">
      <w:pPr>
        <w:jc w:val="both"/>
      </w:pPr>
    </w:p>
    <w:p w:rsidR="00057BA3" w:rsidRDefault="00057BA3">
      <w:pPr>
        <w:jc w:val="both"/>
      </w:pPr>
    </w:p>
    <w:p w:rsidR="00FF1D57" w:rsidRDefault="00FF1D57" w:rsidP="0036414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F30C97">
        <w:t xml:space="preserve">                                      Saulius Grinkevičius</w:t>
      </w: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 w:rsidP="00E97965"/>
    <w:p w:rsidR="00FF1D57" w:rsidRDefault="00FF1D57" w:rsidP="00E97965"/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>
      <w:pPr>
        <w:ind w:left="4320" w:firstLine="720"/>
      </w:pPr>
    </w:p>
    <w:p w:rsidR="00FF1D57" w:rsidRDefault="00FF1D57" w:rsidP="00DC1463">
      <w:pPr>
        <w:jc w:val="both"/>
      </w:pPr>
    </w:p>
    <w:p w:rsidR="00F30C97" w:rsidRDefault="00F30C97">
      <w:pPr>
        <w:ind w:left="4320" w:firstLine="720"/>
      </w:pPr>
    </w:p>
    <w:p w:rsidR="00F30C97" w:rsidRDefault="00F30C97">
      <w:pPr>
        <w:ind w:left="4320" w:firstLine="720"/>
      </w:pPr>
    </w:p>
    <w:p w:rsidR="00F30C97" w:rsidRDefault="00F30C97">
      <w:pPr>
        <w:ind w:left="4320" w:firstLine="720"/>
      </w:pPr>
    </w:p>
    <w:p w:rsidR="00F30C97" w:rsidRDefault="00F30C97">
      <w:pPr>
        <w:ind w:left="4320" w:firstLine="720"/>
      </w:pPr>
      <w:bookmarkStart w:id="0" w:name="_GoBack"/>
      <w:bookmarkEnd w:id="0"/>
    </w:p>
    <w:sectPr w:rsidR="00F30C97" w:rsidSect="00057BA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701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5E" w:rsidRDefault="00836D5E">
      <w:r>
        <w:separator/>
      </w:r>
    </w:p>
  </w:endnote>
  <w:endnote w:type="continuationSeparator" w:id="0">
    <w:p w:rsidR="00836D5E" w:rsidRDefault="008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5E" w:rsidRDefault="00836D5E">
      <w:r>
        <w:separator/>
      </w:r>
    </w:p>
  </w:footnote>
  <w:footnote w:type="continuationSeparator" w:id="0">
    <w:p w:rsidR="00836D5E" w:rsidRDefault="00836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018"/>
    <w:rsid w:val="00003574"/>
    <w:rsid w:val="00006FE8"/>
    <w:rsid w:val="00057BA3"/>
    <w:rsid w:val="00065B26"/>
    <w:rsid w:val="000816CC"/>
    <w:rsid w:val="00082247"/>
    <w:rsid w:val="00093EBC"/>
    <w:rsid w:val="00094FB7"/>
    <w:rsid w:val="000A2829"/>
    <w:rsid w:val="000B312D"/>
    <w:rsid w:val="000C51B5"/>
    <w:rsid w:val="000E0C48"/>
    <w:rsid w:val="00106345"/>
    <w:rsid w:val="00124DAC"/>
    <w:rsid w:val="00146E27"/>
    <w:rsid w:val="001648D0"/>
    <w:rsid w:val="00165AF7"/>
    <w:rsid w:val="00196ED4"/>
    <w:rsid w:val="001A4E91"/>
    <w:rsid w:val="001A4EC5"/>
    <w:rsid w:val="001B5CFE"/>
    <w:rsid w:val="001C0465"/>
    <w:rsid w:val="001C6904"/>
    <w:rsid w:val="00215142"/>
    <w:rsid w:val="00225B9B"/>
    <w:rsid w:val="002670AE"/>
    <w:rsid w:val="002677DB"/>
    <w:rsid w:val="002C48AD"/>
    <w:rsid w:val="002E149C"/>
    <w:rsid w:val="00302067"/>
    <w:rsid w:val="00313354"/>
    <w:rsid w:val="00326AD1"/>
    <w:rsid w:val="00332E8E"/>
    <w:rsid w:val="003419F1"/>
    <w:rsid w:val="00364148"/>
    <w:rsid w:val="00367472"/>
    <w:rsid w:val="00380E98"/>
    <w:rsid w:val="00381C50"/>
    <w:rsid w:val="00395678"/>
    <w:rsid w:val="0039729F"/>
    <w:rsid w:val="003A4C15"/>
    <w:rsid w:val="003B334F"/>
    <w:rsid w:val="003B5018"/>
    <w:rsid w:val="003B6B37"/>
    <w:rsid w:val="003D465A"/>
    <w:rsid w:val="00401E18"/>
    <w:rsid w:val="0042557F"/>
    <w:rsid w:val="0042591B"/>
    <w:rsid w:val="004412ED"/>
    <w:rsid w:val="00491219"/>
    <w:rsid w:val="00493066"/>
    <w:rsid w:val="004A7BA5"/>
    <w:rsid w:val="004C3A26"/>
    <w:rsid w:val="004D6CB2"/>
    <w:rsid w:val="004F1F5C"/>
    <w:rsid w:val="005004E2"/>
    <w:rsid w:val="00505EB4"/>
    <w:rsid w:val="005142D4"/>
    <w:rsid w:val="00523779"/>
    <w:rsid w:val="00554227"/>
    <w:rsid w:val="005C641A"/>
    <w:rsid w:val="005E2C06"/>
    <w:rsid w:val="005F132C"/>
    <w:rsid w:val="005F4D10"/>
    <w:rsid w:val="00624988"/>
    <w:rsid w:val="006432A9"/>
    <w:rsid w:val="00675A23"/>
    <w:rsid w:val="00695153"/>
    <w:rsid w:val="00697191"/>
    <w:rsid w:val="006A137B"/>
    <w:rsid w:val="006A6B8B"/>
    <w:rsid w:val="006C6D21"/>
    <w:rsid w:val="006E2B69"/>
    <w:rsid w:val="00725F53"/>
    <w:rsid w:val="007264DB"/>
    <w:rsid w:val="00736469"/>
    <w:rsid w:val="00756321"/>
    <w:rsid w:val="00784766"/>
    <w:rsid w:val="00836D5E"/>
    <w:rsid w:val="00846D54"/>
    <w:rsid w:val="008A5D0D"/>
    <w:rsid w:val="008A5F94"/>
    <w:rsid w:val="008B1E2D"/>
    <w:rsid w:val="008E5202"/>
    <w:rsid w:val="00936757"/>
    <w:rsid w:val="00936947"/>
    <w:rsid w:val="009371FD"/>
    <w:rsid w:val="009574DD"/>
    <w:rsid w:val="00961C69"/>
    <w:rsid w:val="00994AB2"/>
    <w:rsid w:val="009C210A"/>
    <w:rsid w:val="009D4F3B"/>
    <w:rsid w:val="009E2C8A"/>
    <w:rsid w:val="009E38B5"/>
    <w:rsid w:val="00A0615A"/>
    <w:rsid w:val="00A171D4"/>
    <w:rsid w:val="00A209F9"/>
    <w:rsid w:val="00A474EE"/>
    <w:rsid w:val="00A52EFB"/>
    <w:rsid w:val="00AA4C63"/>
    <w:rsid w:val="00AA693E"/>
    <w:rsid w:val="00AC4261"/>
    <w:rsid w:val="00AD229D"/>
    <w:rsid w:val="00AE2584"/>
    <w:rsid w:val="00B03E77"/>
    <w:rsid w:val="00B156C4"/>
    <w:rsid w:val="00B371CF"/>
    <w:rsid w:val="00B6029F"/>
    <w:rsid w:val="00B858D8"/>
    <w:rsid w:val="00B8751A"/>
    <w:rsid w:val="00B97BF9"/>
    <w:rsid w:val="00BE4364"/>
    <w:rsid w:val="00BF243B"/>
    <w:rsid w:val="00C275B1"/>
    <w:rsid w:val="00C31F75"/>
    <w:rsid w:val="00C44CC9"/>
    <w:rsid w:val="00C81A74"/>
    <w:rsid w:val="00C93A08"/>
    <w:rsid w:val="00CD39A6"/>
    <w:rsid w:val="00CD62DE"/>
    <w:rsid w:val="00CE597D"/>
    <w:rsid w:val="00CF5869"/>
    <w:rsid w:val="00D17835"/>
    <w:rsid w:val="00D31EC9"/>
    <w:rsid w:val="00D353A2"/>
    <w:rsid w:val="00D35AD7"/>
    <w:rsid w:val="00D52D5F"/>
    <w:rsid w:val="00D9395C"/>
    <w:rsid w:val="00DB3C9A"/>
    <w:rsid w:val="00DC1463"/>
    <w:rsid w:val="00DC52A5"/>
    <w:rsid w:val="00E30840"/>
    <w:rsid w:val="00E47ABA"/>
    <w:rsid w:val="00E543EE"/>
    <w:rsid w:val="00E76B95"/>
    <w:rsid w:val="00E84BCF"/>
    <w:rsid w:val="00E97336"/>
    <w:rsid w:val="00E97965"/>
    <w:rsid w:val="00EA6AA5"/>
    <w:rsid w:val="00EB2C21"/>
    <w:rsid w:val="00EC4582"/>
    <w:rsid w:val="00EC5737"/>
    <w:rsid w:val="00F17F5E"/>
    <w:rsid w:val="00F239BB"/>
    <w:rsid w:val="00F30C97"/>
    <w:rsid w:val="00F44DAB"/>
    <w:rsid w:val="00F73692"/>
    <w:rsid w:val="00F74E56"/>
    <w:rsid w:val="00F96A78"/>
    <w:rsid w:val="00FA1F4A"/>
    <w:rsid w:val="00FE1A35"/>
    <w:rsid w:val="00FF0069"/>
    <w:rsid w:val="00FF1650"/>
    <w:rsid w:val="00FF1D5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5737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912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954</Words>
  <Characters>545</Characters>
  <Application>Microsoft Office Word</Application>
  <DocSecurity>0</DocSecurity>
  <Lines>4</Lines>
  <Paragraphs>2</Paragraphs>
  <ScaleCrop>false</ScaleCrop>
  <Company>Pasvalio raj. savivaldybė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subject/>
  <dc:creator>Rasa</dc:creator>
  <cp:keywords/>
  <dc:description/>
  <cp:lastModifiedBy>Vartotojas</cp:lastModifiedBy>
  <cp:revision>26</cp:revision>
  <cp:lastPrinted>2016-12-09T12:18:00Z</cp:lastPrinted>
  <dcterms:created xsi:type="dcterms:W3CDTF">2016-12-08T14:20:00Z</dcterms:created>
  <dcterms:modified xsi:type="dcterms:W3CDTF">2016-12-27T09:03:00Z</dcterms:modified>
</cp:coreProperties>
</file>