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031" w:rsidRDefault="00EA3031" w:rsidP="00EA3031">
      <w:pPr>
        <w:jc w:val="center"/>
        <w:rPr>
          <w:rFonts w:cs="Tahoma"/>
          <w:b/>
          <w:bCs/>
        </w:rPr>
      </w:pPr>
      <w:r>
        <w:rPr>
          <w:rFonts w:cs="Tahoma"/>
          <w:b/>
          <w:bCs/>
          <w:noProof/>
          <w:lang w:eastAsia="lt-LT"/>
        </w:rPr>
        <w:drawing>
          <wp:inline distT="0" distB="0" distL="0" distR="0" wp14:anchorId="3FDD7F91" wp14:editId="2F73C2D5">
            <wp:extent cx="485775" cy="5715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031" w:rsidRDefault="00EA3031" w:rsidP="00EA3031">
      <w:pPr>
        <w:jc w:val="both"/>
        <w:rPr>
          <w:rFonts w:cs="Tahoma"/>
          <w:b/>
          <w:bCs/>
        </w:rPr>
      </w:pPr>
    </w:p>
    <w:p w:rsidR="00EA3031" w:rsidRDefault="00EA3031" w:rsidP="00EA3031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KĖDAINIŲ RAJONO SAVIVALDYBĖS TARYBA</w:t>
      </w:r>
    </w:p>
    <w:p w:rsidR="00EA3031" w:rsidRDefault="00EA3031" w:rsidP="00EA3031">
      <w:pPr>
        <w:jc w:val="center"/>
        <w:rPr>
          <w:rFonts w:cs="Tahoma"/>
          <w:b/>
        </w:rPr>
      </w:pPr>
    </w:p>
    <w:p w:rsidR="00EA3031" w:rsidRDefault="00EA3031" w:rsidP="00EA3031">
      <w:pPr>
        <w:jc w:val="center"/>
        <w:rPr>
          <w:rFonts w:cs="Tahoma"/>
          <w:b/>
        </w:rPr>
      </w:pPr>
      <w:r>
        <w:rPr>
          <w:rFonts w:cs="Tahoma"/>
          <w:b/>
        </w:rPr>
        <w:t>SPRENDIMAS</w:t>
      </w:r>
    </w:p>
    <w:p w:rsidR="00EA3031" w:rsidRPr="008421B3" w:rsidRDefault="00EA3031" w:rsidP="00C10A40">
      <w:pPr>
        <w:pStyle w:val="Pagrindinistekstas"/>
        <w:jc w:val="center"/>
        <w:rPr>
          <w:rFonts w:eastAsia="Lucida Sans Unicode" w:cs="Tahoma"/>
          <w:b/>
          <w:bCs/>
          <w:kern w:val="1"/>
          <w:sz w:val="16"/>
          <w:szCs w:val="16"/>
        </w:rPr>
      </w:pPr>
      <w:r>
        <w:rPr>
          <w:rFonts w:eastAsia="Lucida Sans Unicode" w:cs="Tahoma"/>
          <w:b/>
          <w:bCs/>
          <w:kern w:val="1"/>
        </w:rPr>
        <w:t xml:space="preserve">DĖL KĖDAINIŲ </w:t>
      </w:r>
      <w:r w:rsidR="00E324F8">
        <w:rPr>
          <w:rFonts w:eastAsia="Lucida Sans Unicode" w:cs="Tahoma"/>
          <w:b/>
          <w:bCs/>
          <w:kern w:val="1"/>
        </w:rPr>
        <w:t>RAJONO SAVIVALDYBĖS TARYBOS 2016</w:t>
      </w:r>
      <w:r>
        <w:rPr>
          <w:rFonts w:eastAsia="Lucida Sans Unicode" w:cs="Tahoma"/>
          <w:b/>
          <w:bCs/>
          <w:kern w:val="1"/>
        </w:rPr>
        <w:t xml:space="preserve"> M. </w:t>
      </w:r>
      <w:r w:rsidR="00E324F8">
        <w:rPr>
          <w:rFonts w:eastAsia="Lucida Sans Unicode" w:cs="Tahoma"/>
          <w:b/>
          <w:bCs/>
          <w:kern w:val="1"/>
        </w:rPr>
        <w:t>BALANDŽIO</w:t>
      </w:r>
      <w:r w:rsidR="001F43AB">
        <w:rPr>
          <w:rFonts w:eastAsia="Lucida Sans Unicode" w:cs="Tahoma"/>
          <w:b/>
          <w:bCs/>
          <w:kern w:val="1"/>
        </w:rPr>
        <w:t xml:space="preserve"> </w:t>
      </w:r>
      <w:r w:rsidR="00E324F8">
        <w:rPr>
          <w:rFonts w:eastAsia="Lucida Sans Unicode" w:cs="Tahoma"/>
          <w:b/>
          <w:bCs/>
          <w:kern w:val="1"/>
        </w:rPr>
        <w:t>29 D. SPRENDIMO NR. TS-126</w:t>
      </w:r>
      <w:r>
        <w:rPr>
          <w:rFonts w:eastAsia="Lucida Sans Unicode" w:cs="Tahoma"/>
          <w:b/>
          <w:bCs/>
          <w:kern w:val="1"/>
        </w:rPr>
        <w:t xml:space="preserve"> „DĖL KĖDAINIŲ </w:t>
      </w:r>
      <w:r w:rsidR="00E324F8">
        <w:rPr>
          <w:rFonts w:eastAsia="Lucida Sans Unicode" w:cs="Tahoma"/>
          <w:b/>
          <w:bCs/>
          <w:kern w:val="1"/>
        </w:rPr>
        <w:t>MIESTO IR KITŲ GYVENAMŲJŲ VIETOVIŲ TVARKYMO IR ŠVAROS TAISYKLIŲ PA</w:t>
      </w:r>
      <w:r>
        <w:rPr>
          <w:rFonts w:eastAsia="Lucida Sans Unicode" w:cs="Tahoma"/>
          <w:b/>
          <w:bCs/>
          <w:kern w:val="1"/>
        </w:rPr>
        <w:t>TVIRTINIMO“ PAKEITIMO</w:t>
      </w:r>
    </w:p>
    <w:p w:rsidR="00C10A40" w:rsidRDefault="00E324F8" w:rsidP="00C10A40">
      <w:pPr>
        <w:jc w:val="center"/>
        <w:rPr>
          <w:rFonts w:cs="Tahoma"/>
        </w:rPr>
      </w:pPr>
      <w:r>
        <w:rPr>
          <w:rFonts w:cs="Tahoma"/>
        </w:rPr>
        <w:t>2016 m. gruodžio</w:t>
      </w:r>
      <w:r w:rsidR="005356E0">
        <w:rPr>
          <w:rFonts w:cs="Tahoma"/>
        </w:rPr>
        <w:t xml:space="preserve"> </w:t>
      </w:r>
      <w:r w:rsidR="00DA0B04">
        <w:rPr>
          <w:rFonts w:cs="Tahoma"/>
        </w:rPr>
        <w:t>30</w:t>
      </w:r>
      <w:r w:rsidR="005356E0">
        <w:rPr>
          <w:rFonts w:cs="Tahoma"/>
        </w:rPr>
        <w:t xml:space="preserve"> </w:t>
      </w:r>
      <w:r w:rsidR="00EA3031">
        <w:rPr>
          <w:rFonts w:cs="Tahoma"/>
        </w:rPr>
        <w:t xml:space="preserve">d. Nr. </w:t>
      </w:r>
      <w:bookmarkStart w:id="0" w:name="Nr51"/>
      <w:bookmarkEnd w:id="0"/>
      <w:r w:rsidR="00DA0B04">
        <w:rPr>
          <w:rFonts w:cs="Tahoma"/>
        </w:rPr>
        <w:t>TS</w:t>
      </w:r>
      <w:r w:rsidR="00C02565">
        <w:rPr>
          <w:rFonts w:cs="Tahoma"/>
        </w:rPr>
        <w:t>-</w:t>
      </w:r>
      <w:r w:rsidR="00DA0B04">
        <w:rPr>
          <w:rFonts w:cs="Tahoma"/>
        </w:rPr>
        <w:t>26</w:t>
      </w:r>
      <w:r w:rsidR="008D199E">
        <w:rPr>
          <w:rFonts w:cs="Tahoma"/>
        </w:rPr>
        <w:t>2</w:t>
      </w:r>
    </w:p>
    <w:p w:rsidR="00EA3031" w:rsidRDefault="00EA3031" w:rsidP="00EA3031">
      <w:pPr>
        <w:jc w:val="center"/>
        <w:rPr>
          <w:rFonts w:cs="Tahoma"/>
        </w:rPr>
      </w:pPr>
      <w:r>
        <w:rPr>
          <w:rFonts w:cs="Tahoma"/>
        </w:rPr>
        <w:t>Kėdainiai</w:t>
      </w:r>
    </w:p>
    <w:p w:rsidR="00EA3031" w:rsidRDefault="00EA3031" w:rsidP="00EA3031">
      <w:pPr>
        <w:jc w:val="both"/>
        <w:rPr>
          <w:rFonts w:cs="Tahoma"/>
        </w:rPr>
      </w:pPr>
    </w:p>
    <w:p w:rsidR="005356E0" w:rsidRDefault="00EA3031" w:rsidP="005356E0">
      <w:pPr>
        <w:ind w:firstLine="709"/>
        <w:jc w:val="both"/>
      </w:pPr>
      <w:r>
        <w:t>Vadovaudamasi Lietuvos Respublikos vietos savivaldos įstatymo 18 straipsnio 1 dalimi Kėdainių rajono savivaldybės taryba n u s p r e n d ž i a:</w:t>
      </w:r>
    </w:p>
    <w:p w:rsidR="005356E0" w:rsidRDefault="00EA3031" w:rsidP="005356E0">
      <w:pPr>
        <w:ind w:firstLine="709"/>
        <w:jc w:val="both"/>
      </w:pPr>
      <w:r>
        <w:t xml:space="preserve">Pakeisti </w:t>
      </w:r>
      <w:r w:rsidR="00E324F8">
        <w:t>Kėdainių miesto ir kitų gyvenamųjų vietovių tvarkymo ir švaros taisyklių, patvirtintų Kėdainių rajono savivaldybės tarybos 2016 m. balandžio 29 d. sprendimu Nr. TS</w:t>
      </w:r>
      <w:r w:rsidR="00C02565">
        <w:t>-</w:t>
      </w:r>
      <w:r w:rsidR="00E324F8">
        <w:t xml:space="preserve">126 „Dėl Kėdainių miesto ir kitų gyvenamųjų vietovių tvarkymo ir švaros taisyklių patvirtinimo“ 30 ir 31 punktus ir </w:t>
      </w:r>
      <w:r w:rsidR="00994F6C">
        <w:t xml:space="preserve">juos </w:t>
      </w:r>
      <w:r w:rsidR="00E324F8">
        <w:t>išdėstyti taip:</w:t>
      </w:r>
    </w:p>
    <w:p w:rsidR="005356E0" w:rsidRDefault="00E324F8" w:rsidP="005356E0">
      <w:pPr>
        <w:ind w:firstLine="709"/>
        <w:jc w:val="both"/>
      </w:pPr>
      <w:r>
        <w:t xml:space="preserve">„30. Taisyklėse nustatytų reikalavimų laikymosi kontrolę užtikrina Kėdainių rajono savivaldybės administracija. Teisę surašyti administracinių nusižengimų protokolus už Taisyklių nesilaikymą turi Kėdainių rajono savivaldybės administracijos direktoriaus tam įgalioti </w:t>
      </w:r>
      <w:r w:rsidR="00116472">
        <w:t>valstybės tarnautojai</w:t>
      </w:r>
      <w:r>
        <w:t xml:space="preserve"> ir Lietuvos Respublikos administracinių nusižengimų kodekse nurodyti pareigūnai.</w:t>
      </w:r>
    </w:p>
    <w:p w:rsidR="00E324F8" w:rsidRDefault="00E324F8" w:rsidP="005356E0">
      <w:pPr>
        <w:ind w:firstLine="709"/>
        <w:jc w:val="both"/>
      </w:pPr>
      <w:r>
        <w:t xml:space="preserve">31. Fiziniai ir juridiniai asmenys, pažeidę Taisykles, atsako Lietuvos Respublikos administracinių nusižengimų </w:t>
      </w:r>
      <w:r w:rsidR="003B7429">
        <w:t>kodekse nustatyta tvarka.“</w:t>
      </w:r>
    </w:p>
    <w:p w:rsidR="00EA3031" w:rsidRDefault="00EA3031" w:rsidP="00EA3031">
      <w:pPr>
        <w:jc w:val="both"/>
        <w:rPr>
          <w:b/>
        </w:rPr>
      </w:pPr>
    </w:p>
    <w:p w:rsidR="00EA3031" w:rsidRDefault="00EA3031" w:rsidP="00EA3031">
      <w:pPr>
        <w:jc w:val="both"/>
        <w:rPr>
          <w:b/>
        </w:rPr>
      </w:pPr>
    </w:p>
    <w:p w:rsidR="00C10A40" w:rsidRDefault="00C10A40" w:rsidP="00EA3031">
      <w:pPr>
        <w:jc w:val="both"/>
        <w:rPr>
          <w:b/>
        </w:rPr>
      </w:pPr>
    </w:p>
    <w:p w:rsidR="005356E0" w:rsidRDefault="005356E0" w:rsidP="00EA3031">
      <w:pPr>
        <w:jc w:val="both"/>
        <w:rPr>
          <w:b/>
        </w:rPr>
      </w:pPr>
    </w:p>
    <w:p w:rsidR="00EA3031" w:rsidRDefault="00EA3031" w:rsidP="00EA3031">
      <w:pPr>
        <w:jc w:val="both"/>
        <w:rPr>
          <w:b/>
        </w:rPr>
      </w:pPr>
      <w:r>
        <w:rPr>
          <w:rFonts w:cs="Tahoma"/>
        </w:rPr>
        <w:t>Savivaldybės meras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="00DA0B04">
        <w:rPr>
          <w:rFonts w:cs="Tahoma"/>
        </w:rPr>
        <w:t xml:space="preserve">              Saulius Grinkevičius</w:t>
      </w:r>
    </w:p>
    <w:p w:rsidR="00EA3031" w:rsidRDefault="00EA3031" w:rsidP="00EA3031">
      <w:pPr>
        <w:jc w:val="both"/>
      </w:pPr>
      <w:bookmarkStart w:id="1" w:name="_GoBack"/>
      <w:bookmarkEnd w:id="1"/>
    </w:p>
    <w:sectPr w:rsidR="00EA3031" w:rsidSect="005356E0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15D46"/>
    <w:multiLevelType w:val="hybridMultilevel"/>
    <w:tmpl w:val="36D02792"/>
    <w:lvl w:ilvl="0" w:tplc="FF3413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0DA"/>
    <w:rsid w:val="00093E44"/>
    <w:rsid w:val="000C17F4"/>
    <w:rsid w:val="00116472"/>
    <w:rsid w:val="001669C1"/>
    <w:rsid w:val="001F43AB"/>
    <w:rsid w:val="002531CD"/>
    <w:rsid w:val="003101F7"/>
    <w:rsid w:val="00350CBB"/>
    <w:rsid w:val="003B7429"/>
    <w:rsid w:val="004B4AE0"/>
    <w:rsid w:val="005356E0"/>
    <w:rsid w:val="00597078"/>
    <w:rsid w:val="008D199E"/>
    <w:rsid w:val="00994F6C"/>
    <w:rsid w:val="00A20DF6"/>
    <w:rsid w:val="00A63F9F"/>
    <w:rsid w:val="00A93094"/>
    <w:rsid w:val="00B23DF1"/>
    <w:rsid w:val="00B96D9D"/>
    <w:rsid w:val="00BD49D7"/>
    <w:rsid w:val="00BD70DA"/>
    <w:rsid w:val="00C02565"/>
    <w:rsid w:val="00C10A40"/>
    <w:rsid w:val="00C6234F"/>
    <w:rsid w:val="00CE22EF"/>
    <w:rsid w:val="00DA0B04"/>
    <w:rsid w:val="00DA238B"/>
    <w:rsid w:val="00E324F8"/>
    <w:rsid w:val="00EA3031"/>
    <w:rsid w:val="00EF04AF"/>
    <w:rsid w:val="00F20B42"/>
    <w:rsid w:val="00FA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303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uiPriority w:val="22"/>
    <w:qFormat/>
    <w:rsid w:val="00EA3031"/>
    <w:rPr>
      <w:b/>
      <w:bCs/>
    </w:rPr>
  </w:style>
  <w:style w:type="paragraph" w:styleId="Pagrindinistekstas">
    <w:name w:val="Body Text"/>
    <w:basedOn w:val="prastasis"/>
    <w:link w:val="PagrindinistekstasDiagrama"/>
    <w:rsid w:val="00EA3031"/>
    <w:pPr>
      <w:spacing w:after="120"/>
    </w:pPr>
    <w:rPr>
      <w:rFonts w:eastAsia="Times New Roman"/>
      <w:kern w:val="0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A3031"/>
    <w:rPr>
      <w:rFonts w:ascii="Times New Roman" w:eastAsia="Times New Roman" w:hAnsi="Times New Roman" w:cs="Times New Roman"/>
      <w:sz w:val="24"/>
      <w:szCs w:val="20"/>
    </w:rPr>
  </w:style>
  <w:style w:type="paragraph" w:styleId="Antrinispavadinimas">
    <w:name w:val="Subtitle"/>
    <w:aliases w:val=" Char,Char, Char Diagrama1 Diagrama,Char Diagrama Diagrama Diagrama Diagrama,Char Char Char,Char Char Char Char Char,Char Diagrama Diagrama Diagrama Diagrama Char Char, Char Char Char Char Char Char"/>
    <w:basedOn w:val="prastasis"/>
    <w:link w:val="AntrinispavadinimasDiagrama"/>
    <w:qFormat/>
    <w:rsid w:val="00EA3031"/>
    <w:pPr>
      <w:widowControl/>
      <w:suppressAutoHyphens w:val="0"/>
      <w:jc w:val="center"/>
    </w:pPr>
    <w:rPr>
      <w:rFonts w:eastAsia="Times New Roman"/>
      <w:b/>
      <w:kern w:val="0"/>
      <w:szCs w:val="20"/>
      <w:lang w:eastAsia="zh-CN"/>
    </w:rPr>
  </w:style>
  <w:style w:type="character" w:customStyle="1" w:styleId="AntrinispavadinimasDiagrama">
    <w:name w:val="Antrinis pavadinimas Diagrama"/>
    <w:aliases w:val=" Char Diagrama,Char Diagrama, Char Diagrama1 Diagrama Diagrama,Char Diagrama Diagrama Diagrama Diagrama Diagrama,Char Char Char Diagrama,Char Char Char Char Char Diagrama, Char Char Char Char Char Char Diagrama"/>
    <w:basedOn w:val="Numatytasispastraiposriftas"/>
    <w:link w:val="Antrinispavadinimas"/>
    <w:rsid w:val="00EA3031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Default">
    <w:name w:val="Default"/>
    <w:rsid w:val="00EA3031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Betarp">
    <w:name w:val="No Spacing"/>
    <w:uiPriority w:val="1"/>
    <w:qFormat/>
    <w:rsid w:val="00EA303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EA303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309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3094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303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uiPriority w:val="22"/>
    <w:qFormat/>
    <w:rsid w:val="00EA3031"/>
    <w:rPr>
      <w:b/>
      <w:bCs/>
    </w:rPr>
  </w:style>
  <w:style w:type="paragraph" w:styleId="Pagrindinistekstas">
    <w:name w:val="Body Text"/>
    <w:basedOn w:val="prastasis"/>
    <w:link w:val="PagrindinistekstasDiagrama"/>
    <w:rsid w:val="00EA3031"/>
    <w:pPr>
      <w:spacing w:after="120"/>
    </w:pPr>
    <w:rPr>
      <w:rFonts w:eastAsia="Times New Roman"/>
      <w:kern w:val="0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A3031"/>
    <w:rPr>
      <w:rFonts w:ascii="Times New Roman" w:eastAsia="Times New Roman" w:hAnsi="Times New Roman" w:cs="Times New Roman"/>
      <w:sz w:val="24"/>
      <w:szCs w:val="20"/>
    </w:rPr>
  </w:style>
  <w:style w:type="paragraph" w:styleId="Antrinispavadinimas">
    <w:name w:val="Subtitle"/>
    <w:aliases w:val=" Char,Char, Char Diagrama1 Diagrama,Char Diagrama Diagrama Diagrama Diagrama,Char Char Char,Char Char Char Char Char,Char Diagrama Diagrama Diagrama Diagrama Char Char, Char Char Char Char Char Char"/>
    <w:basedOn w:val="prastasis"/>
    <w:link w:val="AntrinispavadinimasDiagrama"/>
    <w:qFormat/>
    <w:rsid w:val="00EA3031"/>
    <w:pPr>
      <w:widowControl/>
      <w:suppressAutoHyphens w:val="0"/>
      <w:jc w:val="center"/>
    </w:pPr>
    <w:rPr>
      <w:rFonts w:eastAsia="Times New Roman"/>
      <w:b/>
      <w:kern w:val="0"/>
      <w:szCs w:val="20"/>
      <w:lang w:eastAsia="zh-CN"/>
    </w:rPr>
  </w:style>
  <w:style w:type="character" w:customStyle="1" w:styleId="AntrinispavadinimasDiagrama">
    <w:name w:val="Antrinis pavadinimas Diagrama"/>
    <w:aliases w:val=" Char Diagrama,Char Diagrama, Char Diagrama1 Diagrama Diagrama,Char Diagrama Diagrama Diagrama Diagrama Diagrama,Char Char Char Diagrama,Char Char Char Char Char Diagrama, Char Char Char Char Char Char Diagrama"/>
    <w:basedOn w:val="Numatytasispastraiposriftas"/>
    <w:link w:val="Antrinispavadinimas"/>
    <w:rsid w:val="00EA3031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Default">
    <w:name w:val="Default"/>
    <w:rsid w:val="00EA3031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Betarp">
    <w:name w:val="No Spacing"/>
    <w:uiPriority w:val="1"/>
    <w:qFormat/>
    <w:rsid w:val="00EA303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EA303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309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3094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833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6</cp:revision>
  <cp:lastPrinted>2016-12-12T14:12:00Z</cp:lastPrinted>
  <dcterms:created xsi:type="dcterms:W3CDTF">2016-12-12T14:13:00Z</dcterms:created>
  <dcterms:modified xsi:type="dcterms:W3CDTF">2016-12-27T08:49:00Z</dcterms:modified>
</cp:coreProperties>
</file>