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  <w:noProof/>
          <w:lang w:eastAsia="lt-LT"/>
        </w:rPr>
        <w:drawing>
          <wp:inline distT="0" distB="0" distL="0" distR="0" wp14:anchorId="3FDD7F91" wp14:editId="2F73C2D5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1" w:rsidRDefault="00EA3031" w:rsidP="00EA3031">
      <w:pPr>
        <w:jc w:val="both"/>
        <w:rPr>
          <w:rFonts w:cs="Tahoma"/>
          <w:b/>
          <w:bCs/>
        </w:rPr>
      </w:pPr>
    </w:p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KĖDAINIŲ RAJONO SAVIVALDYBĖS TARYBA</w:t>
      </w:r>
    </w:p>
    <w:p w:rsidR="00EA3031" w:rsidRDefault="00EA3031" w:rsidP="00EA3031">
      <w:pPr>
        <w:jc w:val="center"/>
        <w:rPr>
          <w:rFonts w:cs="Tahoma"/>
          <w:b/>
        </w:rPr>
      </w:pPr>
    </w:p>
    <w:p w:rsidR="00EA3031" w:rsidRDefault="00EA3031" w:rsidP="00EA3031">
      <w:pPr>
        <w:jc w:val="center"/>
        <w:rPr>
          <w:rFonts w:cs="Tahoma"/>
          <w:b/>
        </w:rPr>
      </w:pPr>
      <w:r>
        <w:rPr>
          <w:rFonts w:cs="Tahoma"/>
          <w:b/>
        </w:rPr>
        <w:t>SPRENDIMAS</w:t>
      </w:r>
    </w:p>
    <w:p w:rsidR="00EA3031" w:rsidRDefault="00EA3031" w:rsidP="00EA3031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  <w:r>
        <w:rPr>
          <w:rFonts w:eastAsia="Lucida Sans Unicode" w:cs="Tahoma"/>
          <w:b/>
          <w:bCs/>
          <w:kern w:val="1"/>
        </w:rPr>
        <w:t>DĖL KĖDAINIŲ RAJONO SAVIVALDYBĖS TARYBOS 2008 M. GEGUŽĖS 30 D. SPRENDIMO NR. TS-149 „DĖL KĖDAINIŲ RAJONO SAVIVALDYBĖS ATLIEKŲ TVARKYMO TAISYKLIŲ TVIRTINIMO“ PAKEITIMO</w:t>
      </w:r>
    </w:p>
    <w:p w:rsidR="00EA3031" w:rsidRPr="008421B3" w:rsidRDefault="00EA3031" w:rsidP="00EA3031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</w:p>
    <w:p w:rsidR="00EA3031" w:rsidRDefault="00EA3031" w:rsidP="00EA3031">
      <w:pPr>
        <w:jc w:val="center"/>
        <w:rPr>
          <w:rFonts w:cs="Tahoma"/>
        </w:rPr>
      </w:pPr>
      <w:r>
        <w:rPr>
          <w:rFonts w:cs="Tahoma"/>
        </w:rPr>
        <w:t xml:space="preserve">2016 m. </w:t>
      </w:r>
      <w:r w:rsidR="00A43620">
        <w:rPr>
          <w:rFonts w:cs="Tahoma"/>
        </w:rPr>
        <w:t>gruodžio</w:t>
      </w:r>
      <w:r w:rsidR="001C501B">
        <w:rPr>
          <w:rFonts w:cs="Tahoma"/>
        </w:rPr>
        <w:t xml:space="preserve"> 30</w:t>
      </w:r>
      <w:r w:rsidR="00516521">
        <w:rPr>
          <w:rFonts w:cs="Tahoma"/>
        </w:rPr>
        <w:t xml:space="preserve"> </w:t>
      </w:r>
      <w:r>
        <w:rPr>
          <w:rFonts w:cs="Tahoma"/>
        </w:rPr>
        <w:t xml:space="preserve">d. Nr. </w:t>
      </w:r>
      <w:bookmarkStart w:id="0" w:name="Nr51"/>
      <w:bookmarkEnd w:id="0"/>
      <w:r w:rsidR="001C501B">
        <w:rPr>
          <w:rFonts w:cs="Tahoma"/>
        </w:rPr>
        <w:t>TS</w:t>
      </w:r>
      <w:r w:rsidR="00DA238B">
        <w:rPr>
          <w:rFonts w:cs="Tahoma"/>
        </w:rPr>
        <w:t>-</w:t>
      </w:r>
      <w:r w:rsidR="001C501B">
        <w:rPr>
          <w:rFonts w:cs="Tahoma"/>
        </w:rPr>
        <w:t>26</w:t>
      </w:r>
      <w:r w:rsidR="00D92EDD">
        <w:rPr>
          <w:rFonts w:cs="Tahoma"/>
        </w:rPr>
        <w:t>1</w:t>
      </w:r>
    </w:p>
    <w:p w:rsidR="00EA3031" w:rsidRDefault="00EA3031" w:rsidP="00EA3031">
      <w:pPr>
        <w:jc w:val="center"/>
        <w:rPr>
          <w:rFonts w:cs="Tahoma"/>
        </w:rPr>
      </w:pPr>
      <w:r>
        <w:rPr>
          <w:rFonts w:cs="Tahoma"/>
        </w:rPr>
        <w:t>Kėdainiai</w:t>
      </w:r>
    </w:p>
    <w:p w:rsidR="00EA3031" w:rsidRDefault="00EA3031" w:rsidP="00EA3031">
      <w:pPr>
        <w:jc w:val="both"/>
        <w:rPr>
          <w:rFonts w:cs="Tahoma"/>
        </w:rPr>
      </w:pPr>
    </w:p>
    <w:p w:rsidR="00516521" w:rsidRDefault="00516521" w:rsidP="00EA3031">
      <w:pPr>
        <w:jc w:val="both"/>
        <w:rPr>
          <w:rFonts w:cs="Tahoma"/>
        </w:rPr>
      </w:pPr>
    </w:p>
    <w:p w:rsidR="00516521" w:rsidRDefault="00EA3031" w:rsidP="00516521">
      <w:pPr>
        <w:ind w:firstLine="709"/>
        <w:jc w:val="both"/>
      </w:pPr>
      <w:r>
        <w:t>Vadovaudamasi Lietuvos Respublikos vietos savivaldos įstatymo 18 straipsnio 1 dalimi Kėdainių rajono savivaldybės taryba n u s p r e n d ž i a:</w:t>
      </w:r>
    </w:p>
    <w:p w:rsidR="00516521" w:rsidRDefault="00EA3031" w:rsidP="00516521">
      <w:pPr>
        <w:ind w:firstLine="709"/>
        <w:jc w:val="both"/>
      </w:pPr>
      <w:r>
        <w:t xml:space="preserve">Pakeisti </w:t>
      </w:r>
      <w:r w:rsidR="00A93094" w:rsidRPr="00A93094">
        <w:t>Kėdainių rajono savivaldybės atliekų tvarkymo taisyklių</w:t>
      </w:r>
      <w:r w:rsidR="00A93094">
        <w:t xml:space="preserve">, patvirtintų </w:t>
      </w:r>
      <w:r>
        <w:t>Kėdainių rajono savivaldybės tarybos 2008 m. gegužės 30 d. sprendim</w:t>
      </w:r>
      <w:r w:rsidR="00A93094">
        <w:t>u</w:t>
      </w:r>
      <w:r>
        <w:t xml:space="preserve"> Nr. TS-149 „Dėl </w:t>
      </w:r>
      <w:r w:rsidRPr="00613FDA">
        <w:rPr>
          <w:rFonts w:cs="Tahoma"/>
          <w:kern w:val="2"/>
        </w:rPr>
        <w:t>Kėdainių rajono savivaldybės atliekų tvarkymo taisyklių tvirtinimo</w:t>
      </w:r>
      <w:r>
        <w:t>“</w:t>
      </w:r>
      <w:r w:rsidR="00A93094">
        <w:t>,</w:t>
      </w:r>
      <w:r>
        <w:t xml:space="preserve"> 90 punktą ir išdėstyti jį taip:</w:t>
      </w:r>
      <w:r w:rsidRPr="006170B2">
        <w:t xml:space="preserve"> </w:t>
      </w:r>
    </w:p>
    <w:p w:rsidR="00EA3031" w:rsidRPr="00AA2F43" w:rsidRDefault="00EA3031" w:rsidP="00516521">
      <w:pPr>
        <w:ind w:firstLine="709"/>
        <w:jc w:val="both"/>
      </w:pPr>
      <w:r>
        <w:t xml:space="preserve">„90. Komunalinių atliekų turėtojas ar kitas asmuo, pažeidęs šias taisykles, baudžiamas </w:t>
      </w:r>
      <w:r w:rsidR="00A93094">
        <w:t>Lietuvos Respublikos a</w:t>
      </w:r>
      <w:r>
        <w:t>dministracinių nusižengimų kodekso nustatyta tvarka (367 str.).“</w:t>
      </w:r>
    </w:p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</w:p>
    <w:p w:rsidR="00516521" w:rsidRDefault="00516521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  <w:r>
        <w:rPr>
          <w:rFonts w:cs="Tahoma"/>
        </w:rPr>
        <w:t>Savivaldybės meras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1C501B">
        <w:rPr>
          <w:rFonts w:cs="Tahoma"/>
        </w:rPr>
        <w:t xml:space="preserve">              Saulius Grinkevičius</w:t>
      </w:r>
    </w:p>
    <w:p w:rsidR="00C40409" w:rsidRDefault="00C40409" w:rsidP="00EA3031">
      <w:pPr>
        <w:jc w:val="both"/>
      </w:pPr>
      <w:bookmarkStart w:id="1" w:name="_GoBack"/>
      <w:bookmarkEnd w:id="1"/>
    </w:p>
    <w:sectPr w:rsidR="00C40409" w:rsidSect="00516521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5D46"/>
    <w:multiLevelType w:val="hybridMultilevel"/>
    <w:tmpl w:val="36D02792"/>
    <w:lvl w:ilvl="0" w:tplc="FF34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DA"/>
    <w:rsid w:val="00093E44"/>
    <w:rsid w:val="001669C1"/>
    <w:rsid w:val="001C501B"/>
    <w:rsid w:val="00350CBB"/>
    <w:rsid w:val="0045619C"/>
    <w:rsid w:val="00516521"/>
    <w:rsid w:val="00613FDA"/>
    <w:rsid w:val="00A43620"/>
    <w:rsid w:val="00A93094"/>
    <w:rsid w:val="00B96D9D"/>
    <w:rsid w:val="00BD70DA"/>
    <w:rsid w:val="00C40409"/>
    <w:rsid w:val="00CE22EF"/>
    <w:rsid w:val="00D92EDD"/>
    <w:rsid w:val="00DA238B"/>
    <w:rsid w:val="00EA3031"/>
    <w:rsid w:val="00EF04AF"/>
    <w:rsid w:val="00F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10</cp:revision>
  <cp:lastPrinted>2016-12-13T07:23:00Z</cp:lastPrinted>
  <dcterms:created xsi:type="dcterms:W3CDTF">2016-03-09T13:50:00Z</dcterms:created>
  <dcterms:modified xsi:type="dcterms:W3CDTF">2016-12-27T08:48:00Z</dcterms:modified>
</cp:coreProperties>
</file>