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12" w:rsidRPr="00D8401A" w:rsidRDefault="00B046DF" w:rsidP="00B046DF">
      <w:pPr>
        <w:tabs>
          <w:tab w:val="left" w:pos="6379"/>
        </w:tabs>
        <w:jc w:val="both"/>
        <w:rPr>
          <w:szCs w:val="24"/>
          <w:lang w:val="lt-LT"/>
        </w:rPr>
      </w:pPr>
      <w:bookmarkStart w:id="0" w:name="_GoBack"/>
      <w:bookmarkEnd w:id="0"/>
      <w:r>
        <w:rPr>
          <w:szCs w:val="24"/>
          <w:lang w:val="lt-LT"/>
        </w:rPr>
        <w:t xml:space="preserve">                                                                          </w:t>
      </w:r>
      <w:r w:rsidR="00CF6B12" w:rsidRPr="00D8401A">
        <w:rPr>
          <w:szCs w:val="24"/>
          <w:lang w:val="lt-LT"/>
        </w:rPr>
        <w:t>PATVIRTINTA</w:t>
      </w:r>
    </w:p>
    <w:p w:rsidR="00072F12" w:rsidRDefault="00B046DF" w:rsidP="00B046DF">
      <w:pPr>
        <w:jc w:val="both"/>
        <w:rPr>
          <w:szCs w:val="24"/>
          <w:lang w:val="lt-LT"/>
        </w:rPr>
      </w:pPr>
      <w:r>
        <w:rPr>
          <w:szCs w:val="24"/>
          <w:lang w:val="lt-LT"/>
        </w:rPr>
        <w:t xml:space="preserve">                                                                          </w:t>
      </w:r>
      <w:r w:rsidR="00ED717D">
        <w:rPr>
          <w:szCs w:val="24"/>
          <w:lang w:val="lt-LT"/>
        </w:rPr>
        <w:t>Kėdainių  rajono  savivaldybės</w:t>
      </w:r>
      <w:r w:rsidR="00406021">
        <w:rPr>
          <w:szCs w:val="24"/>
          <w:lang w:val="lt-LT"/>
        </w:rPr>
        <w:t xml:space="preserve"> </w:t>
      </w:r>
      <w:r w:rsidR="00ED717D">
        <w:rPr>
          <w:szCs w:val="24"/>
          <w:lang w:val="lt-LT"/>
        </w:rPr>
        <w:t xml:space="preserve">tarybos </w:t>
      </w:r>
      <w:r w:rsidR="00CF6B12" w:rsidRPr="00D8401A">
        <w:rPr>
          <w:szCs w:val="24"/>
          <w:lang w:val="lt-LT"/>
        </w:rPr>
        <w:t xml:space="preserve"> </w:t>
      </w:r>
    </w:p>
    <w:p w:rsidR="00406021" w:rsidRPr="00D8401A" w:rsidRDefault="00B046DF" w:rsidP="00B046DF">
      <w:pPr>
        <w:jc w:val="both"/>
        <w:rPr>
          <w:szCs w:val="24"/>
          <w:lang w:val="lt-LT"/>
        </w:rPr>
      </w:pPr>
      <w:r>
        <w:rPr>
          <w:szCs w:val="24"/>
          <w:lang w:val="lt-LT"/>
        </w:rPr>
        <w:t xml:space="preserve">                                                       </w:t>
      </w:r>
      <w:r w:rsidR="001A154E">
        <w:rPr>
          <w:szCs w:val="24"/>
          <w:lang w:val="lt-LT"/>
        </w:rPr>
        <w:t xml:space="preserve">                   </w:t>
      </w:r>
      <w:r w:rsidR="007174FA">
        <w:rPr>
          <w:szCs w:val="24"/>
          <w:lang w:val="lt-LT"/>
        </w:rPr>
        <w:t>2016</w:t>
      </w:r>
      <w:r w:rsidR="006D7A68">
        <w:rPr>
          <w:szCs w:val="24"/>
          <w:lang w:val="lt-LT"/>
        </w:rPr>
        <w:t xml:space="preserve"> </w:t>
      </w:r>
      <w:r w:rsidR="00CF6B12" w:rsidRPr="00D8401A">
        <w:rPr>
          <w:szCs w:val="24"/>
          <w:lang w:val="lt-LT"/>
        </w:rPr>
        <w:t>m.</w:t>
      </w:r>
      <w:r w:rsidR="006D7A68">
        <w:rPr>
          <w:szCs w:val="24"/>
          <w:lang w:val="lt-LT"/>
        </w:rPr>
        <w:t xml:space="preserve"> </w:t>
      </w:r>
      <w:r w:rsidR="00072F12">
        <w:rPr>
          <w:szCs w:val="24"/>
          <w:lang w:val="lt-LT"/>
        </w:rPr>
        <w:t>balandžio</w:t>
      </w:r>
      <w:r>
        <w:rPr>
          <w:szCs w:val="24"/>
          <w:lang w:val="lt-LT"/>
        </w:rPr>
        <w:t xml:space="preserve"> 29 </w:t>
      </w:r>
      <w:r w:rsidR="00CF6B12" w:rsidRPr="00D8401A">
        <w:rPr>
          <w:szCs w:val="24"/>
          <w:lang w:val="lt-LT"/>
        </w:rPr>
        <w:t>d.</w:t>
      </w:r>
      <w:r w:rsidR="00406021">
        <w:rPr>
          <w:szCs w:val="24"/>
          <w:lang w:val="lt-LT"/>
        </w:rPr>
        <w:t xml:space="preserve"> </w:t>
      </w:r>
      <w:r w:rsidR="00ED717D">
        <w:rPr>
          <w:szCs w:val="24"/>
          <w:lang w:val="lt-LT"/>
        </w:rPr>
        <w:t xml:space="preserve">sprendimu </w:t>
      </w:r>
      <w:r w:rsidR="00CF6B12" w:rsidRPr="00D8401A">
        <w:rPr>
          <w:szCs w:val="24"/>
          <w:lang w:val="lt-LT"/>
        </w:rPr>
        <w:t xml:space="preserve">Nr. </w:t>
      </w:r>
      <w:r w:rsidR="00072F12">
        <w:rPr>
          <w:szCs w:val="24"/>
          <w:lang w:val="lt-LT"/>
        </w:rPr>
        <w:t>TS</w:t>
      </w:r>
      <w:r w:rsidR="00406021">
        <w:rPr>
          <w:szCs w:val="24"/>
          <w:lang w:val="lt-LT"/>
        </w:rPr>
        <w:t xml:space="preserve"> –</w:t>
      </w:r>
      <w:r w:rsidR="007174FA">
        <w:rPr>
          <w:szCs w:val="24"/>
          <w:lang w:val="lt-LT"/>
        </w:rPr>
        <w:t xml:space="preserve"> </w:t>
      </w:r>
      <w:r w:rsidR="00AC1185">
        <w:rPr>
          <w:szCs w:val="24"/>
          <w:lang w:val="lt-LT"/>
        </w:rPr>
        <w:t>127</w:t>
      </w:r>
    </w:p>
    <w:p w:rsidR="00072F12" w:rsidRDefault="00072F12" w:rsidP="00D8401A">
      <w:pPr>
        <w:pStyle w:val="Pagrindinistekstas"/>
        <w:ind w:left="5102"/>
        <w:jc w:val="both"/>
        <w:rPr>
          <w:b w:val="0"/>
          <w:szCs w:val="24"/>
        </w:rPr>
      </w:pPr>
    </w:p>
    <w:p w:rsidR="00CF6B12" w:rsidRPr="00406021" w:rsidRDefault="007174FA" w:rsidP="00406021">
      <w:pPr>
        <w:pStyle w:val="Pagrindinistekstas"/>
        <w:rPr>
          <w:b w:val="0"/>
          <w:szCs w:val="24"/>
        </w:rPr>
      </w:pPr>
      <w:bookmarkStart w:id="1" w:name="OLE_LINK1"/>
      <w:bookmarkStart w:id="2" w:name="OLE_LINK2"/>
      <w:r>
        <w:rPr>
          <w:szCs w:val="24"/>
        </w:rPr>
        <w:t xml:space="preserve">KORUPCIJOS PREVENCIJOS IR JOS PRIEŽIŪROS SISTEMOS </w:t>
      </w:r>
      <w:r w:rsidR="00CF6B12" w:rsidRPr="00D8401A">
        <w:rPr>
          <w:szCs w:val="24"/>
        </w:rPr>
        <w:t>TVARKOS APRAŠAS</w:t>
      </w:r>
    </w:p>
    <w:p w:rsidR="00350C83" w:rsidRPr="00D8401A" w:rsidRDefault="00350C83" w:rsidP="007174FA">
      <w:pPr>
        <w:pStyle w:val="Pagrindinistekstas"/>
        <w:rPr>
          <w:szCs w:val="24"/>
        </w:rPr>
      </w:pPr>
    </w:p>
    <w:bookmarkEnd w:id="1"/>
    <w:bookmarkEnd w:id="2"/>
    <w:p w:rsidR="003F05C4" w:rsidRDefault="003F05C4" w:rsidP="00D8401A">
      <w:pPr>
        <w:pStyle w:val="Antrat1"/>
        <w:spacing w:line="240" w:lineRule="auto"/>
        <w:rPr>
          <w:szCs w:val="24"/>
        </w:rPr>
      </w:pPr>
      <w:r>
        <w:rPr>
          <w:szCs w:val="24"/>
        </w:rPr>
        <w:t>I SKYRIUS</w:t>
      </w:r>
    </w:p>
    <w:p w:rsidR="00CF6B12" w:rsidRPr="00650500" w:rsidRDefault="00CF6B12" w:rsidP="00D8401A">
      <w:pPr>
        <w:pStyle w:val="Antrat1"/>
        <w:spacing w:line="240" w:lineRule="auto"/>
        <w:rPr>
          <w:szCs w:val="24"/>
        </w:rPr>
      </w:pPr>
      <w:r w:rsidRPr="00650500">
        <w:rPr>
          <w:szCs w:val="24"/>
        </w:rPr>
        <w:t>BENDROSIOS NUOSTATOS</w:t>
      </w:r>
    </w:p>
    <w:p w:rsidR="00CF6B12" w:rsidRPr="00650500" w:rsidRDefault="00CF6B12" w:rsidP="00384F1C">
      <w:pPr>
        <w:ind w:firstLine="720"/>
        <w:jc w:val="both"/>
        <w:rPr>
          <w:lang w:val="lt-LT"/>
        </w:rPr>
      </w:pPr>
    </w:p>
    <w:p w:rsidR="00CF6B12" w:rsidRPr="00650500" w:rsidRDefault="007174FA" w:rsidP="00406021">
      <w:pPr>
        <w:ind w:firstLine="720"/>
        <w:jc w:val="both"/>
        <w:rPr>
          <w:szCs w:val="24"/>
          <w:lang w:val="lt-LT"/>
        </w:rPr>
      </w:pPr>
      <w:r>
        <w:rPr>
          <w:szCs w:val="24"/>
          <w:lang w:val="lt-LT"/>
        </w:rPr>
        <w:t>1. Korupcijos prevencijos ir jos priežiūros sistemos</w:t>
      </w:r>
      <w:r w:rsidR="00DA487F">
        <w:rPr>
          <w:szCs w:val="24"/>
          <w:lang w:val="lt-LT"/>
        </w:rPr>
        <w:t xml:space="preserve"> tvarkos aprašas (toliau – A</w:t>
      </w:r>
      <w:r>
        <w:rPr>
          <w:szCs w:val="24"/>
          <w:lang w:val="lt-LT"/>
        </w:rPr>
        <w:t xml:space="preserve">prašas) nustato korupcijos prevencijos įgyvendinimą </w:t>
      </w:r>
      <w:r w:rsidR="00D46BC2">
        <w:rPr>
          <w:szCs w:val="24"/>
          <w:lang w:val="lt-LT"/>
        </w:rPr>
        <w:t xml:space="preserve">Kėdainių </w:t>
      </w:r>
      <w:r w:rsidR="007B2AC4">
        <w:rPr>
          <w:szCs w:val="24"/>
          <w:lang w:val="lt-LT"/>
        </w:rPr>
        <w:t xml:space="preserve">rajono </w:t>
      </w:r>
      <w:r>
        <w:rPr>
          <w:szCs w:val="24"/>
          <w:lang w:val="lt-LT"/>
        </w:rPr>
        <w:t>savivaldybėje (toliau – Savivaldybė)</w:t>
      </w:r>
      <w:r w:rsidR="00CF6B12" w:rsidRPr="00650500">
        <w:rPr>
          <w:szCs w:val="24"/>
          <w:lang w:val="lt-LT"/>
        </w:rPr>
        <w:t>.</w:t>
      </w:r>
    </w:p>
    <w:p w:rsidR="00CF6B12" w:rsidRPr="00650500" w:rsidRDefault="001F3B40" w:rsidP="00406021">
      <w:pPr>
        <w:ind w:firstLine="720"/>
        <w:jc w:val="both"/>
        <w:rPr>
          <w:szCs w:val="24"/>
          <w:lang w:val="lt-LT"/>
        </w:rPr>
      </w:pPr>
      <w:r w:rsidRPr="00650500">
        <w:rPr>
          <w:szCs w:val="24"/>
          <w:lang w:val="lt-LT"/>
        </w:rPr>
        <w:t xml:space="preserve">2. </w:t>
      </w:r>
      <w:r w:rsidR="006349D4">
        <w:rPr>
          <w:szCs w:val="24"/>
          <w:lang w:val="lt-LT"/>
        </w:rPr>
        <w:t xml:space="preserve">Apraše </w:t>
      </w:r>
      <w:r w:rsidR="0087573C">
        <w:rPr>
          <w:szCs w:val="24"/>
          <w:lang w:val="lt-LT"/>
        </w:rPr>
        <w:t xml:space="preserve"> </w:t>
      </w:r>
      <w:r w:rsidR="006349D4">
        <w:rPr>
          <w:szCs w:val="24"/>
          <w:lang w:val="lt-LT"/>
        </w:rPr>
        <w:t>vartojamos</w:t>
      </w:r>
      <w:r w:rsidR="007174FA">
        <w:rPr>
          <w:szCs w:val="24"/>
          <w:lang w:val="lt-LT"/>
        </w:rPr>
        <w:t xml:space="preserve"> sąvokos </w:t>
      </w:r>
      <w:r w:rsidR="006349D4">
        <w:rPr>
          <w:szCs w:val="24"/>
          <w:lang w:val="lt-LT"/>
        </w:rPr>
        <w:t xml:space="preserve">suprantamos taip, kaip jos apibrėžtos </w:t>
      </w:r>
      <w:r w:rsidR="007174FA">
        <w:rPr>
          <w:szCs w:val="24"/>
          <w:lang w:val="lt-LT"/>
        </w:rPr>
        <w:t xml:space="preserve">Lietuvos Respublikos </w:t>
      </w:r>
      <w:r w:rsidR="007B2AC4">
        <w:rPr>
          <w:szCs w:val="24"/>
          <w:lang w:val="lt-LT"/>
        </w:rPr>
        <w:t xml:space="preserve">vietos  savivaldos  įstatyme, Lietuvos Respublikos  </w:t>
      </w:r>
      <w:r w:rsidR="007174FA">
        <w:rPr>
          <w:szCs w:val="24"/>
          <w:lang w:val="lt-LT"/>
        </w:rPr>
        <w:t>korupcijos prevencijos įstatyme</w:t>
      </w:r>
      <w:r w:rsidR="00352F2D">
        <w:rPr>
          <w:szCs w:val="24"/>
          <w:lang w:val="lt-LT"/>
        </w:rPr>
        <w:t>, Lietuvos Respublikos viešųjų ir privačių interesų derinimo valstybinėje tarnyboje įstatyme</w:t>
      </w:r>
      <w:r w:rsidR="007174FA">
        <w:rPr>
          <w:szCs w:val="24"/>
          <w:lang w:val="lt-LT"/>
        </w:rPr>
        <w:t xml:space="preserve"> ir kituose teisės akt</w:t>
      </w:r>
      <w:r w:rsidR="006349D4">
        <w:rPr>
          <w:szCs w:val="24"/>
          <w:lang w:val="lt-LT"/>
        </w:rPr>
        <w:t>uose</w:t>
      </w:r>
      <w:r w:rsidR="00CF6B12" w:rsidRPr="00650500">
        <w:rPr>
          <w:szCs w:val="24"/>
          <w:lang w:val="lt-LT"/>
        </w:rPr>
        <w:t xml:space="preserve">. </w:t>
      </w:r>
    </w:p>
    <w:p w:rsidR="00E67659" w:rsidRDefault="004373B4" w:rsidP="00406021">
      <w:pPr>
        <w:tabs>
          <w:tab w:val="left" w:pos="540"/>
        </w:tabs>
        <w:ind w:firstLine="720"/>
        <w:jc w:val="both"/>
        <w:rPr>
          <w:szCs w:val="24"/>
          <w:lang w:val="lt-LT"/>
        </w:rPr>
      </w:pPr>
      <w:r>
        <w:rPr>
          <w:szCs w:val="24"/>
          <w:lang w:val="lt-LT"/>
        </w:rPr>
        <w:t>3</w:t>
      </w:r>
      <w:r w:rsidR="00E67659">
        <w:rPr>
          <w:szCs w:val="24"/>
          <w:lang w:val="lt-LT"/>
        </w:rPr>
        <w:t>. Korupcijos prevencijos sistema Savivaldybėje įgyvendinama šiomis priemonėmis:</w:t>
      </w:r>
    </w:p>
    <w:p w:rsidR="00E67659" w:rsidRDefault="004373B4" w:rsidP="00406021">
      <w:pPr>
        <w:tabs>
          <w:tab w:val="left" w:pos="540"/>
        </w:tabs>
        <w:ind w:firstLine="720"/>
        <w:jc w:val="both"/>
        <w:rPr>
          <w:szCs w:val="24"/>
          <w:lang w:val="lt-LT"/>
        </w:rPr>
      </w:pPr>
      <w:r>
        <w:rPr>
          <w:szCs w:val="24"/>
          <w:lang w:val="lt-LT"/>
        </w:rPr>
        <w:t>3</w:t>
      </w:r>
      <w:r w:rsidR="00E67659">
        <w:rPr>
          <w:szCs w:val="24"/>
          <w:lang w:val="lt-LT"/>
        </w:rPr>
        <w:t xml:space="preserve">.1. </w:t>
      </w:r>
      <w:r w:rsidR="006D7BF3">
        <w:rPr>
          <w:szCs w:val="24"/>
          <w:lang w:val="lt-LT"/>
        </w:rPr>
        <w:t>k</w:t>
      </w:r>
      <w:r w:rsidR="00E67659">
        <w:rPr>
          <w:szCs w:val="24"/>
          <w:lang w:val="lt-LT"/>
        </w:rPr>
        <w:t>orupcijos pasireiškimo tikimybės atitinkamose Savivaldybės veiklos srityse nustatymu;</w:t>
      </w:r>
    </w:p>
    <w:p w:rsidR="00E67659" w:rsidRDefault="004373B4" w:rsidP="00406021">
      <w:pPr>
        <w:tabs>
          <w:tab w:val="left" w:pos="540"/>
        </w:tabs>
        <w:ind w:firstLine="720"/>
        <w:jc w:val="both"/>
        <w:rPr>
          <w:szCs w:val="24"/>
          <w:lang w:val="lt-LT"/>
        </w:rPr>
      </w:pPr>
      <w:r>
        <w:rPr>
          <w:szCs w:val="24"/>
          <w:lang w:val="lt-LT"/>
        </w:rPr>
        <w:t>3</w:t>
      </w:r>
      <w:r w:rsidR="00E67659">
        <w:rPr>
          <w:szCs w:val="24"/>
          <w:lang w:val="lt-LT"/>
        </w:rPr>
        <w:t xml:space="preserve">.2. </w:t>
      </w:r>
      <w:r w:rsidR="006D7BF3">
        <w:rPr>
          <w:szCs w:val="24"/>
          <w:lang w:val="lt-LT"/>
        </w:rPr>
        <w:t>k</w:t>
      </w:r>
      <w:r w:rsidR="00E67659">
        <w:rPr>
          <w:szCs w:val="24"/>
          <w:lang w:val="lt-LT"/>
        </w:rPr>
        <w:t>or</w:t>
      </w:r>
      <w:r w:rsidR="00352F2D">
        <w:rPr>
          <w:szCs w:val="24"/>
          <w:lang w:val="lt-LT"/>
        </w:rPr>
        <w:t xml:space="preserve">upcijos prevencijos programos </w:t>
      </w:r>
      <w:r w:rsidR="00E67659">
        <w:rPr>
          <w:szCs w:val="24"/>
          <w:lang w:val="lt-LT"/>
        </w:rPr>
        <w:t>rengimu ir įgyvendinimu;</w:t>
      </w:r>
    </w:p>
    <w:p w:rsidR="00352F2D" w:rsidRDefault="004373B4" w:rsidP="00406021">
      <w:pPr>
        <w:tabs>
          <w:tab w:val="left" w:pos="540"/>
        </w:tabs>
        <w:ind w:firstLine="720"/>
        <w:jc w:val="both"/>
        <w:rPr>
          <w:szCs w:val="24"/>
          <w:lang w:val="lt-LT"/>
        </w:rPr>
      </w:pPr>
      <w:r>
        <w:rPr>
          <w:szCs w:val="24"/>
          <w:lang w:val="lt-LT"/>
        </w:rPr>
        <w:t>3</w:t>
      </w:r>
      <w:r w:rsidR="00352F2D">
        <w:rPr>
          <w:szCs w:val="24"/>
          <w:lang w:val="lt-LT"/>
        </w:rPr>
        <w:t>.3. Savivaldybės</w:t>
      </w:r>
      <w:r w:rsidR="00DA3AE2">
        <w:rPr>
          <w:szCs w:val="24"/>
          <w:lang w:val="lt-LT"/>
        </w:rPr>
        <w:t xml:space="preserve"> norminių </w:t>
      </w:r>
      <w:r w:rsidR="00352F2D">
        <w:rPr>
          <w:szCs w:val="24"/>
          <w:lang w:val="lt-LT"/>
        </w:rPr>
        <w:t xml:space="preserve"> teisės aktų projektų antikorupciniu vertinimu;</w:t>
      </w:r>
    </w:p>
    <w:p w:rsidR="00352F2D" w:rsidRDefault="004373B4" w:rsidP="00406021">
      <w:pPr>
        <w:tabs>
          <w:tab w:val="left" w:pos="540"/>
        </w:tabs>
        <w:ind w:firstLine="720"/>
        <w:jc w:val="both"/>
        <w:rPr>
          <w:szCs w:val="24"/>
          <w:lang w:val="lt-LT"/>
        </w:rPr>
      </w:pPr>
      <w:r>
        <w:rPr>
          <w:szCs w:val="24"/>
          <w:lang w:val="lt-LT"/>
        </w:rPr>
        <w:t>3</w:t>
      </w:r>
      <w:r w:rsidR="00352F2D">
        <w:rPr>
          <w:szCs w:val="24"/>
          <w:lang w:val="lt-LT"/>
        </w:rPr>
        <w:t>.4.</w:t>
      </w:r>
      <w:r w:rsidR="000403C5">
        <w:rPr>
          <w:szCs w:val="24"/>
          <w:lang w:val="lt-LT"/>
        </w:rPr>
        <w:t xml:space="preserve"> </w:t>
      </w:r>
      <w:r w:rsidR="006D7BF3">
        <w:rPr>
          <w:szCs w:val="24"/>
          <w:lang w:val="lt-LT"/>
        </w:rPr>
        <w:t>i</w:t>
      </w:r>
      <w:r w:rsidR="000403C5">
        <w:rPr>
          <w:szCs w:val="24"/>
          <w:lang w:val="lt-LT"/>
        </w:rPr>
        <w:t xml:space="preserve">nformacijos apie asmenis, siekiančius eiti ar einančius pareigas, į </w:t>
      </w:r>
      <w:r w:rsidR="00E62A85">
        <w:rPr>
          <w:szCs w:val="24"/>
          <w:lang w:val="lt-LT"/>
        </w:rPr>
        <w:t xml:space="preserve">kurias skiria Savivaldybės </w:t>
      </w:r>
      <w:r w:rsidR="00272A3E">
        <w:rPr>
          <w:szCs w:val="24"/>
          <w:lang w:val="lt-LT"/>
        </w:rPr>
        <w:t>meras</w:t>
      </w:r>
      <w:r w:rsidR="000403C5">
        <w:rPr>
          <w:szCs w:val="24"/>
          <w:lang w:val="lt-LT"/>
        </w:rPr>
        <w:t xml:space="preserve"> ar Savivaldybės administracijos direktorius</w:t>
      </w:r>
      <w:r w:rsidR="006D7BF3">
        <w:rPr>
          <w:szCs w:val="24"/>
          <w:lang w:val="lt-LT"/>
        </w:rPr>
        <w:t>,</w:t>
      </w:r>
      <w:r w:rsidR="000403C5">
        <w:rPr>
          <w:szCs w:val="24"/>
          <w:lang w:val="lt-LT"/>
        </w:rPr>
        <w:t xml:space="preserve"> gavimu ir vertinimu;</w:t>
      </w:r>
    </w:p>
    <w:p w:rsidR="000403C5" w:rsidRDefault="004373B4" w:rsidP="00406021">
      <w:pPr>
        <w:tabs>
          <w:tab w:val="left" w:pos="540"/>
        </w:tabs>
        <w:ind w:firstLine="720"/>
        <w:jc w:val="both"/>
        <w:rPr>
          <w:szCs w:val="24"/>
          <w:lang w:val="lt-LT"/>
        </w:rPr>
      </w:pPr>
      <w:r>
        <w:rPr>
          <w:szCs w:val="24"/>
          <w:lang w:val="lt-LT"/>
        </w:rPr>
        <w:t>3</w:t>
      </w:r>
      <w:r w:rsidR="000403C5">
        <w:rPr>
          <w:szCs w:val="24"/>
          <w:lang w:val="lt-LT"/>
        </w:rPr>
        <w:t>.5.</w:t>
      </w:r>
      <w:r w:rsidR="006D7BF3">
        <w:rPr>
          <w:szCs w:val="24"/>
          <w:lang w:val="lt-LT"/>
        </w:rPr>
        <w:t xml:space="preserve"> v</w:t>
      </w:r>
      <w:r w:rsidR="00046F85">
        <w:rPr>
          <w:szCs w:val="24"/>
          <w:lang w:val="lt-LT"/>
        </w:rPr>
        <w:t>iešųjų ir privačių interesų konfliktų prevencija;</w:t>
      </w:r>
    </w:p>
    <w:p w:rsidR="00046F85" w:rsidRDefault="004373B4" w:rsidP="00406021">
      <w:pPr>
        <w:tabs>
          <w:tab w:val="left" w:pos="540"/>
        </w:tabs>
        <w:ind w:firstLine="720"/>
        <w:jc w:val="both"/>
        <w:rPr>
          <w:szCs w:val="24"/>
          <w:lang w:val="lt-LT"/>
        </w:rPr>
      </w:pPr>
      <w:r>
        <w:rPr>
          <w:szCs w:val="24"/>
          <w:lang w:val="lt-LT"/>
        </w:rPr>
        <w:t>3</w:t>
      </w:r>
      <w:r w:rsidR="00046F85">
        <w:rPr>
          <w:szCs w:val="24"/>
          <w:lang w:val="lt-LT"/>
        </w:rPr>
        <w:t xml:space="preserve">.6. </w:t>
      </w:r>
      <w:r w:rsidR="006D7BF3">
        <w:rPr>
          <w:szCs w:val="24"/>
          <w:lang w:val="lt-LT"/>
        </w:rPr>
        <w:t>i</w:t>
      </w:r>
      <w:r w:rsidR="00046F85">
        <w:rPr>
          <w:szCs w:val="24"/>
          <w:lang w:val="lt-LT"/>
        </w:rPr>
        <w:t>nformacijos teikimu Valstybės tarnautojų ir Juridinių asmenų registrams;</w:t>
      </w:r>
    </w:p>
    <w:p w:rsidR="00046F85" w:rsidRDefault="004373B4" w:rsidP="00406021">
      <w:pPr>
        <w:tabs>
          <w:tab w:val="left" w:pos="540"/>
        </w:tabs>
        <w:ind w:firstLine="720"/>
        <w:jc w:val="both"/>
        <w:rPr>
          <w:szCs w:val="24"/>
          <w:lang w:val="lt-LT"/>
        </w:rPr>
      </w:pPr>
      <w:r>
        <w:rPr>
          <w:szCs w:val="24"/>
          <w:lang w:val="lt-LT"/>
        </w:rPr>
        <w:t>3</w:t>
      </w:r>
      <w:r w:rsidR="00046F85">
        <w:rPr>
          <w:szCs w:val="24"/>
          <w:lang w:val="lt-LT"/>
        </w:rPr>
        <w:t>.7</w:t>
      </w:r>
      <w:r w:rsidR="00E923AE">
        <w:rPr>
          <w:szCs w:val="24"/>
          <w:lang w:val="lt-LT"/>
        </w:rPr>
        <w:t xml:space="preserve">. </w:t>
      </w:r>
      <w:r w:rsidR="006D7BF3">
        <w:rPr>
          <w:szCs w:val="24"/>
          <w:lang w:val="lt-LT"/>
        </w:rPr>
        <w:t>n</w:t>
      </w:r>
      <w:r w:rsidR="00E923AE">
        <w:rPr>
          <w:szCs w:val="24"/>
          <w:lang w:val="lt-LT"/>
        </w:rPr>
        <w:t xml:space="preserve">ustatytų korupcijos atvejų </w:t>
      </w:r>
      <w:r w:rsidR="00046F85">
        <w:rPr>
          <w:szCs w:val="24"/>
          <w:lang w:val="lt-LT"/>
        </w:rPr>
        <w:t>viešinimu;</w:t>
      </w:r>
    </w:p>
    <w:p w:rsidR="00046F85" w:rsidRDefault="004373B4" w:rsidP="00406021">
      <w:pPr>
        <w:tabs>
          <w:tab w:val="left" w:pos="540"/>
        </w:tabs>
        <w:ind w:firstLine="720"/>
        <w:jc w:val="both"/>
        <w:rPr>
          <w:szCs w:val="24"/>
          <w:lang w:val="lt-LT"/>
        </w:rPr>
      </w:pPr>
      <w:r>
        <w:rPr>
          <w:szCs w:val="24"/>
          <w:lang w:val="lt-LT"/>
        </w:rPr>
        <w:t>3</w:t>
      </w:r>
      <w:r w:rsidR="00046F85">
        <w:rPr>
          <w:szCs w:val="24"/>
          <w:lang w:val="lt-LT"/>
        </w:rPr>
        <w:t xml:space="preserve">.8. </w:t>
      </w:r>
      <w:r w:rsidR="006D7BF3">
        <w:rPr>
          <w:szCs w:val="24"/>
          <w:lang w:val="lt-LT"/>
        </w:rPr>
        <w:t>š</w:t>
      </w:r>
      <w:r w:rsidR="000A23A3">
        <w:rPr>
          <w:szCs w:val="24"/>
          <w:lang w:val="lt-LT"/>
        </w:rPr>
        <w:t>vietimu ir informavimu;</w:t>
      </w:r>
    </w:p>
    <w:p w:rsidR="000A23A3" w:rsidRDefault="004373B4" w:rsidP="00406021">
      <w:pPr>
        <w:tabs>
          <w:tab w:val="left" w:pos="540"/>
        </w:tabs>
        <w:ind w:firstLine="720"/>
        <w:jc w:val="both"/>
        <w:rPr>
          <w:szCs w:val="24"/>
          <w:lang w:val="lt-LT"/>
        </w:rPr>
      </w:pPr>
      <w:r>
        <w:rPr>
          <w:szCs w:val="24"/>
          <w:lang w:val="lt-LT"/>
        </w:rPr>
        <w:t>3</w:t>
      </w:r>
      <w:r w:rsidR="000A23A3">
        <w:rPr>
          <w:szCs w:val="24"/>
          <w:lang w:val="lt-LT"/>
        </w:rPr>
        <w:t>.9. kitomis priemonėmis.</w:t>
      </w:r>
    </w:p>
    <w:p w:rsidR="00046F85" w:rsidRDefault="004373B4" w:rsidP="00406021">
      <w:pPr>
        <w:tabs>
          <w:tab w:val="left" w:pos="540"/>
        </w:tabs>
        <w:ind w:firstLine="720"/>
        <w:jc w:val="both"/>
        <w:rPr>
          <w:szCs w:val="24"/>
          <w:lang w:val="lt-LT"/>
        </w:rPr>
      </w:pPr>
      <w:r>
        <w:rPr>
          <w:szCs w:val="24"/>
          <w:lang w:val="lt-LT"/>
        </w:rPr>
        <w:t>4</w:t>
      </w:r>
      <w:r w:rsidR="00046F85">
        <w:rPr>
          <w:szCs w:val="24"/>
          <w:lang w:val="lt-LT"/>
        </w:rPr>
        <w:t>. Įgyvendindama korupcijos prevencijos priemones</w:t>
      </w:r>
      <w:r w:rsidR="008C357F">
        <w:rPr>
          <w:szCs w:val="24"/>
          <w:lang w:val="lt-LT"/>
        </w:rPr>
        <w:t>,</w:t>
      </w:r>
      <w:r w:rsidR="00046F85">
        <w:rPr>
          <w:szCs w:val="24"/>
          <w:lang w:val="lt-LT"/>
        </w:rPr>
        <w:t xml:space="preserve"> Savivaldybė bendradarbiauja su Lietuvos Respublikos specialiųjų tyrimų tarnyba, </w:t>
      </w:r>
      <w:r w:rsidR="006D7BF3">
        <w:rPr>
          <w:szCs w:val="24"/>
          <w:lang w:val="lt-LT"/>
        </w:rPr>
        <w:t>V</w:t>
      </w:r>
      <w:r w:rsidR="00046F85">
        <w:rPr>
          <w:szCs w:val="24"/>
          <w:lang w:val="lt-LT"/>
        </w:rPr>
        <w:t>yriausiąja tarnybinės etikos komisija</w:t>
      </w:r>
      <w:r w:rsidR="007B2AC4">
        <w:rPr>
          <w:szCs w:val="24"/>
          <w:lang w:val="lt-LT"/>
        </w:rPr>
        <w:t>,  vietos  bendruomene, nevyriausybinėmis  organizacijomis</w:t>
      </w:r>
      <w:r w:rsidR="00046F85">
        <w:rPr>
          <w:szCs w:val="24"/>
          <w:lang w:val="lt-LT"/>
        </w:rPr>
        <w:t xml:space="preserve"> ir kitomis institucijomis.</w:t>
      </w:r>
    </w:p>
    <w:p w:rsidR="00864CF6" w:rsidRDefault="004373B4" w:rsidP="00406021">
      <w:pPr>
        <w:tabs>
          <w:tab w:val="left" w:pos="540"/>
        </w:tabs>
        <w:ind w:firstLine="720"/>
        <w:jc w:val="both"/>
        <w:rPr>
          <w:szCs w:val="24"/>
          <w:lang w:val="lt-LT"/>
        </w:rPr>
      </w:pPr>
      <w:r>
        <w:rPr>
          <w:szCs w:val="24"/>
          <w:lang w:val="lt-LT"/>
        </w:rPr>
        <w:t>5</w:t>
      </w:r>
      <w:r w:rsidR="00864CF6">
        <w:rPr>
          <w:szCs w:val="24"/>
          <w:lang w:val="lt-LT"/>
        </w:rPr>
        <w:t xml:space="preserve">. </w:t>
      </w:r>
      <w:r w:rsidR="008B0D1C">
        <w:rPr>
          <w:szCs w:val="24"/>
          <w:lang w:val="lt-LT"/>
        </w:rPr>
        <w:t xml:space="preserve">Antikorupcinei  veiklai  optimizuoti   būtini  tikslai  ir  </w:t>
      </w:r>
      <w:r w:rsidR="00D93735">
        <w:rPr>
          <w:szCs w:val="24"/>
          <w:lang w:val="lt-LT"/>
        </w:rPr>
        <w:t>uždaviniai</w:t>
      </w:r>
      <w:r w:rsidR="008B0D1C">
        <w:rPr>
          <w:szCs w:val="24"/>
          <w:lang w:val="lt-LT"/>
        </w:rPr>
        <w:t>:</w:t>
      </w:r>
    </w:p>
    <w:p w:rsidR="00B046DF" w:rsidRDefault="0087573C" w:rsidP="00B046DF">
      <w:pPr>
        <w:tabs>
          <w:tab w:val="left" w:pos="851"/>
        </w:tabs>
        <w:jc w:val="both"/>
        <w:outlineLvl w:val="0"/>
        <w:rPr>
          <w:lang w:val="lt-LT"/>
        </w:rPr>
      </w:pPr>
      <w:r w:rsidRPr="00072F12">
        <w:rPr>
          <w:lang w:val="lt-LT"/>
        </w:rPr>
        <w:t xml:space="preserve">Programos </w:t>
      </w:r>
      <w:r w:rsidRPr="00072F12">
        <w:rPr>
          <w:b/>
          <w:lang w:val="lt-LT"/>
        </w:rPr>
        <w:t>tikslai</w:t>
      </w:r>
      <w:r w:rsidRPr="00072F12">
        <w:rPr>
          <w:lang w:val="lt-LT"/>
        </w:rPr>
        <w:t xml:space="preserve"> yra šie:</w:t>
      </w:r>
    </w:p>
    <w:p w:rsidR="00B046DF" w:rsidRDefault="004373B4" w:rsidP="00B046DF">
      <w:pPr>
        <w:tabs>
          <w:tab w:val="left" w:pos="851"/>
        </w:tabs>
        <w:ind w:firstLine="709"/>
        <w:jc w:val="both"/>
        <w:outlineLvl w:val="0"/>
        <w:rPr>
          <w:lang w:val="lt-LT"/>
        </w:rPr>
      </w:pPr>
      <w:r w:rsidRPr="00072F12">
        <w:rPr>
          <w:lang w:val="lt-LT"/>
        </w:rPr>
        <w:t>5</w:t>
      </w:r>
      <w:r w:rsidR="0087573C" w:rsidRPr="00072F12">
        <w:rPr>
          <w:lang w:val="lt-LT"/>
        </w:rPr>
        <w:t>.1. užtikrinti viešųjų  pirkimų skaidrumą  ir  viešumą bei  efektyvią  kontrolę;</w:t>
      </w:r>
    </w:p>
    <w:p w:rsidR="00B046DF" w:rsidRDefault="004373B4" w:rsidP="00B046DF">
      <w:pPr>
        <w:tabs>
          <w:tab w:val="left" w:pos="851"/>
        </w:tabs>
        <w:ind w:firstLine="709"/>
        <w:jc w:val="both"/>
        <w:outlineLvl w:val="0"/>
        <w:rPr>
          <w:lang w:val="lt-LT"/>
        </w:rPr>
      </w:pPr>
      <w:r w:rsidRPr="00072F12">
        <w:rPr>
          <w:lang w:val="lt-LT"/>
        </w:rPr>
        <w:t>5</w:t>
      </w:r>
      <w:r w:rsidR="0087573C" w:rsidRPr="00072F12">
        <w:rPr>
          <w:lang w:val="lt-LT"/>
        </w:rPr>
        <w:t>.2. didinti Savivaldybės  valdymo  efektyvumą, sprendimų ir  procedūrų skaidrumą, viešumą  ir  atskaitingumą;</w:t>
      </w:r>
    </w:p>
    <w:p w:rsidR="00B046DF" w:rsidRDefault="004373B4" w:rsidP="00B046DF">
      <w:pPr>
        <w:tabs>
          <w:tab w:val="left" w:pos="851"/>
        </w:tabs>
        <w:ind w:firstLine="709"/>
        <w:jc w:val="both"/>
        <w:outlineLvl w:val="0"/>
        <w:rPr>
          <w:lang w:val="lt-LT"/>
        </w:rPr>
      </w:pPr>
      <w:r>
        <w:t>5</w:t>
      </w:r>
      <w:r w:rsidR="0087573C" w:rsidRPr="003875F5">
        <w:t xml:space="preserve">.3. </w:t>
      </w:r>
      <w:r w:rsidR="0087573C" w:rsidRPr="00406021">
        <w:rPr>
          <w:lang w:val="lt-LT"/>
        </w:rPr>
        <w:t>Savivaldybės  darbuotojų ir  visuomenės  antikorupcinis  švietimas;</w:t>
      </w:r>
    </w:p>
    <w:p w:rsidR="00B046DF" w:rsidRDefault="004373B4" w:rsidP="00B046DF">
      <w:pPr>
        <w:tabs>
          <w:tab w:val="left" w:pos="851"/>
        </w:tabs>
        <w:ind w:firstLine="709"/>
        <w:jc w:val="both"/>
        <w:outlineLvl w:val="0"/>
        <w:rPr>
          <w:lang w:val="lt-LT"/>
        </w:rPr>
      </w:pPr>
      <w:r w:rsidRPr="00406021">
        <w:rPr>
          <w:lang w:val="lt-LT"/>
        </w:rPr>
        <w:t>5</w:t>
      </w:r>
      <w:r w:rsidR="0087573C" w:rsidRPr="00406021">
        <w:rPr>
          <w:lang w:val="lt-LT"/>
        </w:rPr>
        <w:t>.4. taikyti antikorupcinės kontrolės ir  prevencijos priemones  bei  apie  jas  informuoti  visuomenę</w:t>
      </w:r>
      <w:r w:rsidR="00D46BC2" w:rsidRPr="00406021">
        <w:rPr>
          <w:lang w:val="lt-LT"/>
        </w:rPr>
        <w:t>.</w:t>
      </w:r>
    </w:p>
    <w:p w:rsidR="00B046DF" w:rsidRDefault="004373B4" w:rsidP="00B046DF">
      <w:pPr>
        <w:tabs>
          <w:tab w:val="left" w:pos="851"/>
        </w:tabs>
        <w:ind w:firstLine="709"/>
        <w:jc w:val="both"/>
        <w:outlineLvl w:val="0"/>
        <w:rPr>
          <w:lang w:val="lt-LT"/>
        </w:rPr>
      </w:pPr>
      <w:r w:rsidRPr="00406021">
        <w:rPr>
          <w:lang w:val="lt-LT"/>
        </w:rPr>
        <w:t>6</w:t>
      </w:r>
      <w:r w:rsidR="0087573C" w:rsidRPr="00406021">
        <w:rPr>
          <w:lang w:val="lt-LT"/>
        </w:rPr>
        <w:t xml:space="preserve">. Programos </w:t>
      </w:r>
      <w:r w:rsidR="0087573C" w:rsidRPr="00406021">
        <w:rPr>
          <w:b/>
          <w:lang w:val="lt-LT"/>
        </w:rPr>
        <w:t>uždaviniai</w:t>
      </w:r>
      <w:r w:rsidR="0087573C" w:rsidRPr="00406021">
        <w:rPr>
          <w:lang w:val="lt-LT"/>
        </w:rPr>
        <w:t xml:space="preserve"> yra:</w:t>
      </w:r>
    </w:p>
    <w:p w:rsidR="00B046DF" w:rsidRDefault="004373B4" w:rsidP="00B046DF">
      <w:pPr>
        <w:tabs>
          <w:tab w:val="left" w:pos="851"/>
        </w:tabs>
        <w:ind w:firstLine="709"/>
        <w:jc w:val="both"/>
        <w:outlineLvl w:val="0"/>
        <w:rPr>
          <w:lang w:val="lt-LT"/>
        </w:rPr>
      </w:pPr>
      <w:r w:rsidRPr="00406021">
        <w:rPr>
          <w:lang w:val="lt-LT"/>
        </w:rPr>
        <w:t>6</w:t>
      </w:r>
      <w:r w:rsidR="0087573C" w:rsidRPr="00406021">
        <w:rPr>
          <w:lang w:val="lt-LT"/>
        </w:rPr>
        <w:t xml:space="preserve">.1. užtikrinti Viešųjų pirkimų procese vykdomų funkcijų atskyrimą; </w:t>
      </w:r>
    </w:p>
    <w:p w:rsidR="00B046DF" w:rsidRDefault="004373B4" w:rsidP="00B046DF">
      <w:pPr>
        <w:tabs>
          <w:tab w:val="left" w:pos="851"/>
        </w:tabs>
        <w:ind w:firstLine="709"/>
        <w:jc w:val="both"/>
        <w:outlineLvl w:val="0"/>
        <w:rPr>
          <w:lang w:val="lt-LT"/>
        </w:rPr>
      </w:pPr>
      <w:r w:rsidRPr="00406021">
        <w:rPr>
          <w:lang w:val="lt-LT"/>
        </w:rPr>
        <w:t>6</w:t>
      </w:r>
      <w:r w:rsidR="0087573C" w:rsidRPr="00406021">
        <w:rPr>
          <w:lang w:val="lt-LT"/>
        </w:rPr>
        <w:t xml:space="preserve">.2. pagerinti Savivaldybės viešųjų pirkimų prevencinę kontrolę; </w:t>
      </w:r>
    </w:p>
    <w:p w:rsidR="00B046DF" w:rsidRDefault="004373B4" w:rsidP="00B046DF">
      <w:pPr>
        <w:tabs>
          <w:tab w:val="left" w:pos="851"/>
        </w:tabs>
        <w:ind w:firstLine="709"/>
        <w:jc w:val="both"/>
        <w:outlineLvl w:val="0"/>
        <w:rPr>
          <w:lang w:val="lt-LT"/>
        </w:rPr>
      </w:pPr>
      <w:r w:rsidRPr="00406021">
        <w:rPr>
          <w:bCs/>
          <w:lang w:val="lt-LT"/>
        </w:rPr>
        <w:t>6</w:t>
      </w:r>
      <w:r w:rsidR="0087573C" w:rsidRPr="00406021">
        <w:rPr>
          <w:bCs/>
          <w:lang w:val="lt-LT"/>
        </w:rPr>
        <w:t>.</w:t>
      </w:r>
      <w:r w:rsidR="00272A3E" w:rsidRPr="00406021">
        <w:rPr>
          <w:bCs/>
          <w:lang w:val="lt-LT"/>
        </w:rPr>
        <w:t>3</w:t>
      </w:r>
      <w:r w:rsidR="0087573C" w:rsidRPr="00406021">
        <w:rPr>
          <w:bCs/>
          <w:lang w:val="lt-LT"/>
        </w:rPr>
        <w:t xml:space="preserve">. </w:t>
      </w:r>
      <w:r w:rsidR="0082264A" w:rsidRPr="00406021">
        <w:rPr>
          <w:bCs/>
          <w:lang w:val="lt-LT"/>
        </w:rPr>
        <w:t>p</w:t>
      </w:r>
      <w:r w:rsidR="0087573C" w:rsidRPr="00406021">
        <w:rPr>
          <w:bCs/>
          <w:lang w:val="lt-LT"/>
        </w:rPr>
        <w:t xml:space="preserve">agal Organizavimo ir vidaus kontrolės rekomendacijas užtikrinti efektyvią viešųjų pirkimų kontrolę; </w:t>
      </w:r>
    </w:p>
    <w:p w:rsidR="00B046DF" w:rsidRDefault="004373B4" w:rsidP="00B046DF">
      <w:pPr>
        <w:tabs>
          <w:tab w:val="left" w:pos="851"/>
        </w:tabs>
        <w:ind w:firstLine="709"/>
        <w:jc w:val="both"/>
        <w:outlineLvl w:val="0"/>
        <w:rPr>
          <w:lang w:val="lt-LT"/>
        </w:rPr>
      </w:pPr>
      <w:r w:rsidRPr="00406021">
        <w:rPr>
          <w:color w:val="000000"/>
          <w:lang w:val="lt-LT"/>
        </w:rPr>
        <w:t>6</w:t>
      </w:r>
      <w:r w:rsidR="0087573C" w:rsidRPr="00406021">
        <w:rPr>
          <w:color w:val="000000"/>
          <w:lang w:val="lt-LT"/>
        </w:rPr>
        <w:t>.</w:t>
      </w:r>
      <w:r w:rsidR="00272A3E" w:rsidRPr="00406021">
        <w:rPr>
          <w:color w:val="000000"/>
          <w:lang w:val="lt-LT"/>
        </w:rPr>
        <w:t>4</w:t>
      </w:r>
      <w:r w:rsidR="0087573C" w:rsidRPr="00406021">
        <w:rPr>
          <w:color w:val="000000"/>
          <w:lang w:val="lt-LT"/>
        </w:rPr>
        <w:t xml:space="preserve">. </w:t>
      </w:r>
      <w:r w:rsidR="0087573C" w:rsidRPr="00406021">
        <w:rPr>
          <w:lang w:val="lt-LT"/>
        </w:rPr>
        <w:t>užtikrinti</w:t>
      </w:r>
      <w:r w:rsidR="0087573C" w:rsidRPr="00406021">
        <w:rPr>
          <w:color w:val="000000"/>
          <w:lang w:val="lt-LT"/>
        </w:rPr>
        <w:t xml:space="preserve">  skaidrius  ir racionalius prekių, darbų ar paslaugų viešuosius pirkimus;</w:t>
      </w:r>
    </w:p>
    <w:p w:rsidR="00B046DF" w:rsidRDefault="004373B4" w:rsidP="00B046DF">
      <w:pPr>
        <w:tabs>
          <w:tab w:val="left" w:pos="851"/>
        </w:tabs>
        <w:ind w:firstLine="709"/>
        <w:jc w:val="both"/>
        <w:outlineLvl w:val="0"/>
        <w:rPr>
          <w:lang w:val="lt-LT"/>
        </w:rPr>
      </w:pPr>
      <w:r w:rsidRPr="00406021">
        <w:rPr>
          <w:color w:val="000000"/>
          <w:lang w:val="lt-LT"/>
        </w:rPr>
        <w:t>6</w:t>
      </w:r>
      <w:r w:rsidR="0087573C" w:rsidRPr="00406021">
        <w:rPr>
          <w:color w:val="000000"/>
          <w:lang w:val="lt-LT"/>
        </w:rPr>
        <w:t>.</w:t>
      </w:r>
      <w:r w:rsidR="00272A3E" w:rsidRPr="00406021">
        <w:rPr>
          <w:color w:val="000000"/>
          <w:lang w:val="lt-LT"/>
        </w:rPr>
        <w:t>5</w:t>
      </w:r>
      <w:r w:rsidR="0087573C" w:rsidRPr="00406021">
        <w:rPr>
          <w:color w:val="000000"/>
          <w:lang w:val="lt-LT"/>
        </w:rPr>
        <w:t>. sukurti ir teisės aktais reglamentuoti periodinės kontrolės mechanizmą viešuo</w:t>
      </w:r>
      <w:r w:rsidR="003F05C4" w:rsidRPr="00406021">
        <w:rPr>
          <w:color w:val="000000"/>
          <w:lang w:val="lt-LT"/>
        </w:rPr>
        <w:t>siuo</w:t>
      </w:r>
      <w:r w:rsidR="0087573C" w:rsidRPr="00406021">
        <w:rPr>
          <w:color w:val="000000"/>
          <w:lang w:val="lt-LT"/>
        </w:rPr>
        <w:t>se  pirkimuose, kuris leistų užtikrinti, kad priimti sprendimai būtų periodiškai peržiūrimi</w:t>
      </w:r>
      <w:r w:rsidR="0087573C" w:rsidRPr="00406021">
        <w:rPr>
          <w:lang w:val="lt-LT"/>
        </w:rPr>
        <w:t xml:space="preserve"> (įvertinant gautą  naudą ir patirtas išlaidas)</w:t>
      </w:r>
      <w:r w:rsidR="0087573C" w:rsidRPr="00406021">
        <w:rPr>
          <w:color w:val="000000"/>
          <w:lang w:val="lt-LT"/>
        </w:rPr>
        <w:t>;</w:t>
      </w:r>
    </w:p>
    <w:p w:rsidR="0087573C" w:rsidRPr="00406021" w:rsidRDefault="004373B4" w:rsidP="00B046DF">
      <w:pPr>
        <w:tabs>
          <w:tab w:val="left" w:pos="851"/>
        </w:tabs>
        <w:ind w:firstLine="709"/>
        <w:jc w:val="both"/>
        <w:outlineLvl w:val="0"/>
        <w:rPr>
          <w:lang w:val="lt-LT"/>
        </w:rPr>
      </w:pPr>
      <w:r w:rsidRPr="00406021">
        <w:rPr>
          <w:lang w:val="lt-LT"/>
        </w:rPr>
        <w:t>6</w:t>
      </w:r>
      <w:r w:rsidR="0087573C" w:rsidRPr="00406021">
        <w:rPr>
          <w:lang w:val="lt-LT"/>
        </w:rPr>
        <w:t>.</w:t>
      </w:r>
      <w:r w:rsidR="00272A3E" w:rsidRPr="00406021">
        <w:rPr>
          <w:lang w:val="lt-LT"/>
        </w:rPr>
        <w:t>6</w:t>
      </w:r>
      <w:r w:rsidR="0087573C" w:rsidRPr="00406021">
        <w:rPr>
          <w:lang w:val="lt-LT"/>
        </w:rPr>
        <w:t>. užtikrinti tinkamą ir savalaikį privačių interesų deklaravimą;</w:t>
      </w:r>
    </w:p>
    <w:p w:rsidR="0087573C" w:rsidRPr="00406021" w:rsidRDefault="004373B4" w:rsidP="00B52B5A">
      <w:pPr>
        <w:ind w:firstLine="709"/>
        <w:jc w:val="both"/>
        <w:rPr>
          <w:lang w:val="lt-LT"/>
        </w:rPr>
      </w:pPr>
      <w:r w:rsidRPr="00406021">
        <w:rPr>
          <w:lang w:val="lt-LT"/>
        </w:rPr>
        <w:lastRenderedPageBreak/>
        <w:t>6</w:t>
      </w:r>
      <w:r w:rsidR="0087573C" w:rsidRPr="00406021">
        <w:rPr>
          <w:lang w:val="lt-LT"/>
        </w:rPr>
        <w:t>.</w:t>
      </w:r>
      <w:r w:rsidR="00272A3E" w:rsidRPr="00406021">
        <w:rPr>
          <w:lang w:val="lt-LT"/>
        </w:rPr>
        <w:t>7</w:t>
      </w:r>
      <w:r w:rsidR="0087573C" w:rsidRPr="00406021">
        <w:rPr>
          <w:lang w:val="lt-LT"/>
        </w:rPr>
        <w:t>. skatinti Savivaldybės politikus, Savivaldybės administracijos valstybės tarnautojus ir Savivaldybės kontroliuojamų įmonių vadovus vengti interesų konfliktų ir imtis visų teisinių priemonių jiems užkirsti;</w:t>
      </w:r>
    </w:p>
    <w:p w:rsidR="0087573C" w:rsidRPr="00406021" w:rsidRDefault="004373B4" w:rsidP="00B52B5A">
      <w:pPr>
        <w:ind w:firstLine="709"/>
        <w:jc w:val="both"/>
        <w:rPr>
          <w:lang w:val="lt-LT"/>
        </w:rPr>
      </w:pPr>
      <w:r w:rsidRPr="00406021">
        <w:rPr>
          <w:lang w:val="lt-LT"/>
        </w:rPr>
        <w:t>6</w:t>
      </w:r>
      <w:r w:rsidR="0087573C" w:rsidRPr="00406021">
        <w:rPr>
          <w:lang w:val="lt-LT"/>
        </w:rPr>
        <w:t>.</w:t>
      </w:r>
      <w:r w:rsidR="00272A3E" w:rsidRPr="00406021">
        <w:rPr>
          <w:lang w:val="lt-LT"/>
        </w:rPr>
        <w:t>8</w:t>
      </w:r>
      <w:r w:rsidR="0087573C" w:rsidRPr="00406021">
        <w:rPr>
          <w:lang w:val="lt-LT"/>
        </w:rPr>
        <w:t>. viešinti informaciją apie Savivaldybės finansų ar  kitų  procesų valdymą;</w:t>
      </w:r>
    </w:p>
    <w:p w:rsidR="0087573C" w:rsidRPr="00406021" w:rsidRDefault="004373B4" w:rsidP="00B52B5A">
      <w:pPr>
        <w:ind w:firstLine="709"/>
        <w:jc w:val="both"/>
        <w:rPr>
          <w:rFonts w:cs="Tahoma"/>
          <w:lang w:val="lt-LT"/>
        </w:rPr>
      </w:pPr>
      <w:r w:rsidRPr="00406021">
        <w:rPr>
          <w:rFonts w:cs="Tahoma"/>
          <w:lang w:val="lt-LT"/>
        </w:rPr>
        <w:t>6</w:t>
      </w:r>
      <w:r w:rsidR="0087573C" w:rsidRPr="00406021">
        <w:rPr>
          <w:rFonts w:cs="Tahoma"/>
          <w:lang w:val="lt-LT"/>
        </w:rPr>
        <w:t>.</w:t>
      </w:r>
      <w:r w:rsidR="00837D7C" w:rsidRPr="00406021">
        <w:rPr>
          <w:rFonts w:cs="Tahoma"/>
          <w:lang w:val="lt-LT"/>
        </w:rPr>
        <w:t>9</w:t>
      </w:r>
      <w:r w:rsidR="0087573C" w:rsidRPr="00406021">
        <w:rPr>
          <w:rFonts w:cs="Tahoma"/>
          <w:lang w:val="lt-LT"/>
        </w:rPr>
        <w:t xml:space="preserve">. užtikrinti Savivaldybės teisės aktų antikorupcinio vertinimo tinkamą ir sistemingą viešinimą; </w:t>
      </w:r>
    </w:p>
    <w:p w:rsidR="0087573C" w:rsidRPr="00406021" w:rsidRDefault="004373B4" w:rsidP="00B52B5A">
      <w:pPr>
        <w:tabs>
          <w:tab w:val="left" w:pos="376"/>
        </w:tabs>
        <w:ind w:firstLine="709"/>
        <w:jc w:val="both"/>
        <w:rPr>
          <w:lang w:val="lt-LT"/>
        </w:rPr>
      </w:pPr>
      <w:r w:rsidRPr="00406021">
        <w:rPr>
          <w:rFonts w:cs="Tahoma"/>
          <w:lang w:val="lt-LT"/>
        </w:rPr>
        <w:t>6</w:t>
      </w:r>
      <w:r w:rsidR="0087573C" w:rsidRPr="00406021">
        <w:rPr>
          <w:rFonts w:cs="Tahoma"/>
          <w:lang w:val="lt-LT"/>
        </w:rPr>
        <w:t>.1</w:t>
      </w:r>
      <w:r w:rsidR="00837D7C" w:rsidRPr="00406021">
        <w:rPr>
          <w:rFonts w:cs="Tahoma"/>
          <w:lang w:val="lt-LT"/>
        </w:rPr>
        <w:t>0</w:t>
      </w:r>
      <w:r w:rsidR="0087573C" w:rsidRPr="00406021">
        <w:rPr>
          <w:rFonts w:cs="Tahoma"/>
          <w:lang w:val="lt-LT"/>
        </w:rPr>
        <w:t xml:space="preserve">. </w:t>
      </w:r>
      <w:r w:rsidR="00837D7C" w:rsidRPr="00406021">
        <w:rPr>
          <w:rFonts w:cs="Tahoma"/>
          <w:lang w:val="lt-LT"/>
        </w:rPr>
        <w:t>nuolat teikti</w:t>
      </w:r>
      <w:r w:rsidR="0087573C" w:rsidRPr="00406021">
        <w:rPr>
          <w:rFonts w:cs="Tahoma"/>
          <w:lang w:val="lt-LT"/>
        </w:rPr>
        <w:t xml:space="preserve">  informa</w:t>
      </w:r>
      <w:r w:rsidR="003F05C4" w:rsidRPr="00406021">
        <w:rPr>
          <w:rFonts w:cs="Tahoma"/>
          <w:lang w:val="lt-LT"/>
        </w:rPr>
        <w:t>ciją  apie tai, kur  galima  pra</w:t>
      </w:r>
      <w:r w:rsidR="0087573C" w:rsidRPr="00406021">
        <w:rPr>
          <w:rFonts w:cs="Tahoma"/>
          <w:lang w:val="lt-LT"/>
        </w:rPr>
        <w:t>nešti  apie  galimus  korupcijos  atvejus.</w:t>
      </w:r>
      <w:r w:rsidR="0087573C" w:rsidRPr="00406021">
        <w:rPr>
          <w:lang w:val="lt-LT"/>
        </w:rPr>
        <w:t xml:space="preserve"> </w:t>
      </w:r>
      <w:r w:rsidR="0082264A" w:rsidRPr="00406021">
        <w:rPr>
          <w:lang w:val="lt-LT"/>
        </w:rPr>
        <w:t>Savivaldybės t</w:t>
      </w:r>
      <w:r w:rsidR="0087573C" w:rsidRPr="00406021">
        <w:rPr>
          <w:lang w:val="lt-LT"/>
        </w:rPr>
        <w:t>arybos Antikorupcijos komisija</w:t>
      </w:r>
      <w:r w:rsidR="0082264A" w:rsidRPr="00406021">
        <w:rPr>
          <w:lang w:val="lt-LT"/>
        </w:rPr>
        <w:t xml:space="preserve"> (toliau – Antikorupcijos  komisija)</w:t>
      </w:r>
      <w:r w:rsidR="0087573C" w:rsidRPr="00406021">
        <w:rPr>
          <w:lang w:val="lt-LT"/>
        </w:rPr>
        <w:t xml:space="preserve"> aktyviau prisidės Savivaldybei formuojant ir kuriant korupcijos prevencijos politiką; </w:t>
      </w:r>
    </w:p>
    <w:p w:rsidR="0087573C" w:rsidRPr="00406021" w:rsidRDefault="004373B4" w:rsidP="00B52B5A">
      <w:pPr>
        <w:tabs>
          <w:tab w:val="left" w:pos="376"/>
        </w:tabs>
        <w:ind w:firstLine="709"/>
        <w:jc w:val="both"/>
        <w:rPr>
          <w:lang w:val="lt-LT"/>
        </w:rPr>
      </w:pPr>
      <w:r w:rsidRPr="00406021">
        <w:rPr>
          <w:lang w:val="lt-LT"/>
        </w:rPr>
        <w:t>6</w:t>
      </w:r>
      <w:r w:rsidR="0087573C" w:rsidRPr="00406021">
        <w:rPr>
          <w:lang w:val="lt-LT"/>
        </w:rPr>
        <w:t>.1</w:t>
      </w:r>
      <w:r w:rsidR="00837D7C" w:rsidRPr="00406021">
        <w:rPr>
          <w:lang w:val="lt-LT"/>
        </w:rPr>
        <w:t>1</w:t>
      </w:r>
      <w:r w:rsidR="0087573C" w:rsidRPr="00406021">
        <w:rPr>
          <w:lang w:val="lt-LT"/>
        </w:rPr>
        <w:t>. organizuoti Savivaldybės  politikams  ir  darbuotojams nuoseklius mokymus viešųjų  pirkimų, tarnybinės  etikos ir  korupcijos prevencijos klausimais;</w:t>
      </w:r>
    </w:p>
    <w:p w:rsidR="0087573C" w:rsidRPr="00406021" w:rsidRDefault="00C551BE" w:rsidP="00B52B5A">
      <w:pPr>
        <w:tabs>
          <w:tab w:val="left" w:pos="376"/>
        </w:tabs>
        <w:ind w:firstLine="709"/>
        <w:jc w:val="both"/>
        <w:rPr>
          <w:lang w:val="lt-LT"/>
        </w:rPr>
      </w:pPr>
      <w:r w:rsidRPr="00406021">
        <w:rPr>
          <w:lang w:val="lt-LT"/>
        </w:rPr>
        <w:t>6</w:t>
      </w:r>
      <w:r w:rsidR="0087573C" w:rsidRPr="00406021">
        <w:rPr>
          <w:lang w:val="lt-LT"/>
        </w:rPr>
        <w:t>.1</w:t>
      </w:r>
      <w:r w:rsidR="00837D7C" w:rsidRPr="00406021">
        <w:rPr>
          <w:lang w:val="lt-LT"/>
        </w:rPr>
        <w:t>2</w:t>
      </w:r>
      <w:r w:rsidR="0087573C" w:rsidRPr="00406021">
        <w:rPr>
          <w:lang w:val="lt-LT"/>
        </w:rPr>
        <w:t xml:space="preserve">.  bendradarbiauti su viešųjų  pirkimų  ekspertais (lektoriais),  Lietuvos Respublikos specialiųjų tyrimų tarnyba ir Vyriausiąja tarnybinės etikos komisija, organizuojant mokymus; </w:t>
      </w:r>
    </w:p>
    <w:p w:rsidR="0087573C" w:rsidRPr="00406021" w:rsidRDefault="00C551BE" w:rsidP="00B52B5A">
      <w:pPr>
        <w:ind w:firstLine="709"/>
        <w:jc w:val="both"/>
        <w:rPr>
          <w:bCs/>
          <w:iCs/>
          <w:lang w:val="lt-LT" w:eastAsia="lt-LT"/>
        </w:rPr>
      </w:pPr>
      <w:r w:rsidRPr="00406021">
        <w:rPr>
          <w:lang w:val="lt-LT"/>
        </w:rPr>
        <w:t>6</w:t>
      </w:r>
      <w:r w:rsidR="0087573C" w:rsidRPr="00406021">
        <w:rPr>
          <w:lang w:val="lt-LT"/>
        </w:rPr>
        <w:t>.1</w:t>
      </w:r>
      <w:r w:rsidR="00837D7C" w:rsidRPr="00406021">
        <w:rPr>
          <w:lang w:val="lt-LT"/>
        </w:rPr>
        <w:t>3</w:t>
      </w:r>
      <w:r w:rsidR="0087573C" w:rsidRPr="00406021">
        <w:rPr>
          <w:lang w:val="lt-LT"/>
        </w:rPr>
        <w:t xml:space="preserve">. suteikti Savivaldybės darbuotojams informaciją apie korupcijos bei viešųjų ir privačių interesų konfliktų prevenciją, tuo </w:t>
      </w:r>
      <w:r w:rsidR="0087573C" w:rsidRPr="00406021">
        <w:rPr>
          <w:bCs/>
          <w:iCs/>
          <w:lang w:val="lt-LT" w:eastAsia="lt-LT"/>
        </w:rPr>
        <w:t>įtvirtinant antikorupcinės elgsenos prioritetus, sumažinant interesų konfliktų ir korupcijos prielaidas;</w:t>
      </w:r>
    </w:p>
    <w:p w:rsidR="0087573C" w:rsidRPr="00406021" w:rsidRDefault="00C551BE" w:rsidP="00B52B5A">
      <w:pPr>
        <w:ind w:firstLine="709"/>
        <w:jc w:val="both"/>
        <w:rPr>
          <w:lang w:val="lt-LT"/>
        </w:rPr>
      </w:pPr>
      <w:r w:rsidRPr="00406021">
        <w:rPr>
          <w:lang w:val="lt-LT"/>
        </w:rPr>
        <w:t>6</w:t>
      </w:r>
      <w:r w:rsidR="0087573C" w:rsidRPr="00406021">
        <w:rPr>
          <w:lang w:val="lt-LT"/>
        </w:rPr>
        <w:t>.1</w:t>
      </w:r>
      <w:r w:rsidR="00837D7C" w:rsidRPr="00406021">
        <w:rPr>
          <w:lang w:val="lt-LT"/>
        </w:rPr>
        <w:t>4</w:t>
      </w:r>
      <w:r w:rsidR="0087573C" w:rsidRPr="00406021">
        <w:rPr>
          <w:lang w:val="lt-LT"/>
        </w:rPr>
        <w:t xml:space="preserve">. gilinti Savivaldybės darbuotojų  žinias korupcijos prevencijos srityje bei  gauti  informaciją apie  galimą  korupcijos  paplitimą  įstaigoje; </w:t>
      </w:r>
    </w:p>
    <w:p w:rsidR="0087573C" w:rsidRPr="00406021" w:rsidRDefault="00C551BE" w:rsidP="00B52B5A">
      <w:pPr>
        <w:ind w:firstLine="709"/>
        <w:jc w:val="both"/>
        <w:rPr>
          <w:lang w:val="lt-LT"/>
        </w:rPr>
      </w:pPr>
      <w:r w:rsidRPr="00406021">
        <w:rPr>
          <w:lang w:val="lt-LT"/>
        </w:rPr>
        <w:t>6</w:t>
      </w:r>
      <w:r w:rsidR="0087573C" w:rsidRPr="00406021">
        <w:rPr>
          <w:lang w:val="lt-LT"/>
        </w:rPr>
        <w:t>.1</w:t>
      </w:r>
      <w:r w:rsidR="00837D7C" w:rsidRPr="00406021">
        <w:rPr>
          <w:lang w:val="lt-LT"/>
        </w:rPr>
        <w:t>5</w:t>
      </w:r>
      <w:r w:rsidR="0087573C" w:rsidRPr="00406021">
        <w:rPr>
          <w:lang w:val="lt-LT"/>
        </w:rPr>
        <w:t xml:space="preserve">. šviesti  visuomenę  apie korupcijos  reiškinį  bei  jo  daromą  žalą; </w:t>
      </w:r>
    </w:p>
    <w:p w:rsidR="0087573C" w:rsidRPr="00406021" w:rsidRDefault="00C551BE" w:rsidP="00B52B5A">
      <w:pPr>
        <w:ind w:firstLine="709"/>
        <w:jc w:val="both"/>
        <w:rPr>
          <w:lang w:val="lt-LT"/>
        </w:rPr>
      </w:pPr>
      <w:r w:rsidRPr="00406021">
        <w:rPr>
          <w:lang w:val="lt-LT"/>
        </w:rPr>
        <w:t>6</w:t>
      </w:r>
      <w:r w:rsidR="0087573C" w:rsidRPr="00406021">
        <w:rPr>
          <w:lang w:val="lt-LT"/>
        </w:rPr>
        <w:t>.1</w:t>
      </w:r>
      <w:r w:rsidR="00837D7C" w:rsidRPr="00406021">
        <w:rPr>
          <w:lang w:val="lt-LT"/>
        </w:rPr>
        <w:t>6</w:t>
      </w:r>
      <w:r w:rsidR="0087573C" w:rsidRPr="00406021">
        <w:rPr>
          <w:lang w:val="lt-LT"/>
        </w:rPr>
        <w:t xml:space="preserve">. identifikuoti korupcijai pasireikšti jautriausias Savivaldybės veiklos sritis ir teikti siūlymus dėl korupcijos pasireiškimo tikimybės jose mažinimo; </w:t>
      </w:r>
    </w:p>
    <w:p w:rsidR="0087573C" w:rsidRPr="00406021" w:rsidRDefault="00C551BE" w:rsidP="00B52B5A">
      <w:pPr>
        <w:ind w:firstLine="709"/>
        <w:jc w:val="both"/>
        <w:rPr>
          <w:bCs/>
          <w:iCs/>
          <w:lang w:val="lt-LT" w:eastAsia="lt-LT"/>
        </w:rPr>
      </w:pPr>
      <w:r w:rsidRPr="00406021">
        <w:rPr>
          <w:lang w:val="lt-LT"/>
        </w:rPr>
        <w:t>6</w:t>
      </w:r>
      <w:r w:rsidR="0087573C" w:rsidRPr="00406021">
        <w:rPr>
          <w:lang w:val="lt-LT"/>
        </w:rPr>
        <w:t>.1</w:t>
      </w:r>
      <w:r w:rsidR="00837D7C" w:rsidRPr="00406021">
        <w:rPr>
          <w:lang w:val="lt-LT"/>
        </w:rPr>
        <w:t>7</w:t>
      </w:r>
      <w:r w:rsidR="0087573C" w:rsidRPr="00406021">
        <w:rPr>
          <w:lang w:val="lt-LT"/>
        </w:rPr>
        <w:t xml:space="preserve">.  užtikrinti </w:t>
      </w:r>
      <w:r w:rsidR="0087573C" w:rsidRPr="00406021">
        <w:rPr>
          <w:bCs/>
          <w:iCs/>
          <w:lang w:val="lt-LT" w:eastAsia="lt-LT"/>
        </w:rPr>
        <w:t>korupcijos prevencijos programos ir jos įgyvendinimo priemonių plano aktualumą. Įvertinti į atitinkamas pareigas skiriamų asmenų patikimumą ir sumažinti korupcijos tikimybę Savivaldybėje ir Savivaldybės reguliavimo sričiai priskirtose įmonėse ir įstaigose;</w:t>
      </w:r>
    </w:p>
    <w:p w:rsidR="00B046DF" w:rsidRDefault="00C551BE" w:rsidP="00B046DF">
      <w:pPr>
        <w:ind w:firstLine="709"/>
        <w:jc w:val="both"/>
        <w:rPr>
          <w:bCs/>
          <w:iCs/>
          <w:lang w:val="lt-LT" w:eastAsia="lt-LT"/>
        </w:rPr>
      </w:pPr>
      <w:r w:rsidRPr="00406021">
        <w:rPr>
          <w:lang w:val="lt-LT"/>
        </w:rPr>
        <w:t>6</w:t>
      </w:r>
      <w:r w:rsidR="0087573C" w:rsidRPr="00406021">
        <w:rPr>
          <w:lang w:val="lt-LT"/>
        </w:rPr>
        <w:t>.</w:t>
      </w:r>
      <w:r w:rsidR="00837D7C" w:rsidRPr="00406021">
        <w:rPr>
          <w:lang w:val="lt-LT"/>
        </w:rPr>
        <w:t>1</w:t>
      </w:r>
      <w:r w:rsidR="00FA017E" w:rsidRPr="00406021">
        <w:rPr>
          <w:lang w:val="lt-LT"/>
        </w:rPr>
        <w:t>8</w:t>
      </w:r>
      <w:r w:rsidR="0087573C" w:rsidRPr="00406021">
        <w:rPr>
          <w:lang w:val="lt-LT"/>
        </w:rPr>
        <w:t xml:space="preserve">. užtikrinti </w:t>
      </w:r>
      <w:r w:rsidR="0087573C" w:rsidRPr="00406021">
        <w:rPr>
          <w:bCs/>
          <w:iCs/>
          <w:lang w:val="lt-LT" w:eastAsia="lt-LT"/>
        </w:rPr>
        <w:t>korupcijos prevencijos programos ir jos įgyvendinimo priemonių plano aktualumą;</w:t>
      </w:r>
    </w:p>
    <w:p w:rsidR="00B046DF" w:rsidRDefault="00C551BE" w:rsidP="00B046DF">
      <w:pPr>
        <w:ind w:firstLine="709"/>
        <w:jc w:val="both"/>
        <w:rPr>
          <w:bCs/>
          <w:iCs/>
          <w:lang w:val="lt-LT" w:eastAsia="lt-LT"/>
        </w:rPr>
      </w:pPr>
      <w:r w:rsidRPr="00406021">
        <w:rPr>
          <w:lang w:val="lt-LT"/>
        </w:rPr>
        <w:t>6</w:t>
      </w:r>
      <w:r w:rsidR="0087573C" w:rsidRPr="00406021">
        <w:rPr>
          <w:lang w:val="lt-LT"/>
        </w:rPr>
        <w:t>.</w:t>
      </w:r>
      <w:r w:rsidR="00FA017E" w:rsidRPr="00406021">
        <w:rPr>
          <w:lang w:val="lt-LT"/>
        </w:rPr>
        <w:t>19</w:t>
      </w:r>
      <w:r w:rsidR="0087573C" w:rsidRPr="00406021">
        <w:rPr>
          <w:lang w:val="lt-LT"/>
        </w:rPr>
        <w:t xml:space="preserve">. įgyvendinti visas įmanomas teisines priemones interesų konfliktų prevencijai Savivaldybės administracijoje ir Savivaldybės kontroliuojamose įmonėse </w:t>
      </w:r>
      <w:r w:rsidRPr="00406021">
        <w:rPr>
          <w:lang w:val="lt-LT"/>
        </w:rPr>
        <w:t xml:space="preserve">ir  įstaigose </w:t>
      </w:r>
      <w:r w:rsidR="0087573C" w:rsidRPr="00406021">
        <w:rPr>
          <w:lang w:val="lt-LT"/>
        </w:rPr>
        <w:t>užtikrinti;</w:t>
      </w:r>
    </w:p>
    <w:p w:rsidR="0087573C" w:rsidRPr="00B046DF" w:rsidRDefault="00C551BE" w:rsidP="00B046DF">
      <w:pPr>
        <w:ind w:firstLine="709"/>
        <w:jc w:val="both"/>
        <w:rPr>
          <w:bCs/>
          <w:iCs/>
          <w:lang w:val="lt-LT" w:eastAsia="lt-LT"/>
        </w:rPr>
      </w:pPr>
      <w:r w:rsidRPr="00406021">
        <w:rPr>
          <w:lang w:val="lt-LT"/>
        </w:rPr>
        <w:t>6</w:t>
      </w:r>
      <w:r w:rsidR="0087573C" w:rsidRPr="00406021">
        <w:rPr>
          <w:lang w:val="lt-LT"/>
        </w:rPr>
        <w:t>.2</w:t>
      </w:r>
      <w:r w:rsidR="00FA017E" w:rsidRPr="00406021">
        <w:rPr>
          <w:lang w:val="lt-LT"/>
        </w:rPr>
        <w:t>0</w:t>
      </w:r>
      <w:r w:rsidR="0087573C" w:rsidRPr="00406021">
        <w:rPr>
          <w:lang w:val="lt-LT"/>
        </w:rPr>
        <w:t>. informuoti visuomenę ir žiniasklaidą apie taikytas korupcijos prevencijos priemones, taip pat atskleistus korupcijos atvejus ar piktnaudžiavimą pareigomis Savivaldybėje.</w:t>
      </w:r>
    </w:p>
    <w:p w:rsidR="00B92E21" w:rsidRPr="00406021" w:rsidRDefault="00B92E21" w:rsidP="00FE006E">
      <w:pPr>
        <w:jc w:val="center"/>
        <w:rPr>
          <w:b/>
          <w:szCs w:val="24"/>
          <w:lang w:val="lt-LT"/>
        </w:rPr>
      </w:pPr>
    </w:p>
    <w:p w:rsidR="00F86FD0" w:rsidRPr="00406021" w:rsidRDefault="00EE215D" w:rsidP="00FE006E">
      <w:pPr>
        <w:jc w:val="center"/>
        <w:rPr>
          <w:b/>
          <w:szCs w:val="24"/>
          <w:lang w:val="lt-LT"/>
        </w:rPr>
      </w:pPr>
      <w:r w:rsidRPr="00406021">
        <w:rPr>
          <w:b/>
          <w:szCs w:val="24"/>
          <w:lang w:val="lt-LT"/>
        </w:rPr>
        <w:t>I</w:t>
      </w:r>
      <w:r w:rsidR="00F86FD0" w:rsidRPr="00406021">
        <w:rPr>
          <w:b/>
          <w:szCs w:val="24"/>
          <w:lang w:val="lt-LT"/>
        </w:rPr>
        <w:t>I SKYRIUS</w:t>
      </w:r>
    </w:p>
    <w:p w:rsidR="00CF6B12" w:rsidRPr="00406021" w:rsidRDefault="00C413A7" w:rsidP="00FE006E">
      <w:pPr>
        <w:jc w:val="center"/>
        <w:rPr>
          <w:b/>
          <w:szCs w:val="24"/>
          <w:lang w:val="lt-LT"/>
        </w:rPr>
      </w:pPr>
      <w:r w:rsidRPr="00406021">
        <w:rPr>
          <w:b/>
          <w:szCs w:val="24"/>
          <w:lang w:val="lt-LT"/>
        </w:rPr>
        <w:t>KORUPCIJOS PASIREIŠKIMO TIKIMYBĖS NUSTATYMAS</w:t>
      </w:r>
    </w:p>
    <w:p w:rsidR="002D47C9" w:rsidRPr="00406021" w:rsidRDefault="002D47C9" w:rsidP="00D8401A">
      <w:pPr>
        <w:tabs>
          <w:tab w:val="left" w:pos="1260"/>
        </w:tabs>
        <w:ind w:firstLine="720"/>
        <w:jc w:val="both"/>
        <w:rPr>
          <w:szCs w:val="24"/>
          <w:lang w:val="lt-LT"/>
        </w:rPr>
      </w:pPr>
    </w:p>
    <w:p w:rsidR="003B2A0C" w:rsidRPr="00406021" w:rsidRDefault="00C551BE" w:rsidP="003B2A0C">
      <w:pPr>
        <w:tabs>
          <w:tab w:val="left" w:pos="1260"/>
        </w:tabs>
        <w:ind w:firstLine="720"/>
        <w:jc w:val="both"/>
        <w:rPr>
          <w:szCs w:val="24"/>
          <w:lang w:val="lt-LT"/>
        </w:rPr>
      </w:pPr>
      <w:r w:rsidRPr="00406021">
        <w:rPr>
          <w:szCs w:val="24"/>
          <w:lang w:val="lt-LT"/>
        </w:rPr>
        <w:t>7</w:t>
      </w:r>
      <w:r w:rsidR="00604F43" w:rsidRPr="00406021">
        <w:rPr>
          <w:szCs w:val="24"/>
          <w:lang w:val="lt-LT"/>
        </w:rPr>
        <w:t xml:space="preserve">. </w:t>
      </w:r>
      <w:r w:rsidR="00825F0B" w:rsidRPr="00406021">
        <w:rPr>
          <w:szCs w:val="24"/>
          <w:lang w:val="lt-LT"/>
        </w:rPr>
        <w:t xml:space="preserve">Korupcijos pasireiškimo tikimybės nustatymas </w:t>
      </w:r>
      <w:r w:rsidR="005D0E4A" w:rsidRPr="00406021">
        <w:rPr>
          <w:szCs w:val="24"/>
          <w:lang w:val="lt-LT"/>
        </w:rPr>
        <w:t xml:space="preserve">Savivaldybėje </w:t>
      </w:r>
      <w:r w:rsidR="00825F0B" w:rsidRPr="00406021">
        <w:rPr>
          <w:szCs w:val="24"/>
          <w:lang w:val="lt-LT"/>
        </w:rPr>
        <w:t xml:space="preserve">atliekamas </w:t>
      </w:r>
      <w:r w:rsidR="005D0E4A" w:rsidRPr="00406021">
        <w:rPr>
          <w:szCs w:val="24"/>
          <w:lang w:val="lt-LT"/>
        </w:rPr>
        <w:t>kasmet</w:t>
      </w:r>
      <w:r w:rsidR="00BC2A38" w:rsidRPr="00406021">
        <w:rPr>
          <w:szCs w:val="24"/>
          <w:lang w:val="lt-LT"/>
        </w:rPr>
        <w:t>,</w:t>
      </w:r>
      <w:r w:rsidR="005D0E4A" w:rsidRPr="00406021">
        <w:rPr>
          <w:szCs w:val="24"/>
          <w:lang w:val="lt-LT"/>
        </w:rPr>
        <w:t xml:space="preserve"> </w:t>
      </w:r>
      <w:r w:rsidR="00BC2A38" w:rsidRPr="00406021">
        <w:rPr>
          <w:lang w:val="lt-LT"/>
        </w:rPr>
        <w:t xml:space="preserve">vadovaujantis Lietuvos Respublikos Vyriausybės 2002 m. spalio 8 d. nutarimo Nr. 1601 „Dėl </w:t>
      </w:r>
      <w:r w:rsidR="006D7BF3" w:rsidRPr="00406021">
        <w:rPr>
          <w:lang w:val="lt-LT"/>
        </w:rPr>
        <w:t>K</w:t>
      </w:r>
      <w:r w:rsidR="00BC2A38" w:rsidRPr="00406021">
        <w:rPr>
          <w:lang w:val="lt-LT"/>
        </w:rPr>
        <w:t>orupcijos rizikos analizės atlikimo tvarkos patvirtinimo“ 7 punktu ir atsižvelgiant į Lietuvos Respublikos specialiųjų tyrimų tarnybos direktoriaus 2011 m. gegužės 13 d. įsakymu Nr. 2-170 patvirtintas Valstybės ar savivaldybės įstaigų veiklos sričių, kuriose egzistuoja didelė korupcijos pasireiškimo tikimybė, nustatymo rekomendacijas</w:t>
      </w:r>
      <w:r w:rsidR="00293BA9" w:rsidRPr="00406021">
        <w:rPr>
          <w:szCs w:val="24"/>
          <w:lang w:val="lt-LT"/>
        </w:rPr>
        <w:t>.</w:t>
      </w:r>
    </w:p>
    <w:p w:rsidR="00293BA9" w:rsidRPr="00406021" w:rsidRDefault="00C551BE" w:rsidP="003B2A0C">
      <w:pPr>
        <w:tabs>
          <w:tab w:val="left" w:pos="1260"/>
        </w:tabs>
        <w:ind w:firstLine="720"/>
        <w:jc w:val="both"/>
        <w:rPr>
          <w:szCs w:val="24"/>
          <w:lang w:val="lt-LT"/>
        </w:rPr>
      </w:pPr>
      <w:r w:rsidRPr="00406021">
        <w:rPr>
          <w:szCs w:val="24"/>
          <w:lang w:val="lt-LT"/>
        </w:rPr>
        <w:t>8</w:t>
      </w:r>
      <w:r w:rsidR="00293BA9" w:rsidRPr="00406021">
        <w:rPr>
          <w:szCs w:val="24"/>
          <w:lang w:val="lt-LT"/>
        </w:rPr>
        <w:t xml:space="preserve">. </w:t>
      </w:r>
      <w:r w:rsidR="003B2A0C" w:rsidRPr="00406021">
        <w:rPr>
          <w:szCs w:val="24"/>
          <w:lang w:val="lt-LT"/>
        </w:rPr>
        <w:t xml:space="preserve">Savivaldybės meras potvarkiu sudaro darbo grupę korupcijos pasireiškimo tikimybei Savivaldybės veiklos srityse nustatyti, į kurios sudėtį, be </w:t>
      </w:r>
      <w:r w:rsidR="003B2A0C" w:rsidRPr="00406021">
        <w:rPr>
          <w:color w:val="000000"/>
          <w:szCs w:val="24"/>
          <w:lang w:val="lt-LT"/>
        </w:rPr>
        <w:t>asmens, savivaldybės  admini</w:t>
      </w:r>
      <w:r w:rsidR="006508F5" w:rsidRPr="00406021">
        <w:rPr>
          <w:color w:val="000000"/>
          <w:szCs w:val="24"/>
          <w:lang w:val="lt-LT"/>
        </w:rPr>
        <w:t>stracijos direktoriaus paskirto</w:t>
      </w:r>
      <w:r w:rsidR="003B2A0C" w:rsidRPr="00406021">
        <w:rPr>
          <w:color w:val="000000"/>
          <w:szCs w:val="24"/>
          <w:lang w:val="lt-LT"/>
        </w:rPr>
        <w:t xml:space="preserve">  atsakingu  už korupcijos prevenciją ir jos kontrolę įstaigoje</w:t>
      </w:r>
      <w:r w:rsidR="003B2A0C" w:rsidRPr="00406021">
        <w:rPr>
          <w:szCs w:val="24"/>
          <w:lang w:val="lt-LT"/>
        </w:rPr>
        <w:t>, įtraukiami Savivaldybės administracijos struktūrinių padalinių</w:t>
      </w:r>
      <w:r w:rsidR="00406021">
        <w:rPr>
          <w:szCs w:val="24"/>
          <w:lang w:val="lt-LT"/>
        </w:rPr>
        <w:t xml:space="preserve"> </w:t>
      </w:r>
      <w:r w:rsidR="003B2A0C" w:rsidRPr="00406021">
        <w:rPr>
          <w:szCs w:val="24"/>
          <w:lang w:val="lt-LT"/>
        </w:rPr>
        <w:t>atstovai.</w:t>
      </w:r>
    </w:p>
    <w:p w:rsidR="00293BA9" w:rsidRPr="00406021" w:rsidRDefault="00C551BE" w:rsidP="003B2A0C">
      <w:pPr>
        <w:tabs>
          <w:tab w:val="left" w:pos="1260"/>
        </w:tabs>
        <w:ind w:firstLine="720"/>
        <w:jc w:val="both"/>
        <w:rPr>
          <w:color w:val="000000"/>
          <w:szCs w:val="24"/>
          <w:lang w:val="lt-LT"/>
        </w:rPr>
      </w:pPr>
      <w:r w:rsidRPr="00406021">
        <w:rPr>
          <w:szCs w:val="24"/>
          <w:lang w:val="lt-LT"/>
        </w:rPr>
        <w:t>9</w:t>
      </w:r>
      <w:r w:rsidR="00293BA9" w:rsidRPr="00406021">
        <w:rPr>
          <w:szCs w:val="24"/>
          <w:lang w:val="lt-LT"/>
        </w:rPr>
        <w:t xml:space="preserve">. </w:t>
      </w:r>
      <w:r w:rsidR="003B2A0C" w:rsidRPr="00406021">
        <w:rPr>
          <w:szCs w:val="24"/>
          <w:lang w:val="lt-LT"/>
        </w:rPr>
        <w:t xml:space="preserve">Savivaldybės veiklos sritis, kuriose nustatoma korupcijos pasireiškimo tikimybė, identifikuoja </w:t>
      </w:r>
      <w:r w:rsidR="003B2A0C" w:rsidRPr="00406021">
        <w:rPr>
          <w:lang w:val="lt-LT"/>
        </w:rPr>
        <w:t>Savivaldybės mero potvarkiu sudaryta darbo grupė</w:t>
      </w:r>
      <w:r w:rsidR="006508F5" w:rsidRPr="00406021">
        <w:rPr>
          <w:szCs w:val="24"/>
          <w:lang w:val="lt-LT"/>
        </w:rPr>
        <w:t>, bendradarbiaudama</w:t>
      </w:r>
      <w:r w:rsidR="003B2A0C" w:rsidRPr="00406021">
        <w:rPr>
          <w:szCs w:val="24"/>
          <w:lang w:val="lt-LT"/>
        </w:rPr>
        <w:t xml:space="preserve"> su Antikoru</w:t>
      </w:r>
      <w:r w:rsidR="006508F5" w:rsidRPr="00406021">
        <w:rPr>
          <w:szCs w:val="24"/>
          <w:lang w:val="lt-LT"/>
        </w:rPr>
        <w:t>pcijos komisija ir atsižvelgdama</w:t>
      </w:r>
      <w:r w:rsidR="003B2A0C" w:rsidRPr="00406021">
        <w:rPr>
          <w:szCs w:val="24"/>
          <w:lang w:val="lt-LT"/>
        </w:rPr>
        <w:t xml:space="preserve"> į Lietuvos Respublikos specialiųjų tyrimų tarnybos rekomendacijas.</w:t>
      </w:r>
    </w:p>
    <w:p w:rsidR="00293BA9" w:rsidRPr="00406021" w:rsidRDefault="00C551BE" w:rsidP="00D8401A">
      <w:pPr>
        <w:tabs>
          <w:tab w:val="left" w:pos="1260"/>
        </w:tabs>
        <w:ind w:firstLine="720"/>
        <w:jc w:val="both"/>
        <w:rPr>
          <w:color w:val="000000"/>
          <w:shd w:val="clear" w:color="auto" w:fill="FFFFFF"/>
          <w:lang w:val="lt-LT"/>
        </w:rPr>
      </w:pPr>
      <w:r w:rsidRPr="00406021">
        <w:rPr>
          <w:szCs w:val="24"/>
          <w:lang w:val="lt-LT"/>
        </w:rPr>
        <w:t>10</w:t>
      </w:r>
      <w:r w:rsidR="00293BA9" w:rsidRPr="00406021">
        <w:rPr>
          <w:szCs w:val="24"/>
          <w:lang w:val="lt-LT"/>
        </w:rPr>
        <w:t>.</w:t>
      </w:r>
      <w:r w:rsidR="003B2A0C" w:rsidRPr="00406021">
        <w:rPr>
          <w:lang w:val="lt-LT"/>
        </w:rPr>
        <w:t xml:space="preserve"> Savivaldybės mero potvarkiu sudaryta darbo grupė</w:t>
      </w:r>
      <w:r w:rsidR="003B2A0C" w:rsidRPr="00406021">
        <w:rPr>
          <w:szCs w:val="24"/>
          <w:lang w:val="lt-LT"/>
        </w:rPr>
        <w:t>, atlikusi</w:t>
      </w:r>
      <w:r w:rsidR="00BC2A38" w:rsidRPr="00406021">
        <w:rPr>
          <w:szCs w:val="24"/>
          <w:lang w:val="lt-LT"/>
        </w:rPr>
        <w:t xml:space="preserve"> korupcijos pasireiškimo tikimybės n</w:t>
      </w:r>
      <w:r w:rsidR="0077358D" w:rsidRPr="00406021">
        <w:rPr>
          <w:szCs w:val="24"/>
          <w:lang w:val="lt-LT"/>
        </w:rPr>
        <w:t>ustatymą, parengia motyvuotą išvadą, kurioje nurodomos Savivaldybės veiklos sritys, kuriose atliktas korupcijos pasireiškimo tikimybės nustatymas, naudoti metodai</w:t>
      </w:r>
      <w:r w:rsidR="007B2AC4" w:rsidRPr="00406021">
        <w:rPr>
          <w:szCs w:val="24"/>
          <w:lang w:val="lt-LT"/>
        </w:rPr>
        <w:t xml:space="preserve"> ir  priemonės</w:t>
      </w:r>
      <w:r w:rsidR="0077358D" w:rsidRPr="00406021">
        <w:rPr>
          <w:szCs w:val="24"/>
          <w:lang w:val="lt-LT"/>
        </w:rPr>
        <w:t xml:space="preserve">, atlikti veiksmai ir analizuoti dokumentai, </w:t>
      </w:r>
      <w:r w:rsidR="0077358D" w:rsidRPr="00406021">
        <w:rPr>
          <w:color w:val="000000"/>
          <w:shd w:val="clear" w:color="auto" w:fill="FFFFFF"/>
          <w:lang w:val="lt-LT"/>
        </w:rPr>
        <w:t xml:space="preserve">paaiškinamos priežastys, dėl kurių atsirado </w:t>
      </w:r>
      <w:r w:rsidR="0077358D" w:rsidRPr="00406021">
        <w:rPr>
          <w:color w:val="000000"/>
          <w:shd w:val="clear" w:color="auto" w:fill="FFFFFF"/>
          <w:lang w:val="lt-LT"/>
        </w:rPr>
        <w:lastRenderedPageBreak/>
        <w:t>skirtumų tarp esamos situacijos ir tos situacijos, kuri turėtų būti pagal vertinimo kriterijus, įvertinama</w:t>
      </w:r>
      <w:r w:rsidR="008D20B7" w:rsidRPr="00406021">
        <w:rPr>
          <w:color w:val="000000"/>
          <w:shd w:val="clear" w:color="auto" w:fill="FFFFFF"/>
          <w:lang w:val="lt-LT"/>
        </w:rPr>
        <w:t xml:space="preserve"> atitinkamų veiksnių</w:t>
      </w:r>
      <w:r w:rsidR="0077358D" w:rsidRPr="00406021">
        <w:rPr>
          <w:color w:val="000000"/>
          <w:shd w:val="clear" w:color="auto" w:fill="FFFFFF"/>
          <w:lang w:val="lt-LT"/>
        </w:rPr>
        <w:t xml:space="preserve"> įtaka korupcijos pasireiškimo tikimybės egzistavimui, priemonės, kurių būtina imtis nustatytiems korupcijos rizikos veiksniams valdyti ar pašalinti, kiti siūlymai. </w:t>
      </w:r>
      <w:r w:rsidR="004909CD" w:rsidRPr="00406021">
        <w:rPr>
          <w:color w:val="000000"/>
          <w:shd w:val="clear" w:color="auto" w:fill="FFFFFF"/>
          <w:lang w:val="lt-LT"/>
        </w:rPr>
        <w:t xml:space="preserve">Administracijos  direktoriui  </w:t>
      </w:r>
      <w:r w:rsidR="00F15AB9" w:rsidRPr="00406021">
        <w:rPr>
          <w:color w:val="000000"/>
          <w:shd w:val="clear" w:color="auto" w:fill="FFFFFF"/>
          <w:lang w:val="lt-LT"/>
        </w:rPr>
        <w:t xml:space="preserve">susipažinus, </w:t>
      </w:r>
      <w:r w:rsidR="004909CD" w:rsidRPr="00406021">
        <w:rPr>
          <w:color w:val="000000"/>
          <w:shd w:val="clear" w:color="auto" w:fill="FFFFFF"/>
          <w:lang w:val="lt-LT"/>
        </w:rPr>
        <w:t xml:space="preserve"> i</w:t>
      </w:r>
      <w:r w:rsidR="00945B94" w:rsidRPr="00406021">
        <w:rPr>
          <w:color w:val="000000"/>
          <w:shd w:val="clear" w:color="auto" w:fill="FFFFFF"/>
          <w:lang w:val="lt-LT"/>
        </w:rPr>
        <w:t>švada</w:t>
      </w:r>
      <w:r w:rsidR="00F15AB9" w:rsidRPr="00406021">
        <w:rPr>
          <w:color w:val="000000"/>
          <w:shd w:val="clear" w:color="auto" w:fill="FFFFFF"/>
          <w:lang w:val="lt-LT"/>
        </w:rPr>
        <w:t xml:space="preserve"> </w:t>
      </w:r>
      <w:r w:rsidR="00945B94" w:rsidRPr="00406021">
        <w:rPr>
          <w:color w:val="000000"/>
          <w:shd w:val="clear" w:color="auto" w:fill="FFFFFF"/>
          <w:lang w:val="lt-LT"/>
        </w:rPr>
        <w:t xml:space="preserve"> pateikiama Savivaldybės merui.</w:t>
      </w:r>
    </w:p>
    <w:p w:rsidR="00945B94" w:rsidRPr="00406021" w:rsidRDefault="00C551BE" w:rsidP="00D8401A">
      <w:pPr>
        <w:tabs>
          <w:tab w:val="left" w:pos="1260"/>
        </w:tabs>
        <w:ind w:firstLine="720"/>
        <w:jc w:val="both"/>
        <w:rPr>
          <w:color w:val="000000"/>
          <w:shd w:val="clear" w:color="auto" w:fill="FFFFFF"/>
          <w:lang w:val="lt-LT"/>
        </w:rPr>
      </w:pPr>
      <w:r w:rsidRPr="00406021">
        <w:rPr>
          <w:color w:val="000000"/>
          <w:shd w:val="clear" w:color="auto" w:fill="FFFFFF"/>
          <w:lang w:val="lt-LT"/>
        </w:rPr>
        <w:t>11</w:t>
      </w:r>
      <w:r w:rsidR="00945B94" w:rsidRPr="00406021">
        <w:rPr>
          <w:color w:val="000000"/>
          <w:shd w:val="clear" w:color="auto" w:fill="FFFFFF"/>
          <w:lang w:val="lt-LT"/>
        </w:rPr>
        <w:t xml:space="preserve">. </w:t>
      </w:r>
      <w:r w:rsidR="002E290D" w:rsidRPr="00406021">
        <w:rPr>
          <w:color w:val="000000"/>
          <w:shd w:val="clear" w:color="auto" w:fill="FFFFFF"/>
          <w:lang w:val="lt-LT"/>
        </w:rPr>
        <w:t>Savivaldybės merui pritarus išvadoje pateiktiems pasiūlymams, ji pateiki</w:t>
      </w:r>
      <w:r w:rsidR="004D0AFC" w:rsidRPr="00406021">
        <w:rPr>
          <w:color w:val="000000"/>
          <w:shd w:val="clear" w:color="auto" w:fill="FFFFFF"/>
          <w:lang w:val="lt-LT"/>
        </w:rPr>
        <w:t xml:space="preserve">ama </w:t>
      </w:r>
      <w:r w:rsidR="009E4201" w:rsidRPr="00406021">
        <w:rPr>
          <w:color w:val="000000"/>
          <w:shd w:val="clear" w:color="auto" w:fill="FFFFFF"/>
          <w:lang w:val="lt-LT"/>
        </w:rPr>
        <w:t>Lietuvos Respublikos s</w:t>
      </w:r>
      <w:r w:rsidR="004D0AFC" w:rsidRPr="00406021">
        <w:rPr>
          <w:color w:val="000000"/>
          <w:shd w:val="clear" w:color="auto" w:fill="FFFFFF"/>
          <w:lang w:val="lt-LT"/>
        </w:rPr>
        <w:t xml:space="preserve">pecialiųjų tyrimų tarnybai ir paskelbiama </w:t>
      </w:r>
      <w:r w:rsidR="00FD7379" w:rsidRPr="00406021">
        <w:rPr>
          <w:szCs w:val="24"/>
          <w:lang w:val="lt-LT"/>
        </w:rPr>
        <w:t>Savivaldybės interneto svetainėje</w:t>
      </w:r>
      <w:r w:rsidR="00E9591B" w:rsidRPr="00406021">
        <w:rPr>
          <w:szCs w:val="24"/>
          <w:lang w:val="lt-LT"/>
        </w:rPr>
        <w:t>,</w:t>
      </w:r>
      <w:r w:rsidR="00FD7379" w:rsidRPr="00406021">
        <w:rPr>
          <w:szCs w:val="24"/>
          <w:lang w:val="lt-LT"/>
        </w:rPr>
        <w:t xml:space="preserve"> skiltyje „Korupcijos prevencija“</w:t>
      </w:r>
      <w:r w:rsidR="004D0AFC" w:rsidRPr="00406021">
        <w:rPr>
          <w:color w:val="000000"/>
          <w:shd w:val="clear" w:color="auto" w:fill="FFFFFF"/>
          <w:lang w:val="lt-LT"/>
        </w:rPr>
        <w:t>.</w:t>
      </w:r>
    </w:p>
    <w:p w:rsidR="002E290D" w:rsidRPr="00406021" w:rsidRDefault="00C551BE" w:rsidP="00D8401A">
      <w:pPr>
        <w:tabs>
          <w:tab w:val="left" w:pos="1260"/>
        </w:tabs>
        <w:ind w:firstLine="720"/>
        <w:jc w:val="both"/>
        <w:rPr>
          <w:color w:val="000000"/>
          <w:shd w:val="clear" w:color="auto" w:fill="FFFFFF"/>
          <w:lang w:val="lt-LT"/>
        </w:rPr>
      </w:pPr>
      <w:r w:rsidRPr="00406021">
        <w:rPr>
          <w:color w:val="000000"/>
          <w:shd w:val="clear" w:color="auto" w:fill="FFFFFF"/>
          <w:lang w:val="lt-LT"/>
        </w:rPr>
        <w:t>12</w:t>
      </w:r>
      <w:r w:rsidR="002E290D" w:rsidRPr="00406021">
        <w:rPr>
          <w:color w:val="000000"/>
          <w:shd w:val="clear" w:color="auto" w:fill="FFFFFF"/>
          <w:lang w:val="lt-LT"/>
        </w:rPr>
        <w:t>. Korupcijos pasireiškimo tikimybės nustatymas atliekamas ir motyvuota išvada surašoma ne vėliau kaip iki einamųjų metų rugsėjo 30 d.</w:t>
      </w:r>
    </w:p>
    <w:p w:rsidR="00350C83" w:rsidRPr="00406021" w:rsidRDefault="00350C83" w:rsidP="00D8401A">
      <w:pPr>
        <w:tabs>
          <w:tab w:val="left" w:pos="1260"/>
        </w:tabs>
        <w:ind w:firstLine="720"/>
        <w:jc w:val="both"/>
        <w:rPr>
          <w:color w:val="000000"/>
          <w:shd w:val="clear" w:color="auto" w:fill="FFFFFF"/>
          <w:lang w:val="lt-LT"/>
        </w:rPr>
      </w:pPr>
    </w:p>
    <w:p w:rsidR="00F86FD0" w:rsidRPr="00406021" w:rsidRDefault="00EE215D" w:rsidP="00D8401A">
      <w:pPr>
        <w:jc w:val="center"/>
        <w:rPr>
          <w:b/>
          <w:szCs w:val="24"/>
          <w:lang w:val="lt-LT"/>
        </w:rPr>
      </w:pPr>
      <w:r w:rsidRPr="00406021">
        <w:rPr>
          <w:b/>
          <w:szCs w:val="24"/>
          <w:lang w:val="lt-LT"/>
        </w:rPr>
        <w:t>III</w:t>
      </w:r>
      <w:r w:rsidR="00F86FD0" w:rsidRPr="00406021">
        <w:rPr>
          <w:b/>
          <w:szCs w:val="24"/>
          <w:lang w:val="lt-LT"/>
        </w:rPr>
        <w:t xml:space="preserve"> SKYRIUS</w:t>
      </w:r>
    </w:p>
    <w:p w:rsidR="00FE006E" w:rsidRPr="00406021" w:rsidRDefault="00C413A7" w:rsidP="00D8401A">
      <w:pPr>
        <w:jc w:val="center"/>
        <w:rPr>
          <w:b/>
          <w:szCs w:val="24"/>
          <w:lang w:val="lt-LT"/>
        </w:rPr>
      </w:pPr>
      <w:r w:rsidRPr="00406021">
        <w:rPr>
          <w:b/>
          <w:szCs w:val="24"/>
          <w:lang w:val="lt-LT"/>
        </w:rPr>
        <w:t>KORUPCIJOS PREVENCIJOS PROGRAMOS RENGIMAS IR ĮGYVENDINIMAS</w:t>
      </w:r>
    </w:p>
    <w:p w:rsidR="00C413A7" w:rsidRPr="00406021" w:rsidRDefault="00C413A7" w:rsidP="00D8401A">
      <w:pPr>
        <w:jc w:val="center"/>
        <w:rPr>
          <w:b/>
          <w:szCs w:val="24"/>
          <w:lang w:val="lt-LT"/>
        </w:rPr>
      </w:pPr>
    </w:p>
    <w:p w:rsidR="00B046DF" w:rsidRDefault="002047D4" w:rsidP="00B046DF">
      <w:pPr>
        <w:tabs>
          <w:tab w:val="left" w:pos="0"/>
        </w:tabs>
        <w:ind w:firstLine="720"/>
        <w:jc w:val="both"/>
        <w:rPr>
          <w:szCs w:val="24"/>
          <w:lang w:val="lt-LT"/>
        </w:rPr>
      </w:pPr>
      <w:r w:rsidRPr="00406021">
        <w:rPr>
          <w:szCs w:val="24"/>
          <w:lang w:val="lt-LT"/>
        </w:rPr>
        <w:t>1</w:t>
      </w:r>
      <w:r w:rsidR="00C551BE" w:rsidRPr="00406021">
        <w:rPr>
          <w:szCs w:val="24"/>
          <w:lang w:val="lt-LT"/>
        </w:rPr>
        <w:t>3</w:t>
      </w:r>
      <w:r w:rsidR="00972936" w:rsidRPr="00406021">
        <w:rPr>
          <w:szCs w:val="24"/>
          <w:lang w:val="lt-LT"/>
        </w:rPr>
        <w:t xml:space="preserve">. </w:t>
      </w:r>
      <w:r w:rsidR="00DA3C3C" w:rsidRPr="00406021">
        <w:rPr>
          <w:szCs w:val="24"/>
          <w:lang w:val="lt-LT"/>
        </w:rPr>
        <w:t>Korupcijos prevencijo</w:t>
      </w:r>
      <w:r w:rsidR="008F7ED2" w:rsidRPr="00406021">
        <w:rPr>
          <w:szCs w:val="24"/>
          <w:lang w:val="lt-LT"/>
        </w:rPr>
        <w:t>s programa</w:t>
      </w:r>
      <w:r w:rsidR="007057F8" w:rsidRPr="00406021">
        <w:rPr>
          <w:szCs w:val="24"/>
          <w:lang w:val="lt-LT"/>
        </w:rPr>
        <w:t xml:space="preserve"> </w:t>
      </w:r>
      <w:r w:rsidR="00CB16C7" w:rsidRPr="00406021">
        <w:rPr>
          <w:szCs w:val="24"/>
          <w:lang w:val="lt-LT"/>
        </w:rPr>
        <w:t xml:space="preserve">(toliau – Programa) </w:t>
      </w:r>
      <w:r w:rsidR="007057F8" w:rsidRPr="00406021">
        <w:rPr>
          <w:szCs w:val="24"/>
          <w:lang w:val="lt-LT"/>
        </w:rPr>
        <w:t xml:space="preserve">Savivaldybėje </w:t>
      </w:r>
      <w:r w:rsidR="008F7ED2" w:rsidRPr="00406021">
        <w:rPr>
          <w:szCs w:val="24"/>
          <w:lang w:val="lt-LT"/>
        </w:rPr>
        <w:t>rengiama</w:t>
      </w:r>
      <w:r w:rsidR="00DA3C3C" w:rsidRPr="00406021">
        <w:rPr>
          <w:szCs w:val="24"/>
          <w:lang w:val="lt-LT"/>
        </w:rPr>
        <w:t xml:space="preserve"> </w:t>
      </w:r>
      <w:r w:rsidR="007B2AC4" w:rsidRPr="00406021">
        <w:rPr>
          <w:szCs w:val="24"/>
          <w:lang w:val="lt-LT"/>
        </w:rPr>
        <w:t>4</w:t>
      </w:r>
      <w:r w:rsidR="00DA3C3C" w:rsidRPr="00406021">
        <w:rPr>
          <w:szCs w:val="24"/>
          <w:lang w:val="lt-LT"/>
        </w:rPr>
        <w:t xml:space="preserve"> metų laikotarpiui</w:t>
      </w:r>
      <w:r w:rsidR="007057F8" w:rsidRPr="00406021">
        <w:rPr>
          <w:szCs w:val="24"/>
          <w:lang w:val="lt-LT"/>
        </w:rPr>
        <w:t xml:space="preserve">, vadovaujantis Lietuvos Respublikos korupcijos prevencijos įstatymo 7 straipsnio 5 dalimi, Lietuvos Respublikos nacionalinės kovos su korupcija 2015–2025 metų </w:t>
      </w:r>
      <w:r w:rsidR="00994F9A" w:rsidRPr="00406021">
        <w:rPr>
          <w:szCs w:val="24"/>
          <w:lang w:val="lt-LT"/>
        </w:rPr>
        <w:t>programos, patvirtintos Lietuvos Respublikos Seimo 2015 m. kovo 10 d. nutarimu</w:t>
      </w:r>
      <w:r w:rsidR="00C33757" w:rsidRPr="00406021">
        <w:rPr>
          <w:szCs w:val="24"/>
          <w:lang w:val="lt-LT"/>
        </w:rPr>
        <w:t xml:space="preserve"> Nr. XII-1537, 39 punktu, Lietuvos Respublikos specialiųjų tyrimų tarnybos direktoriaus 2014 m.</w:t>
      </w:r>
      <w:r w:rsidR="00E9591B" w:rsidRPr="00406021">
        <w:rPr>
          <w:szCs w:val="24"/>
          <w:lang w:val="lt-LT"/>
        </w:rPr>
        <w:t xml:space="preserve"> </w:t>
      </w:r>
      <w:r w:rsidR="00C33757" w:rsidRPr="00406021">
        <w:rPr>
          <w:szCs w:val="24"/>
          <w:lang w:val="lt-LT"/>
        </w:rPr>
        <w:t xml:space="preserve"> birželio </w:t>
      </w:r>
      <w:r w:rsidR="00E9591B" w:rsidRPr="00406021">
        <w:rPr>
          <w:szCs w:val="24"/>
          <w:lang w:val="lt-LT"/>
        </w:rPr>
        <w:t xml:space="preserve"> </w:t>
      </w:r>
      <w:r w:rsidR="00C33757" w:rsidRPr="00406021">
        <w:rPr>
          <w:szCs w:val="24"/>
          <w:lang w:val="lt-LT"/>
        </w:rPr>
        <w:t>5 d.</w:t>
      </w:r>
      <w:r w:rsidR="00E9591B" w:rsidRPr="00406021">
        <w:rPr>
          <w:szCs w:val="24"/>
          <w:lang w:val="lt-LT"/>
        </w:rPr>
        <w:t xml:space="preserve"> </w:t>
      </w:r>
      <w:r w:rsidR="00C33757" w:rsidRPr="00406021">
        <w:rPr>
          <w:szCs w:val="24"/>
          <w:lang w:val="lt-LT"/>
        </w:rPr>
        <w:t xml:space="preserve"> įsakymu </w:t>
      </w:r>
      <w:r w:rsidR="00E9591B" w:rsidRPr="00406021">
        <w:rPr>
          <w:szCs w:val="24"/>
          <w:lang w:val="lt-LT"/>
        </w:rPr>
        <w:t xml:space="preserve">   </w:t>
      </w:r>
      <w:r w:rsidR="00C33757" w:rsidRPr="00406021">
        <w:rPr>
          <w:szCs w:val="24"/>
          <w:lang w:val="lt-LT"/>
        </w:rPr>
        <w:t>Nr. 2-185 patvirtintomis Savivaldybės korupcijos prevencijos programos rengimo rekomendacijomis</w:t>
      </w:r>
      <w:r w:rsidRPr="00406021">
        <w:rPr>
          <w:szCs w:val="24"/>
          <w:lang w:val="lt-LT"/>
        </w:rPr>
        <w:t xml:space="preserve"> bei  atsižvelgiant  į  kitą  informaciją.</w:t>
      </w:r>
    </w:p>
    <w:p w:rsidR="00B046DF" w:rsidRDefault="0082264A" w:rsidP="00B046DF">
      <w:pPr>
        <w:tabs>
          <w:tab w:val="left" w:pos="0"/>
        </w:tabs>
        <w:ind w:firstLine="720"/>
        <w:jc w:val="both"/>
        <w:rPr>
          <w:szCs w:val="24"/>
          <w:lang w:val="lt-LT"/>
        </w:rPr>
      </w:pPr>
      <w:r w:rsidRPr="00406021">
        <w:rPr>
          <w:szCs w:val="24"/>
          <w:lang w:val="lt-LT"/>
        </w:rPr>
        <w:t>14</w:t>
      </w:r>
      <w:r w:rsidR="00994F9A" w:rsidRPr="00406021">
        <w:rPr>
          <w:szCs w:val="24"/>
          <w:lang w:val="lt-LT"/>
        </w:rPr>
        <w:t xml:space="preserve">. </w:t>
      </w:r>
      <w:r w:rsidR="00744599" w:rsidRPr="00406021">
        <w:rPr>
          <w:bCs/>
          <w:lang w:val="lt-LT"/>
        </w:rPr>
        <w:t>Programą rengia  Savivaldybės mero  potvarkiu  sudaryta darbo grupė, dalyvaujant Antikorupcijos komisijos nariams.</w:t>
      </w:r>
      <w:r w:rsidR="00325117" w:rsidRPr="00406021">
        <w:rPr>
          <w:szCs w:val="24"/>
          <w:lang w:val="lt-LT"/>
        </w:rPr>
        <w:t xml:space="preserve"> Kartu su Programa rengiamas jos įgyvendinimo priemonių planas, skirtas Programoje numatytiems tikslams ir uždaviniams įgyvendinti.</w:t>
      </w:r>
    </w:p>
    <w:p w:rsidR="00B046DF" w:rsidRDefault="00744599" w:rsidP="00B046DF">
      <w:pPr>
        <w:tabs>
          <w:tab w:val="left" w:pos="0"/>
        </w:tabs>
        <w:ind w:firstLine="720"/>
        <w:jc w:val="both"/>
        <w:rPr>
          <w:szCs w:val="24"/>
          <w:lang w:val="lt-LT"/>
        </w:rPr>
      </w:pPr>
      <w:r w:rsidRPr="00406021">
        <w:rPr>
          <w:lang w:val="lt-LT"/>
        </w:rPr>
        <w:t>15.</w:t>
      </w:r>
      <w:r w:rsidR="006508F5" w:rsidRPr="00406021">
        <w:rPr>
          <w:lang w:val="lt-LT"/>
        </w:rPr>
        <w:t xml:space="preserve"> </w:t>
      </w:r>
      <w:r w:rsidR="004373B4" w:rsidRPr="00406021">
        <w:rPr>
          <w:szCs w:val="24"/>
          <w:lang w:val="lt-LT"/>
        </w:rPr>
        <w:t xml:space="preserve">Korupcijos prevenciją Savivaldybėje įgyvendina </w:t>
      </w:r>
      <w:r w:rsidR="004373B4" w:rsidRPr="00406021">
        <w:rPr>
          <w:color w:val="000000"/>
          <w:szCs w:val="24"/>
          <w:lang w:val="lt-LT"/>
        </w:rPr>
        <w:t>asmuo, savivaldybės  administracijos direktoriaus paskirtas  atsakingu  už korupcijos prevenciją ir jos kontrolę įstaigoje</w:t>
      </w:r>
      <w:r w:rsidR="004373B4" w:rsidRPr="00406021">
        <w:rPr>
          <w:szCs w:val="24"/>
          <w:lang w:val="lt-LT"/>
        </w:rPr>
        <w:t xml:space="preserve"> bei  kiti  priemonių  vykdytojai. </w:t>
      </w:r>
    </w:p>
    <w:p w:rsidR="00B046DF" w:rsidRDefault="00744599" w:rsidP="00B046DF">
      <w:pPr>
        <w:tabs>
          <w:tab w:val="left" w:pos="0"/>
        </w:tabs>
        <w:ind w:firstLine="720"/>
        <w:jc w:val="both"/>
        <w:rPr>
          <w:szCs w:val="24"/>
          <w:lang w:val="lt-LT"/>
        </w:rPr>
      </w:pPr>
      <w:r w:rsidRPr="00406021">
        <w:rPr>
          <w:lang w:val="lt-LT"/>
        </w:rPr>
        <w:t>16.</w:t>
      </w:r>
      <w:r w:rsidR="006508F5" w:rsidRPr="00406021">
        <w:rPr>
          <w:lang w:val="lt-LT"/>
        </w:rPr>
        <w:t xml:space="preserve"> </w:t>
      </w:r>
      <w:r w:rsidR="004373B4" w:rsidRPr="00406021">
        <w:rPr>
          <w:lang w:val="lt-LT"/>
        </w:rPr>
        <w:t xml:space="preserve">Programoje nurodytų priemonių įgyvendinimo organizavimą ir kontrolę atlieka Savivaldybės mero pavaduotojas. Savivaldybės mero pavaduotojas turi teisę kviesti </w:t>
      </w:r>
      <w:r w:rsidR="0082264A" w:rsidRPr="00406021">
        <w:rPr>
          <w:color w:val="000000"/>
          <w:szCs w:val="24"/>
          <w:lang w:val="lt-LT"/>
        </w:rPr>
        <w:t>asmenį, savivaldybės  administracijos direktoriaus paskirtą  atsakingu  už korupcijos prevenciją ir jos kontrolę įstaigoje</w:t>
      </w:r>
      <w:r w:rsidR="00E9591B" w:rsidRPr="00406021">
        <w:rPr>
          <w:color w:val="000000"/>
          <w:szCs w:val="24"/>
          <w:lang w:val="lt-LT"/>
        </w:rPr>
        <w:t>,</w:t>
      </w:r>
      <w:r w:rsidR="0082264A" w:rsidRPr="00406021">
        <w:rPr>
          <w:szCs w:val="24"/>
          <w:lang w:val="lt-LT"/>
        </w:rPr>
        <w:t xml:space="preserve"> bei  kitus  priemonių  vykdytojus, </w:t>
      </w:r>
      <w:r w:rsidR="0082264A" w:rsidRPr="00406021">
        <w:rPr>
          <w:lang w:val="lt-LT"/>
        </w:rPr>
        <w:t xml:space="preserve"> </w:t>
      </w:r>
      <w:r w:rsidR="004373B4" w:rsidRPr="00406021">
        <w:rPr>
          <w:lang w:val="lt-LT"/>
        </w:rPr>
        <w:t>Savivaldybės administracijos padalinių vadovus bei kitus specialistus papildomai informacijai ir paaiškinimams pateikti.</w:t>
      </w:r>
    </w:p>
    <w:p w:rsidR="00B046DF" w:rsidRDefault="00744599" w:rsidP="00B046DF">
      <w:pPr>
        <w:tabs>
          <w:tab w:val="left" w:pos="0"/>
        </w:tabs>
        <w:ind w:firstLine="720"/>
        <w:jc w:val="both"/>
        <w:rPr>
          <w:szCs w:val="24"/>
          <w:lang w:val="lt-LT"/>
        </w:rPr>
      </w:pPr>
      <w:r w:rsidRPr="00406021">
        <w:rPr>
          <w:lang w:val="lt-LT"/>
        </w:rPr>
        <w:t>17.</w:t>
      </w:r>
      <w:r w:rsidR="006508F5" w:rsidRPr="00406021">
        <w:rPr>
          <w:lang w:val="lt-LT"/>
        </w:rPr>
        <w:t xml:space="preserve"> </w:t>
      </w:r>
      <w:r w:rsidR="004373B4" w:rsidRPr="00406021">
        <w:rPr>
          <w:lang w:val="lt-LT"/>
        </w:rPr>
        <w:t xml:space="preserve">Įgyvendinamų korupcijos prevencijos priemonių stebėseną ir koordinavimą atlieka Antikorupcijos komisija. </w:t>
      </w:r>
    </w:p>
    <w:p w:rsidR="004373B4" w:rsidRPr="00B046DF" w:rsidRDefault="00744599" w:rsidP="00B046DF">
      <w:pPr>
        <w:tabs>
          <w:tab w:val="left" w:pos="0"/>
        </w:tabs>
        <w:ind w:firstLine="720"/>
        <w:jc w:val="both"/>
        <w:rPr>
          <w:szCs w:val="24"/>
          <w:lang w:val="lt-LT"/>
        </w:rPr>
      </w:pPr>
      <w:r w:rsidRPr="00406021">
        <w:rPr>
          <w:szCs w:val="24"/>
          <w:lang w:val="lt-LT"/>
        </w:rPr>
        <w:t>18.</w:t>
      </w:r>
      <w:r w:rsidR="00E9591B" w:rsidRPr="00406021">
        <w:rPr>
          <w:szCs w:val="24"/>
          <w:lang w:val="lt-LT"/>
        </w:rPr>
        <w:t xml:space="preserve"> </w:t>
      </w:r>
      <w:r w:rsidR="004373B4" w:rsidRPr="00406021">
        <w:rPr>
          <w:lang w:val="lt-LT"/>
        </w:rPr>
        <w:t>Asmuo, savivaldybės  administracijos direktoriaus paskirtas  atsakingu  už korupcijos prevenciją ir jos kontrolę  įstaigoje</w:t>
      </w:r>
      <w:r w:rsidR="006508F5" w:rsidRPr="00406021">
        <w:rPr>
          <w:lang w:val="lt-LT"/>
        </w:rPr>
        <w:t>,</w:t>
      </w:r>
      <w:r w:rsidR="004373B4" w:rsidRPr="00406021">
        <w:rPr>
          <w:lang w:val="lt-LT"/>
        </w:rPr>
        <w:t xml:space="preserve">  vieną kartą  per metus, pasibaigus pusmečiui, ne vėliau kaip iki kito mėnesio 15 dienos, Antikorupcijos komisijai ir Savivaldybės mero pavaduotojui teikia (vertinimo  funkcija)  susistemintą (apibendrintą) informaciją</w:t>
      </w:r>
      <w:r w:rsidR="00713947" w:rsidRPr="00406021">
        <w:rPr>
          <w:lang w:val="lt-LT"/>
        </w:rPr>
        <w:t xml:space="preserve"> (Programos  ir </w:t>
      </w:r>
      <w:r w:rsidR="00713947" w:rsidRPr="00406021">
        <w:rPr>
          <w:bCs/>
          <w:lang w:val="lt-LT"/>
        </w:rPr>
        <w:t xml:space="preserve">Plano  </w:t>
      </w:r>
      <w:r w:rsidR="00713947" w:rsidRPr="00406021">
        <w:rPr>
          <w:lang w:val="lt-LT" w:eastAsia="lt-LT"/>
        </w:rPr>
        <w:t>įgyvendinimo</w:t>
      </w:r>
      <w:r w:rsidR="006508F5" w:rsidRPr="00406021">
        <w:rPr>
          <w:bCs/>
          <w:lang w:val="lt-LT"/>
        </w:rPr>
        <w:t xml:space="preserve">  išvadą-</w:t>
      </w:r>
      <w:r w:rsidR="006508F5" w:rsidRPr="00406021">
        <w:rPr>
          <w:lang w:val="lt-LT"/>
        </w:rPr>
        <w:t>ataskaitą</w:t>
      </w:r>
      <w:r w:rsidR="00713947" w:rsidRPr="00406021">
        <w:rPr>
          <w:lang w:val="lt-LT"/>
        </w:rPr>
        <w:t>)</w:t>
      </w:r>
      <w:r w:rsidR="004373B4" w:rsidRPr="00406021">
        <w:rPr>
          <w:lang w:val="lt-LT"/>
        </w:rPr>
        <w:t xml:space="preserve"> apie Programos priemonių įgyvendinimo eigą, pasiektus rezultatus, tai pagrindžiančius dokumentus bei informaciją apie </w:t>
      </w:r>
      <w:r w:rsidR="00713947" w:rsidRPr="00406021">
        <w:rPr>
          <w:lang w:val="lt-LT"/>
        </w:rPr>
        <w:t>P</w:t>
      </w:r>
      <w:r w:rsidR="004373B4" w:rsidRPr="00406021">
        <w:rPr>
          <w:lang w:val="lt-LT"/>
        </w:rPr>
        <w:t xml:space="preserve">lano įgyvendinimo metu identifikuotas problemas, dėl kurių gali būti nepasiekti tam tikri Programos tikslai ir uždaviniai arba laiku neįvykdytos </w:t>
      </w:r>
      <w:r w:rsidR="00713947" w:rsidRPr="00406021">
        <w:rPr>
          <w:lang w:val="lt-LT"/>
        </w:rPr>
        <w:t>P</w:t>
      </w:r>
      <w:r w:rsidR="004373B4" w:rsidRPr="00406021">
        <w:rPr>
          <w:lang w:val="lt-LT"/>
        </w:rPr>
        <w:t xml:space="preserve">lano priemonės. </w:t>
      </w:r>
      <w:r w:rsidR="00325117" w:rsidRPr="00406021">
        <w:rPr>
          <w:lang w:val="lt-LT"/>
        </w:rPr>
        <w:t>Savivaldybės mero  pavaduotojas ir Antikorupcijos k</w:t>
      </w:r>
      <w:r w:rsidR="00325117" w:rsidRPr="00406021">
        <w:rPr>
          <w:bCs/>
          <w:lang w:val="lt-LT"/>
        </w:rPr>
        <w:t xml:space="preserve">omisija apibendrina ataskaitą ir teikia </w:t>
      </w:r>
      <w:r w:rsidR="00325117" w:rsidRPr="00406021">
        <w:rPr>
          <w:lang w:val="lt-LT"/>
        </w:rPr>
        <w:t xml:space="preserve">Programos  ir </w:t>
      </w:r>
      <w:r w:rsidR="00325117" w:rsidRPr="00406021">
        <w:rPr>
          <w:bCs/>
          <w:lang w:val="lt-LT"/>
        </w:rPr>
        <w:t xml:space="preserve">Plano  </w:t>
      </w:r>
      <w:r w:rsidR="00325117" w:rsidRPr="00406021">
        <w:rPr>
          <w:lang w:val="lt-LT" w:eastAsia="lt-LT"/>
        </w:rPr>
        <w:t>įgyvendinimo</w:t>
      </w:r>
      <w:r w:rsidR="00325117" w:rsidRPr="00406021">
        <w:rPr>
          <w:bCs/>
          <w:lang w:val="lt-LT"/>
        </w:rPr>
        <w:t xml:space="preserve">  išvadą</w:t>
      </w:r>
      <w:r w:rsidR="006508F5" w:rsidRPr="00406021">
        <w:rPr>
          <w:bCs/>
          <w:lang w:val="lt-LT"/>
        </w:rPr>
        <w:t>-</w:t>
      </w:r>
      <w:r w:rsidR="00325117" w:rsidRPr="00406021">
        <w:rPr>
          <w:lang w:val="lt-LT"/>
        </w:rPr>
        <w:t>ataskaitą</w:t>
      </w:r>
      <w:r w:rsidR="00325117" w:rsidRPr="00406021">
        <w:rPr>
          <w:bCs/>
          <w:lang w:val="lt-LT"/>
        </w:rPr>
        <w:t xml:space="preserve"> Savivaldybės Tarybai. </w:t>
      </w:r>
      <w:r w:rsidR="004373B4" w:rsidRPr="00406021">
        <w:rPr>
          <w:lang w:val="lt-LT"/>
        </w:rPr>
        <w:t>Ši informacija skelbiama Savivaldybės interneto svetainėje.</w:t>
      </w:r>
    </w:p>
    <w:p w:rsidR="00325117" w:rsidRPr="00406021" w:rsidRDefault="0082264A" w:rsidP="00325117">
      <w:pPr>
        <w:ind w:firstLine="720"/>
        <w:jc w:val="both"/>
        <w:rPr>
          <w:lang w:val="lt-LT" w:eastAsia="lt-LT"/>
        </w:rPr>
      </w:pPr>
      <w:r w:rsidRPr="00406021">
        <w:rPr>
          <w:szCs w:val="24"/>
          <w:lang w:val="lt-LT"/>
        </w:rPr>
        <w:t>19</w:t>
      </w:r>
      <w:r w:rsidR="00B31FCD" w:rsidRPr="00406021">
        <w:rPr>
          <w:szCs w:val="24"/>
          <w:lang w:val="lt-LT"/>
        </w:rPr>
        <w:t xml:space="preserve">. Programa ir </w:t>
      </w:r>
      <w:r w:rsidR="00325117" w:rsidRPr="00406021">
        <w:rPr>
          <w:szCs w:val="24"/>
          <w:lang w:val="lt-LT"/>
        </w:rPr>
        <w:t>P</w:t>
      </w:r>
      <w:r w:rsidR="00B31FCD" w:rsidRPr="00406021">
        <w:rPr>
          <w:szCs w:val="24"/>
          <w:lang w:val="lt-LT"/>
        </w:rPr>
        <w:t xml:space="preserve">lanas tvirtinami </w:t>
      </w:r>
      <w:r w:rsidR="007B2AC4" w:rsidRPr="00406021">
        <w:rPr>
          <w:szCs w:val="24"/>
          <w:lang w:val="lt-LT"/>
        </w:rPr>
        <w:t xml:space="preserve">Savivaldybės </w:t>
      </w:r>
      <w:r w:rsidR="00FD7379" w:rsidRPr="00406021">
        <w:rPr>
          <w:szCs w:val="24"/>
          <w:lang w:val="lt-LT"/>
        </w:rPr>
        <w:t xml:space="preserve">  tarybos  sprendimu </w:t>
      </w:r>
      <w:r w:rsidR="00A123FD" w:rsidRPr="00406021">
        <w:rPr>
          <w:szCs w:val="24"/>
          <w:lang w:val="lt-LT"/>
        </w:rPr>
        <w:t xml:space="preserve"> ir skelbiami </w:t>
      </w:r>
      <w:r w:rsidR="00FD7379" w:rsidRPr="00406021">
        <w:rPr>
          <w:szCs w:val="24"/>
          <w:lang w:val="lt-LT"/>
        </w:rPr>
        <w:t>Savivaldybės interneto svetainėje</w:t>
      </w:r>
      <w:r w:rsidR="00E9591B" w:rsidRPr="00406021">
        <w:rPr>
          <w:szCs w:val="24"/>
          <w:lang w:val="lt-LT"/>
        </w:rPr>
        <w:t>,</w:t>
      </w:r>
      <w:r w:rsidR="00FD7379" w:rsidRPr="00406021">
        <w:rPr>
          <w:szCs w:val="24"/>
          <w:lang w:val="lt-LT"/>
        </w:rPr>
        <w:t xml:space="preserve"> skiltyje „Korupcijos prevencija“</w:t>
      </w:r>
      <w:r w:rsidR="00A123FD" w:rsidRPr="00406021">
        <w:rPr>
          <w:szCs w:val="24"/>
          <w:lang w:val="lt-LT"/>
        </w:rPr>
        <w:t>, vietinėse visuomenės informavimo priemonėse</w:t>
      </w:r>
      <w:r w:rsidR="007C00AF" w:rsidRPr="00406021">
        <w:rPr>
          <w:szCs w:val="24"/>
          <w:lang w:val="lt-LT"/>
        </w:rPr>
        <w:t xml:space="preserve">, taip pat Lietuvos Respublikos Seimo teisės aktų informacinėje sistemoje (TAIS). </w:t>
      </w:r>
    </w:p>
    <w:p w:rsidR="00325117" w:rsidRPr="00406021" w:rsidRDefault="0082264A" w:rsidP="00D8401A">
      <w:pPr>
        <w:tabs>
          <w:tab w:val="left" w:pos="0"/>
        </w:tabs>
        <w:ind w:firstLine="720"/>
        <w:jc w:val="both"/>
        <w:rPr>
          <w:szCs w:val="24"/>
          <w:lang w:val="lt-LT"/>
        </w:rPr>
      </w:pPr>
      <w:r w:rsidRPr="00406021">
        <w:rPr>
          <w:szCs w:val="24"/>
          <w:lang w:val="lt-LT"/>
        </w:rPr>
        <w:t>20</w:t>
      </w:r>
      <w:r w:rsidR="00CB16C7" w:rsidRPr="00406021">
        <w:rPr>
          <w:szCs w:val="24"/>
          <w:lang w:val="lt-LT"/>
        </w:rPr>
        <w:t xml:space="preserve">. </w:t>
      </w:r>
      <w:r w:rsidR="00325117" w:rsidRPr="00406021">
        <w:rPr>
          <w:lang w:val="lt-LT"/>
        </w:rPr>
        <w:t>Programa  pagal  poreikį ir  atsižvelgiant į Savivaldybės mero pavaduotojo ir  Antikorupcijos komisijos pateiktą</w:t>
      </w:r>
      <w:r w:rsidR="00325117" w:rsidRPr="00406021">
        <w:rPr>
          <w:lang w:val="lt-LT" w:eastAsia="lt-LT"/>
        </w:rPr>
        <w:t xml:space="preserve"> </w:t>
      </w:r>
      <w:r w:rsidR="00325117" w:rsidRPr="00406021">
        <w:rPr>
          <w:lang w:val="lt-LT"/>
        </w:rPr>
        <w:t xml:space="preserve">Programos  ir </w:t>
      </w:r>
      <w:r w:rsidR="00325117" w:rsidRPr="00406021">
        <w:rPr>
          <w:bCs/>
          <w:lang w:val="lt-LT"/>
        </w:rPr>
        <w:t>Plano  priemonių</w:t>
      </w:r>
      <w:r w:rsidR="00325117" w:rsidRPr="00406021">
        <w:rPr>
          <w:lang w:val="lt-LT" w:eastAsia="lt-LT"/>
        </w:rPr>
        <w:t xml:space="preserve"> įgyvendinimo</w:t>
      </w:r>
      <w:r w:rsidR="00F86FD0" w:rsidRPr="00406021">
        <w:rPr>
          <w:bCs/>
          <w:lang w:val="lt-LT"/>
        </w:rPr>
        <w:t xml:space="preserve">  išvadą-</w:t>
      </w:r>
      <w:r w:rsidR="00325117" w:rsidRPr="00406021">
        <w:rPr>
          <w:lang w:val="lt-LT"/>
        </w:rPr>
        <w:t>ataskaitą</w:t>
      </w:r>
      <w:r w:rsidR="00325117" w:rsidRPr="00406021">
        <w:rPr>
          <w:lang w:val="lt-LT" w:eastAsia="lt-LT"/>
        </w:rPr>
        <w:t xml:space="preserve"> atnaujinama (koreguojama) Tarybos  sprendimu iki einamųjų metų IV ketvirčio pabaigos.</w:t>
      </w:r>
      <w:r w:rsidR="00325117" w:rsidRPr="00406021">
        <w:rPr>
          <w:szCs w:val="24"/>
          <w:lang w:val="lt-LT"/>
        </w:rPr>
        <w:t xml:space="preserve"> </w:t>
      </w:r>
    </w:p>
    <w:p w:rsidR="00CB16C7" w:rsidRPr="00406021" w:rsidRDefault="00B52B5A" w:rsidP="00D8401A">
      <w:pPr>
        <w:tabs>
          <w:tab w:val="left" w:pos="0"/>
        </w:tabs>
        <w:ind w:firstLine="720"/>
        <w:jc w:val="both"/>
        <w:rPr>
          <w:szCs w:val="24"/>
          <w:lang w:val="lt-LT"/>
        </w:rPr>
      </w:pPr>
      <w:r w:rsidRPr="00406021">
        <w:rPr>
          <w:szCs w:val="24"/>
          <w:lang w:val="lt-LT"/>
        </w:rPr>
        <w:lastRenderedPageBreak/>
        <w:t>21</w:t>
      </w:r>
      <w:r w:rsidR="00CB16C7" w:rsidRPr="00406021">
        <w:rPr>
          <w:szCs w:val="24"/>
          <w:lang w:val="lt-LT"/>
        </w:rPr>
        <w:t xml:space="preserve">. </w:t>
      </w:r>
      <w:r w:rsidR="00744599" w:rsidRPr="00406021">
        <w:rPr>
          <w:szCs w:val="24"/>
          <w:lang w:val="lt-LT"/>
        </w:rPr>
        <w:t>Programa finansuojama iš Savivaldybės biudžeto asignavimų. Atskiroms korupcijos prevencijos priemonėms įgyvendinti gali būti numatytas finansavimas.</w:t>
      </w:r>
    </w:p>
    <w:p w:rsidR="00FE006E" w:rsidRPr="00406021" w:rsidRDefault="00FE006E" w:rsidP="00FE006E">
      <w:pPr>
        <w:ind w:firstLine="720"/>
        <w:jc w:val="both"/>
        <w:rPr>
          <w:szCs w:val="24"/>
          <w:lang w:val="lt-LT"/>
        </w:rPr>
      </w:pPr>
    </w:p>
    <w:p w:rsidR="00F86FD0" w:rsidRPr="00406021" w:rsidRDefault="00EE215D" w:rsidP="00C413A7">
      <w:pPr>
        <w:jc w:val="center"/>
        <w:rPr>
          <w:b/>
          <w:szCs w:val="24"/>
          <w:lang w:val="lt-LT"/>
        </w:rPr>
      </w:pPr>
      <w:r w:rsidRPr="00406021">
        <w:rPr>
          <w:b/>
          <w:szCs w:val="24"/>
          <w:lang w:val="lt-LT"/>
        </w:rPr>
        <w:t>I</w:t>
      </w:r>
      <w:r w:rsidR="00F86FD0" w:rsidRPr="00406021">
        <w:rPr>
          <w:b/>
          <w:szCs w:val="24"/>
          <w:lang w:val="lt-LT"/>
        </w:rPr>
        <w:t>V SKYRIUS</w:t>
      </w:r>
    </w:p>
    <w:p w:rsidR="00CF6B12" w:rsidRPr="00406021" w:rsidRDefault="00E923AE" w:rsidP="00C413A7">
      <w:pPr>
        <w:jc w:val="center"/>
        <w:rPr>
          <w:b/>
          <w:szCs w:val="24"/>
          <w:lang w:val="lt-LT"/>
        </w:rPr>
      </w:pPr>
      <w:r w:rsidRPr="00406021">
        <w:rPr>
          <w:b/>
          <w:szCs w:val="24"/>
          <w:lang w:val="lt-LT"/>
        </w:rPr>
        <w:t xml:space="preserve">SAVIVALDYBĖS </w:t>
      </w:r>
      <w:r w:rsidR="00C413A7" w:rsidRPr="00406021">
        <w:rPr>
          <w:b/>
          <w:szCs w:val="24"/>
          <w:lang w:val="lt-LT"/>
        </w:rPr>
        <w:t>TEISĖS AKTŲ PROJEKTŲ ANTIKORUPCINIS VERTINIMAS</w:t>
      </w:r>
    </w:p>
    <w:p w:rsidR="00CF6B12" w:rsidRPr="00406021" w:rsidRDefault="00CF6B12" w:rsidP="00D8401A">
      <w:pPr>
        <w:ind w:firstLine="720"/>
        <w:jc w:val="both"/>
        <w:rPr>
          <w:szCs w:val="24"/>
          <w:lang w:val="lt-LT"/>
        </w:rPr>
      </w:pPr>
    </w:p>
    <w:p w:rsidR="000A2D19" w:rsidRPr="00406021" w:rsidRDefault="000A2D19" w:rsidP="000A2D19">
      <w:pPr>
        <w:tabs>
          <w:tab w:val="left" w:pos="0"/>
        </w:tabs>
        <w:ind w:firstLine="720"/>
        <w:jc w:val="both"/>
        <w:rPr>
          <w:szCs w:val="24"/>
          <w:lang w:val="lt-LT"/>
        </w:rPr>
      </w:pPr>
      <w:r w:rsidRPr="00406021">
        <w:rPr>
          <w:szCs w:val="24"/>
          <w:lang w:val="lt-LT"/>
        </w:rPr>
        <w:t>2</w:t>
      </w:r>
      <w:r w:rsidR="00744599" w:rsidRPr="00406021">
        <w:rPr>
          <w:szCs w:val="24"/>
          <w:lang w:val="lt-LT"/>
        </w:rPr>
        <w:t>2</w:t>
      </w:r>
      <w:r w:rsidR="009E0671" w:rsidRPr="00406021">
        <w:rPr>
          <w:szCs w:val="24"/>
          <w:lang w:val="lt-LT"/>
        </w:rPr>
        <w:t xml:space="preserve">. </w:t>
      </w:r>
      <w:r w:rsidR="00133433" w:rsidRPr="00406021">
        <w:rPr>
          <w:szCs w:val="24"/>
          <w:lang w:val="lt-LT"/>
        </w:rPr>
        <w:t xml:space="preserve">Savivaldybės </w:t>
      </w:r>
      <w:r w:rsidR="00D93735" w:rsidRPr="00406021">
        <w:rPr>
          <w:szCs w:val="24"/>
          <w:lang w:val="lt-LT"/>
        </w:rPr>
        <w:t xml:space="preserve">norminių </w:t>
      </w:r>
      <w:r w:rsidR="00133433" w:rsidRPr="00406021">
        <w:rPr>
          <w:szCs w:val="24"/>
          <w:lang w:val="lt-LT"/>
        </w:rPr>
        <w:t xml:space="preserve">teisės aktų projektų antikorupcinis vertinimas atliekamas vadovaujantis Lietuvos Respublikos korupcijos prevencijos įstatymo </w:t>
      </w:r>
      <w:r w:rsidR="002E59BA" w:rsidRPr="00406021">
        <w:rPr>
          <w:szCs w:val="24"/>
          <w:lang w:val="lt-LT"/>
        </w:rPr>
        <w:t>8 straipsniu ir Lietuvos Respublikos Vyriausybės 2014 m. kovo 12 d. nutarimu Nr. 243 patvirtintomis Teisės aktų projektų antikorupcinio vertinimo taisyklėmis.</w:t>
      </w:r>
    </w:p>
    <w:p w:rsidR="008D20B7" w:rsidRPr="00406021" w:rsidRDefault="002E59BA" w:rsidP="000A2D19">
      <w:pPr>
        <w:tabs>
          <w:tab w:val="left" w:pos="0"/>
        </w:tabs>
        <w:ind w:firstLine="720"/>
        <w:jc w:val="both"/>
        <w:rPr>
          <w:szCs w:val="24"/>
          <w:lang w:val="lt-LT"/>
        </w:rPr>
      </w:pPr>
      <w:r w:rsidRPr="00406021">
        <w:rPr>
          <w:szCs w:val="24"/>
          <w:lang w:val="lt-LT"/>
        </w:rPr>
        <w:t>2</w:t>
      </w:r>
      <w:r w:rsidR="00744599" w:rsidRPr="00406021">
        <w:rPr>
          <w:szCs w:val="24"/>
          <w:lang w:val="lt-LT"/>
        </w:rPr>
        <w:t>3</w:t>
      </w:r>
      <w:r w:rsidRPr="00406021">
        <w:rPr>
          <w:szCs w:val="24"/>
          <w:lang w:val="lt-LT"/>
        </w:rPr>
        <w:t xml:space="preserve">. </w:t>
      </w:r>
      <w:r w:rsidR="009F79B2" w:rsidRPr="00406021">
        <w:rPr>
          <w:szCs w:val="24"/>
          <w:lang w:val="lt-LT"/>
        </w:rPr>
        <w:t>T</w:t>
      </w:r>
      <w:r w:rsidR="00E12C12" w:rsidRPr="00406021">
        <w:rPr>
          <w:szCs w:val="24"/>
          <w:lang w:val="lt-LT"/>
        </w:rPr>
        <w:t xml:space="preserve">eisės aktų projektų antikorupcinį vertinimą atlieka </w:t>
      </w:r>
      <w:r w:rsidR="000A2D19" w:rsidRPr="00406021">
        <w:rPr>
          <w:bCs/>
          <w:lang w:val="lt-LT"/>
        </w:rPr>
        <w:t>Savivaldybės administracijos  direktoriaus  įsakymu paskirti administracijos  specialistai</w:t>
      </w:r>
      <w:r w:rsidR="008D20B7" w:rsidRPr="00406021">
        <w:rPr>
          <w:szCs w:val="24"/>
          <w:lang w:val="lt-LT"/>
        </w:rPr>
        <w:t>.</w:t>
      </w:r>
    </w:p>
    <w:p w:rsidR="003040C0" w:rsidRPr="00406021" w:rsidRDefault="003040C0" w:rsidP="00D8401A">
      <w:pPr>
        <w:tabs>
          <w:tab w:val="left" w:pos="0"/>
        </w:tabs>
        <w:ind w:firstLine="720"/>
        <w:jc w:val="both"/>
        <w:rPr>
          <w:szCs w:val="24"/>
          <w:lang w:val="lt-LT"/>
        </w:rPr>
      </w:pPr>
      <w:r w:rsidRPr="00406021">
        <w:rPr>
          <w:szCs w:val="24"/>
          <w:lang w:val="lt-LT"/>
        </w:rPr>
        <w:t>2</w:t>
      </w:r>
      <w:r w:rsidR="00744599" w:rsidRPr="00406021">
        <w:rPr>
          <w:szCs w:val="24"/>
          <w:lang w:val="lt-LT"/>
        </w:rPr>
        <w:t>4</w:t>
      </w:r>
      <w:r w:rsidRPr="00406021">
        <w:rPr>
          <w:szCs w:val="24"/>
          <w:lang w:val="lt-LT"/>
        </w:rPr>
        <w:t xml:space="preserve">. Už teisės akto projekto pateikimą antikorupciniam vertinimui atsako projekto rengėjas. Teisės aktų projektų antikorupcinio vertinimo išvados skelbiamos </w:t>
      </w:r>
      <w:r w:rsidR="00FD7379" w:rsidRPr="00406021">
        <w:rPr>
          <w:szCs w:val="24"/>
          <w:lang w:val="lt-LT"/>
        </w:rPr>
        <w:t>Savivaldybės interneto svetainėje</w:t>
      </w:r>
      <w:r w:rsidR="00E9591B" w:rsidRPr="00406021">
        <w:rPr>
          <w:szCs w:val="24"/>
          <w:lang w:val="lt-LT"/>
        </w:rPr>
        <w:t>,</w:t>
      </w:r>
      <w:r w:rsidR="00FD7379" w:rsidRPr="00406021">
        <w:rPr>
          <w:szCs w:val="24"/>
          <w:lang w:val="lt-LT"/>
        </w:rPr>
        <w:t xml:space="preserve"> skiltyje „Korupcijos prevencija“</w:t>
      </w:r>
      <w:r w:rsidR="00E9591B" w:rsidRPr="00406021">
        <w:rPr>
          <w:szCs w:val="24"/>
          <w:lang w:val="lt-LT"/>
        </w:rPr>
        <w:t>,</w:t>
      </w:r>
      <w:r w:rsidR="00FD7379" w:rsidRPr="00406021">
        <w:rPr>
          <w:szCs w:val="24"/>
          <w:lang w:val="lt-LT"/>
        </w:rPr>
        <w:t xml:space="preserve"> </w:t>
      </w:r>
      <w:r w:rsidRPr="00406021">
        <w:rPr>
          <w:szCs w:val="24"/>
          <w:lang w:val="lt-LT"/>
        </w:rPr>
        <w:t>ir TAIS.</w:t>
      </w:r>
    </w:p>
    <w:p w:rsidR="003040C0" w:rsidRPr="00406021" w:rsidRDefault="000A2D19" w:rsidP="00D8401A">
      <w:pPr>
        <w:tabs>
          <w:tab w:val="left" w:pos="0"/>
        </w:tabs>
        <w:ind w:firstLine="720"/>
        <w:jc w:val="both"/>
        <w:rPr>
          <w:szCs w:val="24"/>
          <w:lang w:val="lt-LT"/>
        </w:rPr>
      </w:pPr>
      <w:r w:rsidRPr="00406021">
        <w:rPr>
          <w:szCs w:val="24"/>
          <w:lang w:val="lt-LT"/>
        </w:rPr>
        <w:t>2</w:t>
      </w:r>
      <w:r w:rsidR="00744599" w:rsidRPr="00406021">
        <w:rPr>
          <w:szCs w:val="24"/>
          <w:lang w:val="lt-LT"/>
        </w:rPr>
        <w:t>5</w:t>
      </w:r>
      <w:r w:rsidR="003040C0" w:rsidRPr="00406021">
        <w:rPr>
          <w:szCs w:val="24"/>
          <w:lang w:val="lt-LT"/>
        </w:rPr>
        <w:t xml:space="preserve">. </w:t>
      </w:r>
      <w:r w:rsidRPr="00406021">
        <w:rPr>
          <w:bCs/>
          <w:lang w:val="lt-LT"/>
        </w:rPr>
        <w:t>Savivaldybės administracijos  direktoriaus  įsakymu paskirti administracijos  specialistai</w:t>
      </w:r>
      <w:r w:rsidRPr="00406021">
        <w:rPr>
          <w:szCs w:val="24"/>
          <w:lang w:val="lt-LT"/>
        </w:rPr>
        <w:t xml:space="preserve"> </w:t>
      </w:r>
      <w:r w:rsidR="003040C0" w:rsidRPr="00406021">
        <w:rPr>
          <w:szCs w:val="24"/>
          <w:lang w:val="lt-LT"/>
        </w:rPr>
        <w:t xml:space="preserve">reguliariai (ne rečiau kaip kartą per </w:t>
      </w:r>
      <w:r w:rsidR="00FD7379" w:rsidRPr="00406021">
        <w:rPr>
          <w:szCs w:val="24"/>
          <w:lang w:val="lt-LT"/>
        </w:rPr>
        <w:t xml:space="preserve">šešis </w:t>
      </w:r>
      <w:r w:rsidR="003040C0" w:rsidRPr="00406021">
        <w:rPr>
          <w:szCs w:val="24"/>
          <w:lang w:val="lt-LT"/>
        </w:rPr>
        <w:t>mėnesius) peržiūri Savivaldybės tarybos sprendimus ir Savivaldybės administracijos teisės aktus ir informaciją apie antikorupciniu požiūriu neįvertintus projektus</w:t>
      </w:r>
      <w:r w:rsidR="00FE1FC4" w:rsidRPr="00406021">
        <w:rPr>
          <w:szCs w:val="24"/>
          <w:lang w:val="lt-LT"/>
        </w:rPr>
        <w:t xml:space="preserve"> </w:t>
      </w:r>
      <w:r w:rsidRPr="00406021">
        <w:rPr>
          <w:szCs w:val="24"/>
          <w:lang w:val="lt-LT"/>
        </w:rPr>
        <w:t xml:space="preserve"> bei  atliktų  antikorupcinių  vertinimų  apibendrinimą </w:t>
      </w:r>
      <w:r w:rsidR="003040C0" w:rsidRPr="00406021">
        <w:rPr>
          <w:szCs w:val="24"/>
          <w:lang w:val="lt-LT"/>
        </w:rPr>
        <w:t xml:space="preserve"> raštu pateikia </w:t>
      </w:r>
      <w:r w:rsidRPr="00406021">
        <w:rPr>
          <w:szCs w:val="24"/>
          <w:lang w:val="lt-LT"/>
        </w:rPr>
        <w:t>Savivaldybės  merui  ir  Antikorupcijos  komisijai.</w:t>
      </w:r>
    </w:p>
    <w:p w:rsidR="00350C83" w:rsidRPr="00406021" w:rsidRDefault="00350C83" w:rsidP="00D8401A">
      <w:pPr>
        <w:tabs>
          <w:tab w:val="left" w:pos="0"/>
        </w:tabs>
        <w:ind w:firstLine="720"/>
        <w:jc w:val="both"/>
        <w:rPr>
          <w:szCs w:val="24"/>
          <w:lang w:val="lt-LT"/>
        </w:rPr>
      </w:pPr>
    </w:p>
    <w:p w:rsidR="00B92E21" w:rsidRPr="00406021" w:rsidRDefault="00B92E21" w:rsidP="00D8401A">
      <w:pPr>
        <w:tabs>
          <w:tab w:val="left" w:pos="0"/>
        </w:tabs>
        <w:ind w:firstLine="720"/>
        <w:jc w:val="both"/>
        <w:rPr>
          <w:szCs w:val="24"/>
          <w:lang w:val="lt-LT"/>
        </w:rPr>
      </w:pPr>
    </w:p>
    <w:p w:rsidR="00F86FD0" w:rsidRPr="00406021" w:rsidRDefault="00F86FD0" w:rsidP="00E923AE">
      <w:pPr>
        <w:tabs>
          <w:tab w:val="left" w:pos="0"/>
        </w:tabs>
        <w:ind w:firstLine="720"/>
        <w:jc w:val="center"/>
        <w:rPr>
          <w:b/>
          <w:szCs w:val="24"/>
          <w:lang w:val="lt-LT"/>
        </w:rPr>
      </w:pPr>
      <w:r w:rsidRPr="00406021">
        <w:rPr>
          <w:b/>
          <w:szCs w:val="24"/>
          <w:lang w:val="lt-LT"/>
        </w:rPr>
        <w:t>V SKYRIUS</w:t>
      </w:r>
    </w:p>
    <w:p w:rsidR="00E923AE" w:rsidRPr="00406021" w:rsidRDefault="00E923AE" w:rsidP="00E923AE">
      <w:pPr>
        <w:tabs>
          <w:tab w:val="left" w:pos="0"/>
        </w:tabs>
        <w:ind w:firstLine="720"/>
        <w:jc w:val="center"/>
        <w:rPr>
          <w:b/>
          <w:szCs w:val="24"/>
          <w:lang w:val="lt-LT"/>
        </w:rPr>
      </w:pPr>
      <w:r w:rsidRPr="00406021">
        <w:rPr>
          <w:b/>
          <w:szCs w:val="24"/>
          <w:lang w:val="lt-LT"/>
        </w:rPr>
        <w:t>INFORMACIJOS APIE ASMENIS, SIEKIANČIUS EITI AR EINANČIUS ATITINKAMAS PAREIGAS SAVIVALDYBĖJE, GAVIMAS IR VERTINIMAS</w:t>
      </w:r>
    </w:p>
    <w:p w:rsidR="003040C0" w:rsidRPr="00406021" w:rsidRDefault="003040C0" w:rsidP="00E923AE">
      <w:pPr>
        <w:tabs>
          <w:tab w:val="left" w:pos="0"/>
        </w:tabs>
        <w:ind w:firstLine="720"/>
        <w:jc w:val="center"/>
        <w:rPr>
          <w:b/>
          <w:szCs w:val="24"/>
          <w:lang w:val="lt-LT"/>
        </w:rPr>
      </w:pPr>
    </w:p>
    <w:p w:rsidR="003040C0" w:rsidRPr="00406021" w:rsidRDefault="003040C0" w:rsidP="003040C0">
      <w:pPr>
        <w:tabs>
          <w:tab w:val="left" w:pos="0"/>
        </w:tabs>
        <w:ind w:firstLine="720"/>
        <w:jc w:val="both"/>
        <w:rPr>
          <w:szCs w:val="24"/>
          <w:lang w:val="lt-LT"/>
        </w:rPr>
      </w:pPr>
      <w:r w:rsidRPr="00406021">
        <w:rPr>
          <w:szCs w:val="24"/>
          <w:lang w:val="lt-LT"/>
        </w:rPr>
        <w:t>2</w:t>
      </w:r>
      <w:r w:rsidR="00744599" w:rsidRPr="00406021">
        <w:rPr>
          <w:szCs w:val="24"/>
          <w:lang w:val="lt-LT"/>
        </w:rPr>
        <w:t>6</w:t>
      </w:r>
      <w:r w:rsidRPr="00406021">
        <w:rPr>
          <w:szCs w:val="24"/>
          <w:lang w:val="lt-LT"/>
        </w:rPr>
        <w:t xml:space="preserve">. </w:t>
      </w:r>
      <w:r w:rsidR="00C21842" w:rsidRPr="00406021">
        <w:rPr>
          <w:szCs w:val="24"/>
          <w:lang w:val="lt-LT"/>
        </w:rPr>
        <w:t xml:space="preserve">Prieš </w:t>
      </w:r>
      <w:r w:rsidR="00E62A85" w:rsidRPr="00406021">
        <w:rPr>
          <w:szCs w:val="24"/>
          <w:lang w:val="lt-LT"/>
        </w:rPr>
        <w:t xml:space="preserve">Savivaldybės tarybai ar Savivaldybės administracijos direktoriui </w:t>
      </w:r>
      <w:r w:rsidR="00C21842" w:rsidRPr="00406021">
        <w:rPr>
          <w:szCs w:val="24"/>
          <w:lang w:val="lt-LT"/>
        </w:rPr>
        <w:t>skiriant asmenį į pareigas</w:t>
      </w:r>
      <w:r w:rsidR="00E62A85" w:rsidRPr="00406021">
        <w:rPr>
          <w:szCs w:val="24"/>
          <w:lang w:val="lt-LT"/>
        </w:rPr>
        <w:t>, raštu kreipiamasi į Lietuvos Respublikos specialiųjų tyrimų tarnybą su prašymu pateikti turimą informaciją apie asmenį. Tokie prašymai teikiami ir dėl einančių atitinkamas pareigas asmenų, jei kyla pagrįstų abejonių dėl jų tinkamumo einamoms pareigoms.</w:t>
      </w:r>
    </w:p>
    <w:p w:rsidR="00E62A85" w:rsidRPr="00406021" w:rsidRDefault="00E62A85" w:rsidP="003040C0">
      <w:pPr>
        <w:tabs>
          <w:tab w:val="left" w:pos="0"/>
        </w:tabs>
        <w:ind w:firstLine="720"/>
        <w:jc w:val="both"/>
        <w:rPr>
          <w:szCs w:val="24"/>
          <w:lang w:val="lt-LT"/>
        </w:rPr>
      </w:pPr>
      <w:r w:rsidRPr="00406021">
        <w:rPr>
          <w:szCs w:val="24"/>
          <w:lang w:val="lt-LT"/>
        </w:rPr>
        <w:t>2</w:t>
      </w:r>
      <w:r w:rsidR="00744599" w:rsidRPr="00406021">
        <w:rPr>
          <w:szCs w:val="24"/>
          <w:lang w:val="lt-LT"/>
        </w:rPr>
        <w:t>7</w:t>
      </w:r>
      <w:r w:rsidRPr="00406021">
        <w:rPr>
          <w:szCs w:val="24"/>
          <w:lang w:val="lt-LT"/>
        </w:rPr>
        <w:t>. Negavus informacijos iš Lietuvos Respublikos specialiųjų tyrimų tarnybos, asmuo į pareigas negali būti skiriamas.</w:t>
      </w:r>
    </w:p>
    <w:p w:rsidR="00E62A85" w:rsidRPr="00406021" w:rsidRDefault="00E62A85" w:rsidP="003040C0">
      <w:pPr>
        <w:tabs>
          <w:tab w:val="left" w:pos="0"/>
        </w:tabs>
        <w:ind w:firstLine="720"/>
        <w:jc w:val="both"/>
        <w:rPr>
          <w:szCs w:val="24"/>
          <w:lang w:val="lt-LT"/>
        </w:rPr>
      </w:pPr>
      <w:r w:rsidRPr="00406021">
        <w:rPr>
          <w:szCs w:val="24"/>
          <w:lang w:val="lt-LT"/>
        </w:rPr>
        <w:t>2</w:t>
      </w:r>
      <w:r w:rsidR="00744599" w:rsidRPr="00406021">
        <w:rPr>
          <w:szCs w:val="24"/>
          <w:lang w:val="lt-LT"/>
        </w:rPr>
        <w:t>8</w:t>
      </w:r>
      <w:r w:rsidRPr="00406021">
        <w:rPr>
          <w:szCs w:val="24"/>
          <w:lang w:val="lt-LT"/>
        </w:rPr>
        <w:t xml:space="preserve">. Užklausas Lietuvos Respublikos specialiųjų tyrimų tarnybai rengia </w:t>
      </w:r>
      <w:r w:rsidR="00DF7801" w:rsidRPr="00406021">
        <w:rPr>
          <w:szCs w:val="24"/>
          <w:lang w:val="lt-LT"/>
        </w:rPr>
        <w:t>a</w:t>
      </w:r>
      <w:r w:rsidR="00744599" w:rsidRPr="00406021">
        <w:rPr>
          <w:lang w:val="lt-LT"/>
        </w:rPr>
        <w:t>smuo, savivaldybės  administracijos direktoriaus paskirtas  atsakingu  už korupcijos prevenciją ir jos kontrolę  įstaigoje</w:t>
      </w:r>
      <w:r w:rsidRPr="00406021">
        <w:rPr>
          <w:szCs w:val="24"/>
          <w:lang w:val="lt-LT"/>
        </w:rPr>
        <w:t>.</w:t>
      </w:r>
    </w:p>
    <w:p w:rsidR="009F79B2" w:rsidRPr="00406021" w:rsidRDefault="00744599" w:rsidP="009F79B2">
      <w:pPr>
        <w:tabs>
          <w:tab w:val="left" w:pos="0"/>
        </w:tabs>
        <w:ind w:firstLine="720"/>
        <w:jc w:val="both"/>
        <w:rPr>
          <w:szCs w:val="24"/>
          <w:lang w:val="lt-LT"/>
        </w:rPr>
      </w:pPr>
      <w:r w:rsidRPr="00406021">
        <w:rPr>
          <w:szCs w:val="24"/>
          <w:lang w:val="lt-LT"/>
        </w:rPr>
        <w:t>29</w:t>
      </w:r>
      <w:r w:rsidR="009F79B2" w:rsidRPr="00406021">
        <w:rPr>
          <w:szCs w:val="24"/>
          <w:lang w:val="lt-LT"/>
        </w:rPr>
        <w:t>. Pareigybių, dėl kurių su rašytiniu prašymu kreipiamasi į Lietuvos Respublikos specialiųjų tyrimų tarnybą, sąrašą sprendimu tvirtina Savivaldybės taryba.</w:t>
      </w:r>
    </w:p>
    <w:p w:rsidR="00350C83" w:rsidRPr="00406021" w:rsidRDefault="00350C83" w:rsidP="003040C0">
      <w:pPr>
        <w:tabs>
          <w:tab w:val="left" w:pos="0"/>
        </w:tabs>
        <w:ind w:firstLine="720"/>
        <w:jc w:val="both"/>
        <w:rPr>
          <w:szCs w:val="24"/>
          <w:lang w:val="lt-LT"/>
        </w:rPr>
      </w:pPr>
    </w:p>
    <w:p w:rsidR="00B92E21" w:rsidRPr="00406021" w:rsidRDefault="00B92E21" w:rsidP="003040C0">
      <w:pPr>
        <w:tabs>
          <w:tab w:val="left" w:pos="0"/>
        </w:tabs>
        <w:ind w:firstLine="720"/>
        <w:jc w:val="both"/>
        <w:rPr>
          <w:szCs w:val="24"/>
          <w:lang w:val="lt-LT"/>
        </w:rPr>
      </w:pPr>
    </w:p>
    <w:p w:rsidR="00F86FD0" w:rsidRPr="00406021" w:rsidRDefault="00EE215D" w:rsidP="00C413A7">
      <w:pPr>
        <w:pStyle w:val="Antrat3"/>
        <w:tabs>
          <w:tab w:val="left" w:pos="1134"/>
        </w:tabs>
        <w:ind w:left="0" w:firstLine="0"/>
        <w:rPr>
          <w:szCs w:val="24"/>
        </w:rPr>
      </w:pPr>
      <w:r w:rsidRPr="00406021">
        <w:rPr>
          <w:szCs w:val="24"/>
        </w:rPr>
        <w:t>V</w:t>
      </w:r>
      <w:r w:rsidR="00E923AE" w:rsidRPr="00406021">
        <w:rPr>
          <w:szCs w:val="24"/>
        </w:rPr>
        <w:t>I</w:t>
      </w:r>
      <w:r w:rsidR="00F86FD0" w:rsidRPr="00406021">
        <w:rPr>
          <w:szCs w:val="24"/>
        </w:rPr>
        <w:t xml:space="preserve"> SKYRIUS </w:t>
      </w:r>
    </w:p>
    <w:p w:rsidR="00CF6B12" w:rsidRPr="00406021" w:rsidRDefault="00C413A7" w:rsidP="00C413A7">
      <w:pPr>
        <w:pStyle w:val="Antrat3"/>
        <w:tabs>
          <w:tab w:val="left" w:pos="1134"/>
        </w:tabs>
        <w:ind w:left="0" w:firstLine="0"/>
      </w:pPr>
      <w:r w:rsidRPr="00406021">
        <w:rPr>
          <w:szCs w:val="24"/>
        </w:rPr>
        <w:t>VIEŠŲJŲ IR PRIVAČIŲ INTERESŲ KONFLIKTO PREVENCIJA</w:t>
      </w:r>
    </w:p>
    <w:p w:rsidR="0019002B" w:rsidRPr="00406021" w:rsidRDefault="0019002B" w:rsidP="00D8401A">
      <w:pPr>
        <w:ind w:firstLine="720"/>
        <w:jc w:val="both"/>
        <w:rPr>
          <w:lang w:val="lt-LT"/>
        </w:rPr>
      </w:pPr>
    </w:p>
    <w:p w:rsidR="00CF6B12" w:rsidRPr="00406021" w:rsidRDefault="00744599" w:rsidP="007B1088">
      <w:pPr>
        <w:ind w:firstLine="720"/>
        <w:jc w:val="both"/>
        <w:rPr>
          <w:szCs w:val="24"/>
          <w:lang w:val="lt-LT"/>
        </w:rPr>
      </w:pPr>
      <w:r w:rsidRPr="00406021">
        <w:rPr>
          <w:szCs w:val="24"/>
          <w:lang w:val="lt-LT"/>
        </w:rPr>
        <w:t>30</w:t>
      </w:r>
      <w:r w:rsidR="00CF6B12" w:rsidRPr="00406021">
        <w:rPr>
          <w:szCs w:val="24"/>
          <w:lang w:val="lt-LT"/>
        </w:rPr>
        <w:t xml:space="preserve">. </w:t>
      </w:r>
      <w:r w:rsidR="007B1088" w:rsidRPr="00406021">
        <w:rPr>
          <w:lang w:val="lt-LT" w:eastAsia="lt-LT"/>
        </w:rPr>
        <w:t>Asmuo</w:t>
      </w:r>
      <w:r w:rsidR="00E9591B" w:rsidRPr="00406021">
        <w:rPr>
          <w:lang w:val="lt-LT" w:eastAsia="lt-LT"/>
        </w:rPr>
        <w:t>,</w:t>
      </w:r>
      <w:r w:rsidR="007B1088" w:rsidRPr="00406021">
        <w:rPr>
          <w:lang w:val="lt-LT" w:eastAsia="lt-LT"/>
        </w:rPr>
        <w:t xml:space="preserve">  </w:t>
      </w:r>
      <w:r w:rsidR="007B1088" w:rsidRPr="00406021">
        <w:rPr>
          <w:color w:val="000000"/>
          <w:lang w:val="lt-LT"/>
        </w:rPr>
        <w:t>atsakingas už tarnybinės etikos (elgesio) normų pažeidimų prevenciją, privačių interesų deklaravimo proceso stebėseną</w:t>
      </w:r>
      <w:r w:rsidR="007B1088" w:rsidRPr="00406021">
        <w:rPr>
          <w:szCs w:val="24"/>
          <w:lang w:val="lt-LT"/>
        </w:rPr>
        <w:t>, bendradarbiaudamas</w:t>
      </w:r>
      <w:r w:rsidR="008B6EF5" w:rsidRPr="00406021">
        <w:rPr>
          <w:szCs w:val="24"/>
          <w:lang w:val="lt-LT"/>
        </w:rPr>
        <w:t xml:space="preserve"> su </w:t>
      </w:r>
      <w:r w:rsidR="00AA3473" w:rsidRPr="00406021">
        <w:rPr>
          <w:szCs w:val="24"/>
          <w:lang w:val="lt-LT"/>
        </w:rPr>
        <w:t>V</w:t>
      </w:r>
      <w:r w:rsidR="008B6EF5" w:rsidRPr="00406021">
        <w:rPr>
          <w:szCs w:val="24"/>
          <w:lang w:val="lt-LT"/>
        </w:rPr>
        <w:t>yriausiosios tarnybinės etikos komisijos atstovais</w:t>
      </w:r>
      <w:r w:rsidR="00AA3473" w:rsidRPr="00406021">
        <w:rPr>
          <w:szCs w:val="24"/>
          <w:lang w:val="lt-LT"/>
        </w:rPr>
        <w:t>,</w:t>
      </w:r>
      <w:r w:rsidR="008B6EF5" w:rsidRPr="00406021">
        <w:rPr>
          <w:szCs w:val="24"/>
          <w:lang w:val="lt-LT"/>
        </w:rPr>
        <w:t xml:space="preserve"> užtikrina Savivaldybės administracijos valstybės tarnautojų</w:t>
      </w:r>
      <w:r w:rsidR="00B34CA2" w:rsidRPr="00406021">
        <w:rPr>
          <w:szCs w:val="24"/>
          <w:lang w:val="lt-LT"/>
        </w:rPr>
        <w:t xml:space="preserve"> ir Savivaldybės įmonių bei įstaigų vadovų</w:t>
      </w:r>
      <w:r w:rsidR="008B6EF5" w:rsidRPr="00406021">
        <w:rPr>
          <w:szCs w:val="24"/>
          <w:lang w:val="lt-LT"/>
        </w:rPr>
        <w:t xml:space="preserve"> tinkamą ir laiku atliktą privačių interesų deklaravimą.</w:t>
      </w:r>
    </w:p>
    <w:p w:rsidR="001377E7" w:rsidRPr="00406021" w:rsidRDefault="007B1088" w:rsidP="00D8401A">
      <w:pPr>
        <w:tabs>
          <w:tab w:val="left" w:pos="1260"/>
        </w:tabs>
        <w:ind w:firstLine="720"/>
        <w:jc w:val="both"/>
        <w:rPr>
          <w:szCs w:val="24"/>
          <w:lang w:val="lt-LT"/>
        </w:rPr>
      </w:pPr>
      <w:r w:rsidRPr="00406021">
        <w:rPr>
          <w:szCs w:val="24"/>
          <w:lang w:val="lt-LT"/>
        </w:rPr>
        <w:t>3</w:t>
      </w:r>
      <w:r w:rsidR="00744599" w:rsidRPr="00406021">
        <w:rPr>
          <w:szCs w:val="24"/>
          <w:lang w:val="lt-LT"/>
        </w:rPr>
        <w:t>1</w:t>
      </w:r>
      <w:r w:rsidR="008B6EF5" w:rsidRPr="00406021">
        <w:rPr>
          <w:szCs w:val="24"/>
          <w:lang w:val="lt-LT"/>
        </w:rPr>
        <w:t xml:space="preserve">. </w:t>
      </w:r>
      <w:r w:rsidR="00B34CA2" w:rsidRPr="00406021">
        <w:rPr>
          <w:szCs w:val="24"/>
          <w:lang w:val="lt-LT"/>
        </w:rPr>
        <w:t xml:space="preserve">Įvertinus privačių interesų deklaracijose pateiktą informaciją, taip pat esant rašytiniam asmens prašymui, </w:t>
      </w:r>
      <w:r w:rsidRPr="00406021">
        <w:rPr>
          <w:lang w:val="lt-LT" w:eastAsia="lt-LT"/>
        </w:rPr>
        <w:t>asmuo</w:t>
      </w:r>
      <w:r w:rsidR="00F86FD0" w:rsidRPr="00406021">
        <w:rPr>
          <w:lang w:val="lt-LT" w:eastAsia="lt-LT"/>
        </w:rPr>
        <w:t>,</w:t>
      </w:r>
      <w:r w:rsidRPr="00406021">
        <w:rPr>
          <w:lang w:val="lt-LT" w:eastAsia="lt-LT"/>
        </w:rPr>
        <w:t xml:space="preserve">  </w:t>
      </w:r>
      <w:r w:rsidRPr="00406021">
        <w:rPr>
          <w:color w:val="000000"/>
          <w:lang w:val="lt-LT"/>
        </w:rPr>
        <w:t>atsakingas už tarnybinės etikos (elgesio) normų pažeidimų prevenciją, privačių interesų deklaravimo proceso stebėseną</w:t>
      </w:r>
      <w:r w:rsidR="00F86FD0" w:rsidRPr="00406021">
        <w:rPr>
          <w:color w:val="000000"/>
          <w:lang w:val="lt-LT"/>
        </w:rPr>
        <w:t>,</w:t>
      </w:r>
      <w:r w:rsidRPr="00406021">
        <w:rPr>
          <w:szCs w:val="24"/>
          <w:lang w:val="lt-LT"/>
        </w:rPr>
        <w:t xml:space="preserve"> </w:t>
      </w:r>
      <w:r w:rsidR="00B34CA2" w:rsidRPr="00406021">
        <w:rPr>
          <w:szCs w:val="24"/>
          <w:lang w:val="lt-LT"/>
        </w:rPr>
        <w:t xml:space="preserve">teikia </w:t>
      </w:r>
      <w:r w:rsidR="001377E7" w:rsidRPr="00406021">
        <w:rPr>
          <w:szCs w:val="24"/>
          <w:lang w:val="lt-LT"/>
        </w:rPr>
        <w:t xml:space="preserve">rašytines </w:t>
      </w:r>
      <w:r w:rsidR="00B34CA2" w:rsidRPr="00406021">
        <w:rPr>
          <w:szCs w:val="24"/>
          <w:lang w:val="lt-LT"/>
        </w:rPr>
        <w:t>rekomendacijas</w:t>
      </w:r>
      <w:r w:rsidR="001377E7" w:rsidRPr="00406021">
        <w:rPr>
          <w:szCs w:val="24"/>
          <w:lang w:val="lt-LT"/>
        </w:rPr>
        <w:t>, kokių priemonių Savivaldybės tarybos nariai, Savivaldybėje dirbantys valstybės tarnautojai bei Savivaldybės įmonių ar įstaigų vadovai turi imtis, kad išvengtų</w:t>
      </w:r>
      <w:r w:rsidR="00B34CA2" w:rsidRPr="00406021">
        <w:rPr>
          <w:szCs w:val="24"/>
          <w:lang w:val="lt-LT"/>
        </w:rPr>
        <w:t xml:space="preserve"> viešųjų</w:t>
      </w:r>
      <w:r w:rsidR="001377E7" w:rsidRPr="00406021">
        <w:rPr>
          <w:szCs w:val="24"/>
          <w:lang w:val="lt-LT"/>
        </w:rPr>
        <w:t xml:space="preserve"> ir privačių interesų konflikto, ir kontroliuoja jų įgyvendinimą.</w:t>
      </w:r>
    </w:p>
    <w:p w:rsidR="00B34CA2" w:rsidRPr="00406021" w:rsidRDefault="00744599" w:rsidP="00D8401A">
      <w:pPr>
        <w:tabs>
          <w:tab w:val="left" w:pos="1260"/>
        </w:tabs>
        <w:ind w:firstLine="720"/>
        <w:jc w:val="both"/>
        <w:rPr>
          <w:szCs w:val="24"/>
          <w:lang w:val="lt-LT"/>
        </w:rPr>
      </w:pPr>
      <w:r w:rsidRPr="00406021">
        <w:rPr>
          <w:szCs w:val="24"/>
          <w:lang w:val="lt-LT"/>
        </w:rPr>
        <w:lastRenderedPageBreak/>
        <w:t>32</w:t>
      </w:r>
      <w:r w:rsidR="00B34CA2" w:rsidRPr="00406021">
        <w:rPr>
          <w:szCs w:val="24"/>
          <w:lang w:val="lt-LT"/>
        </w:rPr>
        <w:t xml:space="preserve">. </w:t>
      </w:r>
      <w:r w:rsidR="001E155C" w:rsidRPr="00406021">
        <w:rPr>
          <w:szCs w:val="24"/>
          <w:lang w:val="lt-LT"/>
        </w:rPr>
        <w:t xml:space="preserve">Dėl netinkamo rekomendacijų įgyvendinimo, neįgyvendinimo, bet kokio pobūdžio veiksmų ar neveikimo, sukeliančio viešųjų ir privačių interesų konfliktą, kitų Lietuvos Respublikos viešųjų ir privačių interesų derinimo valstybinėje tarnyboje įstatymo nuostatų pažeidimų </w:t>
      </w:r>
      <w:r w:rsidR="007B1088" w:rsidRPr="00406021">
        <w:rPr>
          <w:lang w:val="lt-LT" w:eastAsia="lt-LT"/>
        </w:rPr>
        <w:t>asmuo</w:t>
      </w:r>
      <w:r w:rsidR="00F86FD0" w:rsidRPr="00406021">
        <w:rPr>
          <w:lang w:val="lt-LT" w:eastAsia="lt-LT"/>
        </w:rPr>
        <w:t>,</w:t>
      </w:r>
      <w:r w:rsidR="007B1088" w:rsidRPr="00406021">
        <w:rPr>
          <w:lang w:val="lt-LT" w:eastAsia="lt-LT"/>
        </w:rPr>
        <w:t xml:space="preserve">  </w:t>
      </w:r>
      <w:r w:rsidR="007B1088" w:rsidRPr="00406021">
        <w:rPr>
          <w:color w:val="000000"/>
          <w:lang w:val="lt-LT"/>
        </w:rPr>
        <w:t>atsakingas už tarnybinės etikos (elgesio) normų pažeidimų prevenciją, privačių interesų deklaravimo proceso stebėseną</w:t>
      </w:r>
      <w:r w:rsidR="00F86FD0" w:rsidRPr="00406021">
        <w:rPr>
          <w:color w:val="000000"/>
          <w:lang w:val="lt-LT"/>
        </w:rPr>
        <w:t>,</w:t>
      </w:r>
      <w:r w:rsidR="001E155C" w:rsidRPr="00406021">
        <w:rPr>
          <w:szCs w:val="24"/>
          <w:lang w:val="lt-LT"/>
        </w:rPr>
        <w:t xml:space="preserve"> </w:t>
      </w:r>
      <w:r w:rsidR="00FD7379" w:rsidRPr="00406021">
        <w:rPr>
          <w:szCs w:val="24"/>
          <w:lang w:val="lt-LT"/>
        </w:rPr>
        <w:t xml:space="preserve"> surašo  tarnybinius pranešimus</w:t>
      </w:r>
      <w:r w:rsidR="00D8190F" w:rsidRPr="00406021">
        <w:rPr>
          <w:szCs w:val="24"/>
          <w:lang w:val="lt-LT"/>
        </w:rPr>
        <w:t xml:space="preserve">, kad  įgaliotas  asmuo  galėtų  </w:t>
      </w:r>
      <w:r w:rsidR="001E155C" w:rsidRPr="00406021">
        <w:rPr>
          <w:szCs w:val="24"/>
          <w:lang w:val="lt-LT"/>
        </w:rPr>
        <w:t>inicijuo</w:t>
      </w:r>
      <w:r w:rsidR="00D8190F" w:rsidRPr="00406021">
        <w:rPr>
          <w:szCs w:val="24"/>
          <w:lang w:val="lt-LT"/>
        </w:rPr>
        <w:t xml:space="preserve">ti </w:t>
      </w:r>
      <w:r w:rsidR="001E155C" w:rsidRPr="00406021">
        <w:rPr>
          <w:szCs w:val="24"/>
          <w:lang w:val="lt-LT"/>
        </w:rPr>
        <w:t xml:space="preserve"> galimų tarnybinių nusižengimų (darbo drausmės pažeidimų) tyrimus.</w:t>
      </w:r>
    </w:p>
    <w:p w:rsidR="001E155C" w:rsidRPr="00406021" w:rsidRDefault="00744599" w:rsidP="00D8401A">
      <w:pPr>
        <w:tabs>
          <w:tab w:val="left" w:pos="1260"/>
        </w:tabs>
        <w:ind w:firstLine="720"/>
        <w:jc w:val="both"/>
        <w:rPr>
          <w:szCs w:val="24"/>
          <w:lang w:val="lt-LT"/>
        </w:rPr>
      </w:pPr>
      <w:r w:rsidRPr="00406021">
        <w:rPr>
          <w:szCs w:val="24"/>
          <w:lang w:val="lt-LT"/>
        </w:rPr>
        <w:t xml:space="preserve">33. </w:t>
      </w:r>
      <w:r w:rsidR="001E155C" w:rsidRPr="00406021">
        <w:rPr>
          <w:szCs w:val="24"/>
          <w:lang w:val="lt-LT"/>
        </w:rPr>
        <w:t xml:space="preserve">Apie tyrimų rezultatus raštu informuojama </w:t>
      </w:r>
      <w:r w:rsidR="00131F07" w:rsidRPr="00406021">
        <w:rPr>
          <w:szCs w:val="24"/>
          <w:lang w:val="lt-LT"/>
        </w:rPr>
        <w:t>V</w:t>
      </w:r>
      <w:r w:rsidR="001E155C" w:rsidRPr="00406021">
        <w:rPr>
          <w:szCs w:val="24"/>
          <w:lang w:val="lt-LT"/>
        </w:rPr>
        <w:t xml:space="preserve">yriausioji tarnybinės etikos komisija. </w:t>
      </w:r>
    </w:p>
    <w:p w:rsidR="00350C83" w:rsidRPr="00406021" w:rsidRDefault="00350C83" w:rsidP="00D8401A">
      <w:pPr>
        <w:tabs>
          <w:tab w:val="left" w:pos="540"/>
        </w:tabs>
        <w:ind w:firstLine="720"/>
        <w:jc w:val="both"/>
        <w:rPr>
          <w:szCs w:val="24"/>
          <w:lang w:val="lt-LT"/>
        </w:rPr>
      </w:pPr>
    </w:p>
    <w:p w:rsidR="00B92E21" w:rsidRPr="00406021" w:rsidRDefault="00B92E21" w:rsidP="00D8401A">
      <w:pPr>
        <w:tabs>
          <w:tab w:val="left" w:pos="540"/>
        </w:tabs>
        <w:ind w:firstLine="720"/>
        <w:jc w:val="both"/>
        <w:rPr>
          <w:szCs w:val="24"/>
          <w:lang w:val="lt-LT"/>
        </w:rPr>
      </w:pPr>
    </w:p>
    <w:p w:rsidR="00F86FD0" w:rsidRPr="00406021" w:rsidRDefault="00EE215D" w:rsidP="00C413A7">
      <w:pPr>
        <w:tabs>
          <w:tab w:val="left" w:pos="540"/>
        </w:tabs>
        <w:ind w:firstLine="720"/>
        <w:jc w:val="center"/>
        <w:rPr>
          <w:b/>
          <w:szCs w:val="24"/>
          <w:lang w:val="lt-LT"/>
        </w:rPr>
      </w:pPr>
      <w:r w:rsidRPr="00406021">
        <w:rPr>
          <w:b/>
          <w:szCs w:val="24"/>
          <w:lang w:val="lt-LT"/>
        </w:rPr>
        <w:t>V</w:t>
      </w:r>
      <w:r w:rsidR="00E923AE" w:rsidRPr="00406021">
        <w:rPr>
          <w:b/>
          <w:szCs w:val="24"/>
          <w:lang w:val="lt-LT"/>
        </w:rPr>
        <w:t>II</w:t>
      </w:r>
      <w:r w:rsidR="00F86FD0" w:rsidRPr="00406021">
        <w:rPr>
          <w:b/>
          <w:szCs w:val="24"/>
          <w:lang w:val="lt-LT"/>
        </w:rPr>
        <w:t xml:space="preserve"> SKYRIUS</w:t>
      </w:r>
    </w:p>
    <w:p w:rsidR="00C413A7" w:rsidRPr="00406021" w:rsidRDefault="00C413A7" w:rsidP="00C413A7">
      <w:pPr>
        <w:tabs>
          <w:tab w:val="left" w:pos="540"/>
        </w:tabs>
        <w:ind w:firstLine="720"/>
        <w:jc w:val="center"/>
        <w:rPr>
          <w:b/>
          <w:szCs w:val="24"/>
          <w:lang w:val="lt-LT"/>
        </w:rPr>
      </w:pPr>
      <w:r w:rsidRPr="00406021">
        <w:rPr>
          <w:b/>
          <w:szCs w:val="24"/>
          <w:lang w:val="lt-LT"/>
        </w:rPr>
        <w:t>INFORMACIJ</w:t>
      </w:r>
      <w:r w:rsidR="00E923AE" w:rsidRPr="00406021">
        <w:rPr>
          <w:b/>
          <w:szCs w:val="24"/>
          <w:lang w:val="lt-LT"/>
        </w:rPr>
        <w:t>OS TEIKIMAS VALSTYBĖS TARNAUTOJŲ IR JURIDINIŲ ASMENŲ REGISTRAMS</w:t>
      </w:r>
    </w:p>
    <w:p w:rsidR="00FE38EF" w:rsidRPr="00406021" w:rsidRDefault="00FE38EF" w:rsidP="00C413A7">
      <w:pPr>
        <w:tabs>
          <w:tab w:val="left" w:pos="540"/>
        </w:tabs>
        <w:ind w:firstLine="720"/>
        <w:jc w:val="center"/>
        <w:rPr>
          <w:b/>
          <w:szCs w:val="24"/>
          <w:lang w:val="lt-LT"/>
        </w:rPr>
      </w:pPr>
    </w:p>
    <w:p w:rsidR="00FE38EF" w:rsidRPr="00406021" w:rsidRDefault="007B1088" w:rsidP="00FE38EF">
      <w:pPr>
        <w:tabs>
          <w:tab w:val="left" w:pos="540"/>
        </w:tabs>
        <w:ind w:firstLine="720"/>
        <w:jc w:val="both"/>
        <w:rPr>
          <w:szCs w:val="24"/>
          <w:lang w:val="lt-LT"/>
        </w:rPr>
      </w:pPr>
      <w:r w:rsidRPr="00406021">
        <w:rPr>
          <w:szCs w:val="24"/>
          <w:lang w:val="lt-LT"/>
        </w:rPr>
        <w:t>34</w:t>
      </w:r>
      <w:r w:rsidR="00FE38EF" w:rsidRPr="00406021">
        <w:rPr>
          <w:szCs w:val="24"/>
          <w:lang w:val="lt-LT"/>
        </w:rPr>
        <w:t xml:space="preserve">.  </w:t>
      </w:r>
      <w:r w:rsidR="00171045" w:rsidRPr="00406021">
        <w:rPr>
          <w:szCs w:val="24"/>
          <w:lang w:val="lt-LT"/>
        </w:rPr>
        <w:t>Valstybės tarnautojų registrui raštu teikiam</w:t>
      </w:r>
      <w:r w:rsidR="00D8190F" w:rsidRPr="00406021">
        <w:rPr>
          <w:szCs w:val="24"/>
          <w:lang w:val="lt-LT"/>
        </w:rPr>
        <w:t xml:space="preserve">a informacija apie Savivaldybės  institucijose  ir įstaigose </w:t>
      </w:r>
      <w:r w:rsidR="00171045" w:rsidRPr="00406021">
        <w:rPr>
          <w:szCs w:val="24"/>
          <w:lang w:val="lt-LT"/>
        </w:rPr>
        <w:t>dirbančius asmenis, kurie įsiteisėjusiu galutiniu teismo nuosprendžiu yra pripažinti padarę korupcinio pobūdžio nusikalstamas veikas, taip pat patraukti administracinėn ar tarnybinėn atsakomybėn už sunkius tarnybinius nusižengimus, susijusius su Lietuvos Respublikos viešųjų ir privačių interesų derinimo valstybinėje tarnyboje įstatymo reikalavimų pažeidimu</w:t>
      </w:r>
      <w:r w:rsidR="00E9591B" w:rsidRPr="00406021">
        <w:rPr>
          <w:szCs w:val="24"/>
          <w:lang w:val="lt-LT"/>
        </w:rPr>
        <w:t>s</w:t>
      </w:r>
      <w:r w:rsidR="00171045" w:rsidRPr="00406021">
        <w:rPr>
          <w:szCs w:val="24"/>
          <w:lang w:val="lt-LT"/>
        </w:rPr>
        <w:t>, padarytus siekiant gauti neteisėtų pajamų ar privilegijų sau ar kitiems asmenims.</w:t>
      </w:r>
    </w:p>
    <w:p w:rsidR="00171045" w:rsidRPr="00406021" w:rsidRDefault="007B1088" w:rsidP="00FE38EF">
      <w:pPr>
        <w:tabs>
          <w:tab w:val="left" w:pos="540"/>
        </w:tabs>
        <w:ind w:firstLine="720"/>
        <w:jc w:val="both"/>
        <w:rPr>
          <w:szCs w:val="24"/>
          <w:lang w:val="lt-LT"/>
        </w:rPr>
      </w:pPr>
      <w:r w:rsidRPr="00406021">
        <w:rPr>
          <w:szCs w:val="24"/>
          <w:lang w:val="lt-LT"/>
        </w:rPr>
        <w:t>35</w:t>
      </w:r>
      <w:r w:rsidR="00171045" w:rsidRPr="00406021">
        <w:rPr>
          <w:szCs w:val="24"/>
          <w:lang w:val="lt-LT"/>
        </w:rPr>
        <w:t xml:space="preserve">. </w:t>
      </w:r>
      <w:r w:rsidR="00D8190F" w:rsidRPr="00406021">
        <w:rPr>
          <w:szCs w:val="24"/>
          <w:lang w:val="lt-LT"/>
        </w:rPr>
        <w:t>Už laiku ir tinkamai pateiktą informaciją atsakingi įgalioti specialistai.</w:t>
      </w:r>
    </w:p>
    <w:p w:rsidR="002B797E" w:rsidRPr="00406021" w:rsidRDefault="007B1088" w:rsidP="00FE38EF">
      <w:pPr>
        <w:tabs>
          <w:tab w:val="left" w:pos="540"/>
        </w:tabs>
        <w:ind w:firstLine="720"/>
        <w:jc w:val="both"/>
        <w:rPr>
          <w:szCs w:val="24"/>
          <w:lang w:val="lt-LT"/>
        </w:rPr>
      </w:pPr>
      <w:r w:rsidRPr="00406021">
        <w:rPr>
          <w:szCs w:val="24"/>
          <w:lang w:val="lt-LT"/>
        </w:rPr>
        <w:t>36</w:t>
      </w:r>
      <w:r w:rsidR="002B797E" w:rsidRPr="00406021">
        <w:rPr>
          <w:szCs w:val="24"/>
          <w:lang w:val="lt-LT"/>
        </w:rPr>
        <w:t xml:space="preserve">. </w:t>
      </w:r>
      <w:r w:rsidR="00D8190F" w:rsidRPr="00406021">
        <w:rPr>
          <w:szCs w:val="24"/>
          <w:lang w:val="lt-LT"/>
        </w:rPr>
        <w:t xml:space="preserve">Juridinių asmenų registrui raštu teikiama informacija apie Savivaldybės įmones ir įstaigas, kurios įsiteisėjusiu teismo nuosprendžiu yra pripažintos padariusios korupcinio pobūdžio nusikalstamas veikas arba kurių darbuotojas ar atsakingas atstovas įsiteisėjusiu teismo nuosprendžiu yra pripažintas padaręs korupcinio pobūdžio nusikalstamas veikas, veikdamas juridinio asmens naudai arba jo interesais. </w:t>
      </w:r>
    </w:p>
    <w:p w:rsidR="00C413A7" w:rsidRPr="00406021" w:rsidRDefault="00C413A7" w:rsidP="00C413A7">
      <w:pPr>
        <w:tabs>
          <w:tab w:val="left" w:pos="540"/>
        </w:tabs>
        <w:ind w:firstLine="720"/>
        <w:jc w:val="center"/>
        <w:rPr>
          <w:b/>
          <w:szCs w:val="24"/>
          <w:lang w:val="lt-LT"/>
        </w:rPr>
      </w:pPr>
    </w:p>
    <w:p w:rsidR="00B92E21" w:rsidRPr="00406021" w:rsidRDefault="00B92E21" w:rsidP="00C413A7">
      <w:pPr>
        <w:tabs>
          <w:tab w:val="left" w:pos="540"/>
        </w:tabs>
        <w:ind w:firstLine="720"/>
        <w:jc w:val="center"/>
        <w:rPr>
          <w:b/>
          <w:szCs w:val="24"/>
          <w:lang w:val="lt-LT"/>
        </w:rPr>
      </w:pPr>
    </w:p>
    <w:p w:rsidR="00F86FD0" w:rsidRPr="00406021" w:rsidRDefault="00EE215D" w:rsidP="00C413A7">
      <w:pPr>
        <w:tabs>
          <w:tab w:val="left" w:pos="540"/>
        </w:tabs>
        <w:ind w:firstLine="720"/>
        <w:jc w:val="center"/>
        <w:rPr>
          <w:b/>
          <w:szCs w:val="24"/>
          <w:lang w:val="lt-LT"/>
        </w:rPr>
      </w:pPr>
      <w:r w:rsidRPr="00406021">
        <w:rPr>
          <w:b/>
          <w:szCs w:val="24"/>
          <w:lang w:val="lt-LT"/>
        </w:rPr>
        <w:t>VI</w:t>
      </w:r>
      <w:r w:rsidR="00F86FD0" w:rsidRPr="00406021">
        <w:rPr>
          <w:b/>
          <w:szCs w:val="24"/>
          <w:lang w:val="lt-LT"/>
        </w:rPr>
        <w:t>II SKYRIUS</w:t>
      </w:r>
    </w:p>
    <w:p w:rsidR="00C413A7" w:rsidRPr="00406021" w:rsidRDefault="00E923AE" w:rsidP="00C413A7">
      <w:pPr>
        <w:tabs>
          <w:tab w:val="left" w:pos="540"/>
        </w:tabs>
        <w:ind w:firstLine="720"/>
        <w:jc w:val="center"/>
        <w:rPr>
          <w:b/>
          <w:szCs w:val="24"/>
          <w:lang w:val="lt-LT"/>
        </w:rPr>
      </w:pPr>
      <w:r w:rsidRPr="00406021">
        <w:rPr>
          <w:b/>
          <w:szCs w:val="24"/>
          <w:lang w:val="lt-LT"/>
        </w:rPr>
        <w:t>NUSTATYTŲ KORUPCIJOS ATVEJŲ VIEŠINIMAS</w:t>
      </w:r>
      <w:r w:rsidR="00B05E0A" w:rsidRPr="00406021">
        <w:rPr>
          <w:b/>
          <w:szCs w:val="24"/>
          <w:lang w:val="lt-LT"/>
        </w:rPr>
        <w:t>, ŠVIETIMAS IR KITOS KORUPCIJOS PREVENCIJOS PRIEMONĖS</w:t>
      </w:r>
    </w:p>
    <w:p w:rsidR="00FE38EF" w:rsidRPr="00406021" w:rsidRDefault="00FE38EF" w:rsidP="00C413A7">
      <w:pPr>
        <w:tabs>
          <w:tab w:val="left" w:pos="540"/>
        </w:tabs>
        <w:ind w:firstLine="720"/>
        <w:jc w:val="center"/>
        <w:rPr>
          <w:b/>
          <w:szCs w:val="24"/>
          <w:lang w:val="lt-LT"/>
        </w:rPr>
      </w:pPr>
    </w:p>
    <w:p w:rsidR="00FE38EF" w:rsidRPr="00406021" w:rsidRDefault="007B1088" w:rsidP="00FE38EF">
      <w:pPr>
        <w:tabs>
          <w:tab w:val="left" w:pos="540"/>
        </w:tabs>
        <w:ind w:firstLine="720"/>
        <w:jc w:val="both"/>
        <w:rPr>
          <w:szCs w:val="24"/>
          <w:lang w:val="lt-LT"/>
        </w:rPr>
      </w:pPr>
      <w:r w:rsidRPr="00406021">
        <w:rPr>
          <w:szCs w:val="24"/>
          <w:lang w:val="lt-LT"/>
        </w:rPr>
        <w:t>37</w:t>
      </w:r>
      <w:r w:rsidR="00FE38EF" w:rsidRPr="00406021">
        <w:rPr>
          <w:szCs w:val="24"/>
          <w:lang w:val="lt-LT"/>
        </w:rPr>
        <w:t>.</w:t>
      </w:r>
      <w:r w:rsidR="00155084" w:rsidRPr="00406021">
        <w:rPr>
          <w:szCs w:val="24"/>
          <w:lang w:val="lt-LT"/>
        </w:rPr>
        <w:t xml:space="preserve"> Savivaldybės interneto svetainėje</w:t>
      </w:r>
      <w:r w:rsidR="00E9591B" w:rsidRPr="00406021">
        <w:rPr>
          <w:szCs w:val="24"/>
          <w:lang w:val="lt-LT"/>
        </w:rPr>
        <w:t>,</w:t>
      </w:r>
      <w:r w:rsidR="00155084" w:rsidRPr="00406021">
        <w:rPr>
          <w:szCs w:val="24"/>
          <w:lang w:val="lt-LT"/>
        </w:rPr>
        <w:t xml:space="preserve"> skiltyje „Korupcijos prevencija“</w:t>
      </w:r>
      <w:r w:rsidR="00E9591B" w:rsidRPr="00406021">
        <w:rPr>
          <w:szCs w:val="24"/>
          <w:lang w:val="lt-LT"/>
        </w:rPr>
        <w:t>,</w:t>
      </w:r>
      <w:r w:rsidR="00254E75" w:rsidRPr="00406021">
        <w:rPr>
          <w:szCs w:val="24"/>
          <w:lang w:val="lt-LT"/>
        </w:rPr>
        <w:t xml:space="preserve"> skelbiama visa aktuali informacija, susijusi su korupcijos prevencijos įgyvendinimu Savivaldybėje:</w:t>
      </w:r>
    </w:p>
    <w:p w:rsidR="00254E75" w:rsidRPr="00406021" w:rsidRDefault="00E2557D" w:rsidP="00FE38EF">
      <w:pPr>
        <w:tabs>
          <w:tab w:val="left" w:pos="540"/>
        </w:tabs>
        <w:ind w:firstLine="720"/>
        <w:jc w:val="both"/>
        <w:rPr>
          <w:szCs w:val="24"/>
          <w:lang w:val="lt-LT"/>
        </w:rPr>
      </w:pPr>
      <w:r w:rsidRPr="00406021">
        <w:rPr>
          <w:szCs w:val="24"/>
          <w:lang w:val="lt-LT"/>
        </w:rPr>
        <w:t>3</w:t>
      </w:r>
      <w:r w:rsidR="007B1088" w:rsidRPr="00406021">
        <w:rPr>
          <w:szCs w:val="24"/>
          <w:lang w:val="lt-LT"/>
        </w:rPr>
        <w:t>7</w:t>
      </w:r>
      <w:r w:rsidRPr="00406021">
        <w:rPr>
          <w:szCs w:val="24"/>
          <w:lang w:val="lt-LT"/>
        </w:rPr>
        <w:t>.1</w:t>
      </w:r>
      <w:r w:rsidR="00254E75" w:rsidRPr="00406021">
        <w:rPr>
          <w:szCs w:val="24"/>
          <w:lang w:val="lt-LT"/>
        </w:rPr>
        <w:t>.</w:t>
      </w:r>
      <w:r w:rsidR="00131F07" w:rsidRPr="00406021">
        <w:rPr>
          <w:szCs w:val="24"/>
          <w:lang w:val="lt-LT"/>
        </w:rPr>
        <w:t xml:space="preserve"> </w:t>
      </w:r>
      <w:r w:rsidR="00254E75" w:rsidRPr="00406021">
        <w:rPr>
          <w:szCs w:val="24"/>
          <w:lang w:val="lt-LT"/>
        </w:rPr>
        <w:t>Programos ir jos priemonių įgyvendinimas, gyventojų pasiūlymai korupcijos prevencijos klausimais, jų nagrinėjimo rezultatai;</w:t>
      </w:r>
    </w:p>
    <w:p w:rsidR="00254E75" w:rsidRPr="00406021" w:rsidRDefault="00E2557D" w:rsidP="00FE38EF">
      <w:pPr>
        <w:tabs>
          <w:tab w:val="left" w:pos="540"/>
        </w:tabs>
        <w:ind w:firstLine="720"/>
        <w:jc w:val="both"/>
        <w:rPr>
          <w:szCs w:val="24"/>
          <w:lang w:val="lt-LT"/>
        </w:rPr>
      </w:pPr>
      <w:r w:rsidRPr="00406021">
        <w:rPr>
          <w:szCs w:val="24"/>
          <w:lang w:val="lt-LT"/>
        </w:rPr>
        <w:t>3</w:t>
      </w:r>
      <w:r w:rsidR="007B1088" w:rsidRPr="00406021">
        <w:rPr>
          <w:szCs w:val="24"/>
          <w:lang w:val="lt-LT"/>
        </w:rPr>
        <w:t>7</w:t>
      </w:r>
      <w:r w:rsidRPr="00406021">
        <w:rPr>
          <w:szCs w:val="24"/>
          <w:lang w:val="lt-LT"/>
        </w:rPr>
        <w:t>.2</w:t>
      </w:r>
      <w:r w:rsidR="00131F07" w:rsidRPr="00406021">
        <w:rPr>
          <w:szCs w:val="24"/>
          <w:lang w:val="lt-LT"/>
        </w:rPr>
        <w:t>.</w:t>
      </w:r>
      <w:r w:rsidR="00254E75" w:rsidRPr="00406021">
        <w:rPr>
          <w:szCs w:val="24"/>
          <w:lang w:val="lt-LT"/>
        </w:rPr>
        <w:t xml:space="preserve"> </w:t>
      </w:r>
      <w:r w:rsidR="00D8190F" w:rsidRPr="00406021">
        <w:rPr>
          <w:szCs w:val="24"/>
          <w:lang w:val="lt-LT"/>
        </w:rPr>
        <w:t xml:space="preserve"> teisės aktų projektų antikorupcinio vertinimo </w:t>
      </w:r>
      <w:r w:rsidR="00FD7379" w:rsidRPr="00406021">
        <w:rPr>
          <w:szCs w:val="24"/>
          <w:lang w:val="lt-LT"/>
        </w:rPr>
        <w:t>pažymos, jų  apibendrinimai</w:t>
      </w:r>
      <w:r w:rsidR="00D8190F" w:rsidRPr="00406021">
        <w:rPr>
          <w:szCs w:val="24"/>
          <w:lang w:val="lt-LT"/>
        </w:rPr>
        <w:t>;</w:t>
      </w:r>
    </w:p>
    <w:p w:rsidR="00254E75" w:rsidRPr="00406021" w:rsidRDefault="00E2557D" w:rsidP="00FE38EF">
      <w:pPr>
        <w:tabs>
          <w:tab w:val="left" w:pos="540"/>
        </w:tabs>
        <w:ind w:firstLine="720"/>
        <w:jc w:val="both"/>
        <w:rPr>
          <w:szCs w:val="24"/>
          <w:lang w:val="lt-LT"/>
        </w:rPr>
      </w:pPr>
      <w:r w:rsidRPr="00406021">
        <w:rPr>
          <w:szCs w:val="24"/>
          <w:lang w:val="lt-LT"/>
        </w:rPr>
        <w:t>3</w:t>
      </w:r>
      <w:r w:rsidR="007B1088" w:rsidRPr="00406021">
        <w:rPr>
          <w:szCs w:val="24"/>
          <w:lang w:val="lt-LT"/>
        </w:rPr>
        <w:t>7</w:t>
      </w:r>
      <w:r w:rsidRPr="00406021">
        <w:rPr>
          <w:szCs w:val="24"/>
          <w:lang w:val="lt-LT"/>
        </w:rPr>
        <w:t>.3</w:t>
      </w:r>
      <w:r w:rsidR="00FD7379" w:rsidRPr="00406021">
        <w:rPr>
          <w:szCs w:val="24"/>
          <w:lang w:val="lt-LT"/>
        </w:rPr>
        <w:t xml:space="preserve">. </w:t>
      </w:r>
      <w:r w:rsidR="00D8190F" w:rsidRPr="00406021">
        <w:rPr>
          <w:szCs w:val="24"/>
          <w:lang w:val="lt-LT"/>
        </w:rPr>
        <w:t xml:space="preserve"> informacija apie Antikorupcijos komisijos veiklą;</w:t>
      </w:r>
    </w:p>
    <w:p w:rsidR="00E2557D" w:rsidRPr="00406021" w:rsidRDefault="00E2557D" w:rsidP="00FE38EF">
      <w:pPr>
        <w:tabs>
          <w:tab w:val="left" w:pos="540"/>
        </w:tabs>
        <w:ind w:firstLine="720"/>
        <w:jc w:val="both"/>
        <w:rPr>
          <w:szCs w:val="24"/>
          <w:lang w:val="lt-LT"/>
        </w:rPr>
      </w:pPr>
      <w:r w:rsidRPr="00406021">
        <w:rPr>
          <w:szCs w:val="24"/>
          <w:lang w:val="lt-LT"/>
        </w:rPr>
        <w:t>3</w:t>
      </w:r>
      <w:r w:rsidR="007B1088" w:rsidRPr="00406021">
        <w:rPr>
          <w:szCs w:val="24"/>
          <w:lang w:val="lt-LT"/>
        </w:rPr>
        <w:t>7</w:t>
      </w:r>
      <w:r w:rsidRPr="00406021">
        <w:rPr>
          <w:szCs w:val="24"/>
          <w:lang w:val="lt-LT"/>
        </w:rPr>
        <w:t xml:space="preserve">.4. </w:t>
      </w:r>
      <w:r w:rsidR="00FD7379" w:rsidRPr="00406021">
        <w:rPr>
          <w:szCs w:val="24"/>
          <w:lang w:val="lt-LT"/>
        </w:rPr>
        <w:t xml:space="preserve"> </w:t>
      </w:r>
      <w:r w:rsidR="00D8190F" w:rsidRPr="00406021">
        <w:rPr>
          <w:szCs w:val="24"/>
          <w:lang w:val="lt-LT"/>
        </w:rPr>
        <w:t>korupcijos pasireiškimo tikimybės atskirose Savivaldybės veiklos srityse išvada;</w:t>
      </w:r>
    </w:p>
    <w:p w:rsidR="00254E75" w:rsidRPr="00406021" w:rsidRDefault="00E2557D" w:rsidP="00FE38EF">
      <w:pPr>
        <w:tabs>
          <w:tab w:val="left" w:pos="540"/>
        </w:tabs>
        <w:ind w:firstLine="720"/>
        <w:jc w:val="both"/>
        <w:rPr>
          <w:szCs w:val="24"/>
          <w:lang w:val="lt-LT"/>
        </w:rPr>
      </w:pPr>
      <w:r w:rsidRPr="00406021">
        <w:rPr>
          <w:szCs w:val="24"/>
          <w:lang w:val="lt-LT"/>
        </w:rPr>
        <w:t>3</w:t>
      </w:r>
      <w:r w:rsidR="007B1088" w:rsidRPr="00406021">
        <w:rPr>
          <w:szCs w:val="24"/>
          <w:lang w:val="lt-LT"/>
        </w:rPr>
        <w:t>7</w:t>
      </w:r>
      <w:r w:rsidRPr="00406021">
        <w:rPr>
          <w:szCs w:val="24"/>
          <w:lang w:val="lt-LT"/>
        </w:rPr>
        <w:t>.5</w:t>
      </w:r>
      <w:r w:rsidR="00254E75" w:rsidRPr="00406021">
        <w:rPr>
          <w:szCs w:val="24"/>
          <w:lang w:val="lt-LT"/>
        </w:rPr>
        <w:t xml:space="preserve">. </w:t>
      </w:r>
      <w:r w:rsidR="00FD7379" w:rsidRPr="00406021">
        <w:rPr>
          <w:szCs w:val="24"/>
          <w:lang w:val="lt-LT"/>
        </w:rPr>
        <w:t xml:space="preserve"> </w:t>
      </w:r>
      <w:r w:rsidR="00254E75" w:rsidRPr="00406021">
        <w:rPr>
          <w:szCs w:val="24"/>
          <w:lang w:val="lt-LT"/>
        </w:rPr>
        <w:t>kita aktuali informacija</w:t>
      </w:r>
      <w:r w:rsidR="00131F07" w:rsidRPr="00406021">
        <w:rPr>
          <w:szCs w:val="24"/>
          <w:lang w:val="lt-LT"/>
        </w:rPr>
        <w:t>.</w:t>
      </w:r>
    </w:p>
    <w:p w:rsidR="00155084" w:rsidRPr="00406021" w:rsidRDefault="007B1088" w:rsidP="00FE38EF">
      <w:pPr>
        <w:tabs>
          <w:tab w:val="left" w:pos="540"/>
        </w:tabs>
        <w:ind w:firstLine="720"/>
        <w:jc w:val="both"/>
        <w:rPr>
          <w:szCs w:val="24"/>
          <w:lang w:val="lt-LT"/>
        </w:rPr>
      </w:pPr>
      <w:r w:rsidRPr="00406021">
        <w:rPr>
          <w:szCs w:val="24"/>
          <w:lang w:val="lt-LT"/>
        </w:rPr>
        <w:t>3</w:t>
      </w:r>
      <w:r w:rsidR="001428FB" w:rsidRPr="00406021">
        <w:rPr>
          <w:szCs w:val="24"/>
          <w:lang w:val="lt-LT"/>
        </w:rPr>
        <w:t>8</w:t>
      </w:r>
      <w:r w:rsidR="00155084" w:rsidRPr="00406021">
        <w:rPr>
          <w:szCs w:val="24"/>
          <w:lang w:val="lt-LT"/>
        </w:rPr>
        <w:t>.</w:t>
      </w:r>
      <w:r w:rsidR="00181A4A" w:rsidRPr="00406021">
        <w:rPr>
          <w:szCs w:val="24"/>
          <w:lang w:val="lt-LT"/>
        </w:rPr>
        <w:t xml:space="preserve"> </w:t>
      </w:r>
      <w:r w:rsidRPr="00406021">
        <w:rPr>
          <w:lang w:val="lt-LT"/>
        </w:rPr>
        <w:t>Asmuo, savivaldybės  administracijos direktoriaus paskirtas  atsakingu  už korupcijos prevenciją ir jos kontrolę  įstaigoje</w:t>
      </w:r>
      <w:r w:rsidR="00181A4A" w:rsidRPr="00406021">
        <w:rPr>
          <w:szCs w:val="24"/>
          <w:lang w:val="lt-LT"/>
        </w:rPr>
        <w:t>, dalyvaujant kitų Savivaldybės administracijos struktūrinių padalinių atstovams, pagal poreikį organizuoja mokymus</w:t>
      </w:r>
      <w:r w:rsidRPr="00406021">
        <w:rPr>
          <w:szCs w:val="24"/>
          <w:lang w:val="lt-LT"/>
        </w:rPr>
        <w:t xml:space="preserve"> viešųjų  pirkimų,</w:t>
      </w:r>
      <w:r w:rsidR="00181A4A" w:rsidRPr="00406021">
        <w:rPr>
          <w:szCs w:val="24"/>
          <w:lang w:val="lt-LT"/>
        </w:rPr>
        <w:t xml:space="preserve"> tarnybinės etikos, korupcijos bei interesų konfliktų prevencijos klausimais Savivaldybės administracijos valstybės tarnautojams (darbuot</w:t>
      </w:r>
      <w:r w:rsidR="007E08D7" w:rsidRPr="00406021">
        <w:rPr>
          <w:szCs w:val="24"/>
          <w:lang w:val="lt-LT"/>
        </w:rPr>
        <w:t>ojams) bei Savivaldybės įmonių i</w:t>
      </w:r>
      <w:r w:rsidR="00181A4A" w:rsidRPr="00406021">
        <w:rPr>
          <w:szCs w:val="24"/>
          <w:lang w:val="lt-LT"/>
        </w:rPr>
        <w:t xml:space="preserve">r įstaigų vadovams. </w:t>
      </w:r>
    </w:p>
    <w:p w:rsidR="00E923AE" w:rsidRPr="00406021" w:rsidRDefault="001428FB" w:rsidP="006D7BF3">
      <w:pPr>
        <w:tabs>
          <w:tab w:val="left" w:pos="540"/>
        </w:tabs>
        <w:ind w:firstLine="720"/>
        <w:jc w:val="both"/>
        <w:rPr>
          <w:szCs w:val="24"/>
          <w:lang w:val="lt-LT"/>
        </w:rPr>
      </w:pPr>
      <w:r w:rsidRPr="00406021">
        <w:rPr>
          <w:szCs w:val="24"/>
          <w:lang w:val="lt-LT"/>
        </w:rPr>
        <w:t>39</w:t>
      </w:r>
      <w:r w:rsidR="00155084" w:rsidRPr="00406021">
        <w:rPr>
          <w:szCs w:val="24"/>
          <w:lang w:val="lt-LT"/>
        </w:rPr>
        <w:t>.</w:t>
      </w:r>
      <w:r w:rsidR="00181A4A" w:rsidRPr="00406021">
        <w:rPr>
          <w:szCs w:val="24"/>
          <w:lang w:val="lt-LT"/>
        </w:rPr>
        <w:t xml:space="preserve"> </w:t>
      </w:r>
      <w:r w:rsidR="007B1088" w:rsidRPr="00406021">
        <w:rPr>
          <w:lang w:val="lt-LT"/>
        </w:rPr>
        <w:t>Asmuo, savivaldybės  administracijos direktoriaus paskirtas  atsakingu  už korupcijos prevenciją ir jos kontrolę  įstaigoje</w:t>
      </w:r>
      <w:r w:rsidR="00181A4A" w:rsidRPr="00406021">
        <w:rPr>
          <w:szCs w:val="24"/>
          <w:lang w:val="lt-LT"/>
        </w:rPr>
        <w:t>, pritarus Savivaldybės</w:t>
      </w:r>
      <w:r w:rsidR="004909CD" w:rsidRPr="00406021">
        <w:rPr>
          <w:szCs w:val="24"/>
          <w:lang w:val="lt-LT"/>
        </w:rPr>
        <w:t xml:space="preserve">  vadovybei</w:t>
      </w:r>
      <w:r w:rsidR="00181A4A" w:rsidRPr="00406021">
        <w:rPr>
          <w:szCs w:val="24"/>
          <w:lang w:val="lt-LT"/>
        </w:rPr>
        <w:t xml:space="preserve">, gali taikyti kitas korupcijos prevencijos Savivaldybėje priemones. </w:t>
      </w:r>
    </w:p>
    <w:p w:rsidR="00F86FD0" w:rsidRPr="00406021" w:rsidRDefault="00F86FD0" w:rsidP="006D7BF3">
      <w:pPr>
        <w:tabs>
          <w:tab w:val="left" w:pos="540"/>
        </w:tabs>
        <w:ind w:firstLine="720"/>
        <w:jc w:val="both"/>
        <w:rPr>
          <w:szCs w:val="24"/>
          <w:lang w:val="lt-LT"/>
        </w:rPr>
      </w:pPr>
    </w:p>
    <w:p w:rsidR="00B92E21" w:rsidRPr="00406021" w:rsidRDefault="00B92E21" w:rsidP="00C413A7">
      <w:pPr>
        <w:tabs>
          <w:tab w:val="left" w:pos="540"/>
        </w:tabs>
        <w:ind w:firstLine="720"/>
        <w:jc w:val="center"/>
        <w:rPr>
          <w:b/>
          <w:szCs w:val="24"/>
          <w:lang w:val="lt-LT"/>
        </w:rPr>
      </w:pPr>
    </w:p>
    <w:p w:rsidR="00F86FD0" w:rsidRPr="00406021" w:rsidRDefault="00B05E0A" w:rsidP="00C413A7">
      <w:pPr>
        <w:tabs>
          <w:tab w:val="left" w:pos="540"/>
        </w:tabs>
        <w:ind w:firstLine="720"/>
        <w:jc w:val="center"/>
        <w:rPr>
          <w:b/>
          <w:szCs w:val="24"/>
          <w:lang w:val="lt-LT"/>
        </w:rPr>
      </w:pPr>
      <w:r w:rsidRPr="00406021">
        <w:rPr>
          <w:b/>
          <w:szCs w:val="24"/>
          <w:lang w:val="lt-LT"/>
        </w:rPr>
        <w:t>I</w:t>
      </w:r>
      <w:r w:rsidR="00825F0B" w:rsidRPr="00406021">
        <w:rPr>
          <w:b/>
          <w:szCs w:val="24"/>
          <w:lang w:val="lt-LT"/>
        </w:rPr>
        <w:t>X</w:t>
      </w:r>
      <w:r w:rsidR="00F86FD0" w:rsidRPr="00406021">
        <w:rPr>
          <w:b/>
          <w:szCs w:val="24"/>
          <w:lang w:val="lt-LT"/>
        </w:rPr>
        <w:t xml:space="preserve"> SKYRIUS </w:t>
      </w:r>
    </w:p>
    <w:p w:rsidR="00C413A7" w:rsidRPr="00406021" w:rsidRDefault="00C413A7" w:rsidP="00C413A7">
      <w:pPr>
        <w:tabs>
          <w:tab w:val="left" w:pos="540"/>
        </w:tabs>
        <w:ind w:firstLine="720"/>
        <w:jc w:val="center"/>
        <w:rPr>
          <w:b/>
          <w:szCs w:val="24"/>
          <w:lang w:val="lt-LT"/>
        </w:rPr>
      </w:pPr>
      <w:r w:rsidRPr="00406021">
        <w:rPr>
          <w:b/>
          <w:szCs w:val="24"/>
          <w:lang w:val="lt-LT"/>
        </w:rPr>
        <w:t>BAIGIAMOSIOS NUOSTATOS</w:t>
      </w:r>
    </w:p>
    <w:p w:rsidR="00FE38EF" w:rsidRPr="00406021" w:rsidRDefault="00FE38EF" w:rsidP="00C413A7">
      <w:pPr>
        <w:tabs>
          <w:tab w:val="left" w:pos="540"/>
        </w:tabs>
        <w:ind w:firstLine="720"/>
        <w:jc w:val="center"/>
        <w:rPr>
          <w:b/>
          <w:szCs w:val="24"/>
          <w:lang w:val="lt-LT"/>
        </w:rPr>
      </w:pPr>
    </w:p>
    <w:p w:rsidR="00254536" w:rsidRPr="00406021" w:rsidRDefault="007B1088" w:rsidP="00254536">
      <w:pPr>
        <w:ind w:firstLine="720"/>
        <w:jc w:val="both"/>
        <w:rPr>
          <w:szCs w:val="24"/>
          <w:lang w:val="lt-LT" w:eastAsia="lt-LT"/>
        </w:rPr>
      </w:pPr>
      <w:r w:rsidRPr="00406021">
        <w:rPr>
          <w:szCs w:val="24"/>
          <w:lang w:val="lt-LT"/>
        </w:rPr>
        <w:t>4</w:t>
      </w:r>
      <w:r w:rsidR="001428FB" w:rsidRPr="00406021">
        <w:rPr>
          <w:szCs w:val="24"/>
          <w:lang w:val="lt-LT"/>
        </w:rPr>
        <w:t>0</w:t>
      </w:r>
      <w:r w:rsidR="00FE38EF" w:rsidRPr="00406021">
        <w:rPr>
          <w:szCs w:val="24"/>
          <w:lang w:val="lt-LT"/>
        </w:rPr>
        <w:t xml:space="preserve">. </w:t>
      </w:r>
      <w:r w:rsidR="00254536" w:rsidRPr="00406021">
        <w:rPr>
          <w:szCs w:val="24"/>
          <w:lang w:val="lt-LT" w:eastAsia="lt-LT"/>
        </w:rPr>
        <w:t>Šis Aprašas gali būti keičiamas, papildomas ir pripažįsta</w:t>
      </w:r>
      <w:r w:rsidR="00E057BA" w:rsidRPr="00406021">
        <w:rPr>
          <w:szCs w:val="24"/>
          <w:lang w:val="lt-LT" w:eastAsia="lt-LT"/>
        </w:rPr>
        <w:t>mas netekusiu galios S</w:t>
      </w:r>
      <w:r w:rsidR="00254536" w:rsidRPr="00406021">
        <w:rPr>
          <w:szCs w:val="24"/>
          <w:lang w:val="lt-LT" w:eastAsia="lt-LT"/>
        </w:rPr>
        <w:t xml:space="preserve">avivaldybės </w:t>
      </w:r>
      <w:r w:rsidR="004909CD" w:rsidRPr="00406021">
        <w:rPr>
          <w:szCs w:val="24"/>
          <w:lang w:val="lt-LT" w:eastAsia="lt-LT"/>
        </w:rPr>
        <w:t>tarybos  sprendimu</w:t>
      </w:r>
      <w:r w:rsidR="00F86FD0" w:rsidRPr="00406021">
        <w:rPr>
          <w:szCs w:val="24"/>
          <w:lang w:val="lt-LT" w:eastAsia="lt-LT"/>
        </w:rPr>
        <w:t>.</w:t>
      </w:r>
    </w:p>
    <w:p w:rsidR="00254536" w:rsidRPr="00406021" w:rsidRDefault="007B1088" w:rsidP="00254536">
      <w:pPr>
        <w:ind w:firstLine="720"/>
        <w:jc w:val="both"/>
        <w:rPr>
          <w:szCs w:val="24"/>
          <w:lang w:val="lt-LT" w:eastAsia="lt-LT"/>
        </w:rPr>
      </w:pPr>
      <w:r w:rsidRPr="00406021">
        <w:rPr>
          <w:szCs w:val="24"/>
          <w:lang w:val="lt-LT" w:eastAsia="lt-LT"/>
        </w:rPr>
        <w:t>4</w:t>
      </w:r>
      <w:r w:rsidR="001428FB" w:rsidRPr="00406021">
        <w:rPr>
          <w:szCs w:val="24"/>
          <w:lang w:val="lt-LT" w:eastAsia="lt-LT"/>
        </w:rPr>
        <w:t>1</w:t>
      </w:r>
      <w:r w:rsidR="00E057BA" w:rsidRPr="00406021">
        <w:rPr>
          <w:szCs w:val="24"/>
          <w:lang w:val="lt-LT" w:eastAsia="lt-LT"/>
        </w:rPr>
        <w:t>. S</w:t>
      </w:r>
      <w:r w:rsidR="00254536" w:rsidRPr="00406021">
        <w:rPr>
          <w:szCs w:val="24"/>
          <w:lang w:val="lt-LT" w:eastAsia="lt-LT"/>
        </w:rPr>
        <w:t>avivaldybės administracijos valstybės tarnautojų ir darbuotojų veiksma</w:t>
      </w:r>
      <w:r w:rsidR="00E057BA" w:rsidRPr="00406021">
        <w:rPr>
          <w:szCs w:val="24"/>
          <w:lang w:val="lt-LT" w:eastAsia="lt-LT"/>
        </w:rPr>
        <w:t>i</w:t>
      </w:r>
      <w:r w:rsidR="007A3EA3" w:rsidRPr="00406021">
        <w:rPr>
          <w:szCs w:val="24"/>
          <w:lang w:val="lt-LT" w:eastAsia="lt-LT"/>
        </w:rPr>
        <w:t>,</w:t>
      </w:r>
      <w:r w:rsidR="00E057BA" w:rsidRPr="00406021">
        <w:rPr>
          <w:szCs w:val="24"/>
          <w:lang w:val="lt-LT" w:eastAsia="lt-LT"/>
        </w:rPr>
        <w:t xml:space="preserve"> netinkamai įgyvendinant Aprašo nuostatas ar jų neįgyvendinant</w:t>
      </w:r>
      <w:r w:rsidR="007A3EA3" w:rsidRPr="00406021">
        <w:rPr>
          <w:szCs w:val="24"/>
          <w:lang w:val="lt-LT" w:eastAsia="lt-LT"/>
        </w:rPr>
        <w:t>,</w:t>
      </w:r>
      <w:r w:rsidR="00254536" w:rsidRPr="00406021">
        <w:rPr>
          <w:szCs w:val="24"/>
          <w:lang w:val="lt-LT" w:eastAsia="lt-LT"/>
        </w:rPr>
        <w:t xml:space="preserve"> gali būti skundžiami Lietuvos Respublikos įstatymų nustatyta tvarka.</w:t>
      </w:r>
    </w:p>
    <w:p w:rsidR="00254536" w:rsidRPr="00406021" w:rsidRDefault="007B1088" w:rsidP="00254536">
      <w:pPr>
        <w:ind w:firstLine="720"/>
        <w:jc w:val="both"/>
        <w:rPr>
          <w:szCs w:val="24"/>
          <w:lang w:val="lt-LT" w:eastAsia="lt-LT"/>
        </w:rPr>
      </w:pPr>
      <w:r w:rsidRPr="00406021">
        <w:rPr>
          <w:szCs w:val="24"/>
          <w:lang w:val="lt-LT" w:eastAsia="lt-LT"/>
        </w:rPr>
        <w:t>4</w:t>
      </w:r>
      <w:r w:rsidR="001428FB" w:rsidRPr="00406021">
        <w:rPr>
          <w:szCs w:val="24"/>
          <w:lang w:val="lt-LT" w:eastAsia="lt-LT"/>
        </w:rPr>
        <w:t>2</w:t>
      </w:r>
      <w:r w:rsidR="00254536" w:rsidRPr="00406021">
        <w:rPr>
          <w:szCs w:val="24"/>
          <w:lang w:val="lt-LT" w:eastAsia="lt-LT"/>
        </w:rPr>
        <w:t>. Valstybės tarnautojai ir darbuotojai už šio Aprašo nuostatų nesilaikymą atsako Lietuvos Respublikos teisės aktų nustatyta tvarka.</w:t>
      </w:r>
    </w:p>
    <w:p w:rsidR="00CF6B12" w:rsidRPr="00650500" w:rsidRDefault="00CF6B12" w:rsidP="00D8401A">
      <w:pPr>
        <w:tabs>
          <w:tab w:val="left" w:pos="1260"/>
        </w:tabs>
        <w:jc w:val="center"/>
        <w:rPr>
          <w:szCs w:val="24"/>
          <w:lang w:val="lt-LT"/>
        </w:rPr>
      </w:pPr>
      <w:r w:rsidRPr="00406021">
        <w:rPr>
          <w:szCs w:val="24"/>
          <w:lang w:val="lt-LT"/>
        </w:rPr>
        <w:t>_________________________________</w:t>
      </w:r>
      <w:r w:rsidRPr="00650500">
        <w:rPr>
          <w:szCs w:val="24"/>
          <w:lang w:val="lt-LT"/>
        </w:rPr>
        <w:t>_______</w:t>
      </w:r>
    </w:p>
    <w:sectPr w:rsidR="00CF6B12" w:rsidRPr="00650500" w:rsidSect="00B046DF">
      <w:headerReference w:type="even" r:id="rId8"/>
      <w:headerReference w:type="default" r:id="rId9"/>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9C" w:rsidRDefault="00227A9C">
      <w:r>
        <w:separator/>
      </w:r>
    </w:p>
  </w:endnote>
  <w:endnote w:type="continuationSeparator" w:id="0">
    <w:p w:rsidR="00227A9C" w:rsidRDefault="0022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9C" w:rsidRDefault="00227A9C">
      <w:r>
        <w:separator/>
      </w:r>
    </w:p>
  </w:footnote>
  <w:footnote w:type="continuationSeparator" w:id="0">
    <w:p w:rsidR="00227A9C" w:rsidRDefault="00227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5" w:rsidRDefault="003F69A5" w:rsidP="002F38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9A5" w:rsidRPr="00D8401A" w:rsidRDefault="003F69A5" w:rsidP="00D840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5" w:rsidRDefault="003F69A5" w:rsidP="00D840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5F1E">
      <w:rPr>
        <w:rStyle w:val="Puslapionumeris"/>
        <w:noProof/>
      </w:rPr>
      <w:t>2</w:t>
    </w:r>
    <w:r>
      <w:rPr>
        <w:rStyle w:val="Puslapionumeris"/>
      </w:rPr>
      <w:fldChar w:fldCharType="end"/>
    </w:r>
  </w:p>
  <w:p w:rsidR="003F69A5" w:rsidRPr="00D8401A" w:rsidRDefault="003F69A5" w:rsidP="00D840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3BBA"/>
    <w:multiLevelType w:val="multilevel"/>
    <w:tmpl w:val="AA8E9572"/>
    <w:lvl w:ilvl="0">
      <w:start w:val="3"/>
      <w:numFmt w:val="decimal"/>
      <w:lvlText w:val="%1."/>
      <w:lvlJc w:val="left"/>
      <w:pPr>
        <w:tabs>
          <w:tab w:val="num" w:pos="900"/>
        </w:tabs>
        <w:ind w:left="900" w:hanging="360"/>
      </w:pPr>
      <w:rPr>
        <w:rFonts w:cs="Times New Roman" w:hint="default"/>
        <w:b w:val="0"/>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 w15:restartNumberingAfterBreak="0">
    <w:nsid w:val="19E3437B"/>
    <w:multiLevelType w:val="hybridMultilevel"/>
    <w:tmpl w:val="AC9A387A"/>
    <w:lvl w:ilvl="0" w:tplc="DDF8340E">
      <w:start w:val="5"/>
      <w:numFmt w:val="decimal"/>
      <w:lvlText w:val="%1."/>
      <w:lvlJc w:val="left"/>
      <w:pPr>
        <w:tabs>
          <w:tab w:val="num" w:pos="900"/>
        </w:tabs>
        <w:ind w:left="900" w:hanging="360"/>
      </w:pPr>
      <w:rPr>
        <w:rFonts w:cs="Times New Roman" w:hint="default"/>
        <w:b w:val="0"/>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2" w15:restartNumberingAfterBreak="0">
    <w:nsid w:val="2A6E0024"/>
    <w:multiLevelType w:val="hybridMultilevel"/>
    <w:tmpl w:val="C1B8505C"/>
    <w:lvl w:ilvl="0" w:tplc="DDF8340E">
      <w:start w:val="4"/>
      <w:numFmt w:val="decimal"/>
      <w:lvlText w:val="%1."/>
      <w:lvlJc w:val="left"/>
      <w:pPr>
        <w:tabs>
          <w:tab w:val="num" w:pos="900"/>
        </w:tabs>
        <w:ind w:left="900" w:hanging="360"/>
      </w:pPr>
      <w:rPr>
        <w:rFonts w:cs="Times New Roman" w:hint="default"/>
        <w:b w:val="0"/>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3" w15:restartNumberingAfterBreak="0">
    <w:nsid w:val="2B0059D5"/>
    <w:multiLevelType w:val="hybridMultilevel"/>
    <w:tmpl w:val="F70ABB3C"/>
    <w:lvl w:ilvl="0" w:tplc="7068CAC2">
      <w:start w:val="1"/>
      <w:numFmt w:val="bullet"/>
      <w:lvlText w:val="•"/>
      <w:lvlJc w:val="left"/>
      <w:pPr>
        <w:tabs>
          <w:tab w:val="num" w:pos="720"/>
        </w:tabs>
        <w:ind w:left="720" w:hanging="360"/>
      </w:pPr>
      <w:rPr>
        <w:rFonts w:ascii="Arial" w:hAnsi="Arial" w:hint="default"/>
      </w:rPr>
    </w:lvl>
    <w:lvl w:ilvl="1" w:tplc="F670DA08" w:tentative="1">
      <w:start w:val="1"/>
      <w:numFmt w:val="bullet"/>
      <w:lvlText w:val="•"/>
      <w:lvlJc w:val="left"/>
      <w:pPr>
        <w:tabs>
          <w:tab w:val="num" w:pos="1440"/>
        </w:tabs>
        <w:ind w:left="1440" w:hanging="360"/>
      </w:pPr>
      <w:rPr>
        <w:rFonts w:ascii="Arial" w:hAnsi="Arial" w:hint="default"/>
      </w:rPr>
    </w:lvl>
    <w:lvl w:ilvl="2" w:tplc="DE9492F2" w:tentative="1">
      <w:start w:val="1"/>
      <w:numFmt w:val="bullet"/>
      <w:lvlText w:val="•"/>
      <w:lvlJc w:val="left"/>
      <w:pPr>
        <w:tabs>
          <w:tab w:val="num" w:pos="2160"/>
        </w:tabs>
        <w:ind w:left="2160" w:hanging="360"/>
      </w:pPr>
      <w:rPr>
        <w:rFonts w:ascii="Arial" w:hAnsi="Arial" w:hint="default"/>
      </w:rPr>
    </w:lvl>
    <w:lvl w:ilvl="3" w:tplc="B5921FD6" w:tentative="1">
      <w:start w:val="1"/>
      <w:numFmt w:val="bullet"/>
      <w:lvlText w:val="•"/>
      <w:lvlJc w:val="left"/>
      <w:pPr>
        <w:tabs>
          <w:tab w:val="num" w:pos="2880"/>
        </w:tabs>
        <w:ind w:left="2880" w:hanging="360"/>
      </w:pPr>
      <w:rPr>
        <w:rFonts w:ascii="Arial" w:hAnsi="Arial" w:hint="default"/>
      </w:rPr>
    </w:lvl>
    <w:lvl w:ilvl="4" w:tplc="9EEA261C" w:tentative="1">
      <w:start w:val="1"/>
      <w:numFmt w:val="bullet"/>
      <w:lvlText w:val="•"/>
      <w:lvlJc w:val="left"/>
      <w:pPr>
        <w:tabs>
          <w:tab w:val="num" w:pos="3600"/>
        </w:tabs>
        <w:ind w:left="3600" w:hanging="360"/>
      </w:pPr>
      <w:rPr>
        <w:rFonts w:ascii="Arial" w:hAnsi="Arial" w:hint="default"/>
      </w:rPr>
    </w:lvl>
    <w:lvl w:ilvl="5" w:tplc="745420AC" w:tentative="1">
      <w:start w:val="1"/>
      <w:numFmt w:val="bullet"/>
      <w:lvlText w:val="•"/>
      <w:lvlJc w:val="left"/>
      <w:pPr>
        <w:tabs>
          <w:tab w:val="num" w:pos="4320"/>
        </w:tabs>
        <w:ind w:left="4320" w:hanging="360"/>
      </w:pPr>
      <w:rPr>
        <w:rFonts w:ascii="Arial" w:hAnsi="Arial" w:hint="default"/>
      </w:rPr>
    </w:lvl>
    <w:lvl w:ilvl="6" w:tplc="D25CA41E" w:tentative="1">
      <w:start w:val="1"/>
      <w:numFmt w:val="bullet"/>
      <w:lvlText w:val="•"/>
      <w:lvlJc w:val="left"/>
      <w:pPr>
        <w:tabs>
          <w:tab w:val="num" w:pos="5040"/>
        </w:tabs>
        <w:ind w:left="5040" w:hanging="360"/>
      </w:pPr>
      <w:rPr>
        <w:rFonts w:ascii="Arial" w:hAnsi="Arial" w:hint="default"/>
      </w:rPr>
    </w:lvl>
    <w:lvl w:ilvl="7" w:tplc="997A760E" w:tentative="1">
      <w:start w:val="1"/>
      <w:numFmt w:val="bullet"/>
      <w:lvlText w:val="•"/>
      <w:lvlJc w:val="left"/>
      <w:pPr>
        <w:tabs>
          <w:tab w:val="num" w:pos="5760"/>
        </w:tabs>
        <w:ind w:left="5760" w:hanging="360"/>
      </w:pPr>
      <w:rPr>
        <w:rFonts w:ascii="Arial" w:hAnsi="Arial" w:hint="default"/>
      </w:rPr>
    </w:lvl>
    <w:lvl w:ilvl="8" w:tplc="86A84D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8F5455"/>
    <w:multiLevelType w:val="hybridMultilevel"/>
    <w:tmpl w:val="18467B78"/>
    <w:lvl w:ilvl="0" w:tplc="DDF8340E">
      <w:start w:val="3"/>
      <w:numFmt w:val="decimal"/>
      <w:lvlText w:val="%1."/>
      <w:lvlJc w:val="left"/>
      <w:pPr>
        <w:tabs>
          <w:tab w:val="num" w:pos="900"/>
        </w:tabs>
        <w:ind w:left="900" w:hanging="360"/>
      </w:pPr>
      <w:rPr>
        <w:rFonts w:cs="Times New Roman" w:hint="default"/>
        <w:b w:val="0"/>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17"/>
    <w:rsid w:val="00001A66"/>
    <w:rsid w:val="00002C72"/>
    <w:rsid w:val="000106DF"/>
    <w:rsid w:val="00011395"/>
    <w:rsid w:val="00012BE1"/>
    <w:rsid w:val="000136F8"/>
    <w:rsid w:val="00013C75"/>
    <w:rsid w:val="00014822"/>
    <w:rsid w:val="00016EA1"/>
    <w:rsid w:val="00026DB7"/>
    <w:rsid w:val="0002785D"/>
    <w:rsid w:val="00032416"/>
    <w:rsid w:val="000326C2"/>
    <w:rsid w:val="00033F02"/>
    <w:rsid w:val="0003690A"/>
    <w:rsid w:val="00037D3E"/>
    <w:rsid w:val="000403C5"/>
    <w:rsid w:val="00041D56"/>
    <w:rsid w:val="000452FA"/>
    <w:rsid w:val="00046166"/>
    <w:rsid w:val="00046F85"/>
    <w:rsid w:val="00047F85"/>
    <w:rsid w:val="00050D49"/>
    <w:rsid w:val="0005308A"/>
    <w:rsid w:val="0005336F"/>
    <w:rsid w:val="00053840"/>
    <w:rsid w:val="000608E4"/>
    <w:rsid w:val="00060CA8"/>
    <w:rsid w:val="00071608"/>
    <w:rsid w:val="000727A5"/>
    <w:rsid w:val="00072F12"/>
    <w:rsid w:val="00093AA6"/>
    <w:rsid w:val="000A163B"/>
    <w:rsid w:val="000A23A3"/>
    <w:rsid w:val="000A2D19"/>
    <w:rsid w:val="000A30C8"/>
    <w:rsid w:val="000A3442"/>
    <w:rsid w:val="000A3720"/>
    <w:rsid w:val="000A3E1C"/>
    <w:rsid w:val="000A5222"/>
    <w:rsid w:val="000A52F1"/>
    <w:rsid w:val="000A5F1E"/>
    <w:rsid w:val="000A5F39"/>
    <w:rsid w:val="000A7913"/>
    <w:rsid w:val="000A7D34"/>
    <w:rsid w:val="000B1F48"/>
    <w:rsid w:val="000B335C"/>
    <w:rsid w:val="000B3EDD"/>
    <w:rsid w:val="000B4185"/>
    <w:rsid w:val="000C0352"/>
    <w:rsid w:val="000C3328"/>
    <w:rsid w:val="000C5778"/>
    <w:rsid w:val="000D02F1"/>
    <w:rsid w:val="000D1C6F"/>
    <w:rsid w:val="000D3AB5"/>
    <w:rsid w:val="000E46A7"/>
    <w:rsid w:val="000E7722"/>
    <w:rsid w:val="000F2E0B"/>
    <w:rsid w:val="000F395C"/>
    <w:rsid w:val="000F7D2F"/>
    <w:rsid w:val="0010072B"/>
    <w:rsid w:val="00100E62"/>
    <w:rsid w:val="001120C6"/>
    <w:rsid w:val="0011506D"/>
    <w:rsid w:val="0011559F"/>
    <w:rsid w:val="00116583"/>
    <w:rsid w:val="00120193"/>
    <w:rsid w:val="001209D9"/>
    <w:rsid w:val="00122859"/>
    <w:rsid w:val="00126281"/>
    <w:rsid w:val="00131F07"/>
    <w:rsid w:val="00133433"/>
    <w:rsid w:val="001377E7"/>
    <w:rsid w:val="001428FB"/>
    <w:rsid w:val="001440DE"/>
    <w:rsid w:val="001517A6"/>
    <w:rsid w:val="00155084"/>
    <w:rsid w:val="00157BEA"/>
    <w:rsid w:val="00160A36"/>
    <w:rsid w:val="00165BC1"/>
    <w:rsid w:val="001660D3"/>
    <w:rsid w:val="00171045"/>
    <w:rsid w:val="00174684"/>
    <w:rsid w:val="0017570F"/>
    <w:rsid w:val="00177EBB"/>
    <w:rsid w:val="00180A77"/>
    <w:rsid w:val="00181A4A"/>
    <w:rsid w:val="0018288F"/>
    <w:rsid w:val="00182A36"/>
    <w:rsid w:val="001843DD"/>
    <w:rsid w:val="00185AF0"/>
    <w:rsid w:val="00187BDE"/>
    <w:rsid w:val="0019002B"/>
    <w:rsid w:val="00190830"/>
    <w:rsid w:val="001A07B6"/>
    <w:rsid w:val="001A154E"/>
    <w:rsid w:val="001A3372"/>
    <w:rsid w:val="001B0742"/>
    <w:rsid w:val="001B0F9B"/>
    <w:rsid w:val="001B2119"/>
    <w:rsid w:val="001C076D"/>
    <w:rsid w:val="001C34E5"/>
    <w:rsid w:val="001C46DD"/>
    <w:rsid w:val="001C4996"/>
    <w:rsid w:val="001C6658"/>
    <w:rsid w:val="001D2E8C"/>
    <w:rsid w:val="001D449B"/>
    <w:rsid w:val="001E155C"/>
    <w:rsid w:val="001E1E43"/>
    <w:rsid w:val="001E2E80"/>
    <w:rsid w:val="001E58B3"/>
    <w:rsid w:val="001F0E56"/>
    <w:rsid w:val="001F3B40"/>
    <w:rsid w:val="001F6603"/>
    <w:rsid w:val="001F7868"/>
    <w:rsid w:val="001F7EB6"/>
    <w:rsid w:val="002047D4"/>
    <w:rsid w:val="00206549"/>
    <w:rsid w:val="00207F53"/>
    <w:rsid w:val="0021227E"/>
    <w:rsid w:val="00214925"/>
    <w:rsid w:val="0021765D"/>
    <w:rsid w:val="002253BB"/>
    <w:rsid w:val="002272C5"/>
    <w:rsid w:val="002279EC"/>
    <w:rsid w:val="00227A9C"/>
    <w:rsid w:val="0023390C"/>
    <w:rsid w:val="002427AD"/>
    <w:rsid w:val="002506BD"/>
    <w:rsid w:val="00250A78"/>
    <w:rsid w:val="00251AA5"/>
    <w:rsid w:val="00252281"/>
    <w:rsid w:val="00254536"/>
    <w:rsid w:val="00254E75"/>
    <w:rsid w:val="002611EB"/>
    <w:rsid w:val="00261419"/>
    <w:rsid w:val="0026272C"/>
    <w:rsid w:val="00263A49"/>
    <w:rsid w:val="002715F6"/>
    <w:rsid w:val="00272A3E"/>
    <w:rsid w:val="002834E2"/>
    <w:rsid w:val="00285457"/>
    <w:rsid w:val="002871DB"/>
    <w:rsid w:val="00291990"/>
    <w:rsid w:val="00293103"/>
    <w:rsid w:val="00293BA9"/>
    <w:rsid w:val="00295B34"/>
    <w:rsid w:val="002A41CF"/>
    <w:rsid w:val="002A6B0B"/>
    <w:rsid w:val="002A7C17"/>
    <w:rsid w:val="002B0F2A"/>
    <w:rsid w:val="002B21AA"/>
    <w:rsid w:val="002B47EF"/>
    <w:rsid w:val="002B5396"/>
    <w:rsid w:val="002B5E15"/>
    <w:rsid w:val="002B797E"/>
    <w:rsid w:val="002C0FAB"/>
    <w:rsid w:val="002C0FC6"/>
    <w:rsid w:val="002C713C"/>
    <w:rsid w:val="002D271E"/>
    <w:rsid w:val="002D402C"/>
    <w:rsid w:val="002D47C9"/>
    <w:rsid w:val="002D5DFA"/>
    <w:rsid w:val="002E172D"/>
    <w:rsid w:val="002E290D"/>
    <w:rsid w:val="002E59BA"/>
    <w:rsid w:val="002E7B0B"/>
    <w:rsid w:val="002E7FE5"/>
    <w:rsid w:val="002F100D"/>
    <w:rsid w:val="002F19F2"/>
    <w:rsid w:val="002F2357"/>
    <w:rsid w:val="002F33E3"/>
    <w:rsid w:val="002F384E"/>
    <w:rsid w:val="002F3C95"/>
    <w:rsid w:val="002F3D84"/>
    <w:rsid w:val="002F49A8"/>
    <w:rsid w:val="003007AF"/>
    <w:rsid w:val="003019B2"/>
    <w:rsid w:val="00301E09"/>
    <w:rsid w:val="003040C0"/>
    <w:rsid w:val="003047AC"/>
    <w:rsid w:val="00307637"/>
    <w:rsid w:val="00310487"/>
    <w:rsid w:val="00310730"/>
    <w:rsid w:val="00313DA2"/>
    <w:rsid w:val="003148B0"/>
    <w:rsid w:val="00316B25"/>
    <w:rsid w:val="00325117"/>
    <w:rsid w:val="00332B74"/>
    <w:rsid w:val="00337621"/>
    <w:rsid w:val="00342BB8"/>
    <w:rsid w:val="00345E7D"/>
    <w:rsid w:val="00350C83"/>
    <w:rsid w:val="0035149A"/>
    <w:rsid w:val="00352F2D"/>
    <w:rsid w:val="003561E6"/>
    <w:rsid w:val="00361926"/>
    <w:rsid w:val="003628F8"/>
    <w:rsid w:val="0036696D"/>
    <w:rsid w:val="003702AE"/>
    <w:rsid w:val="00375366"/>
    <w:rsid w:val="00375F1B"/>
    <w:rsid w:val="00376B5A"/>
    <w:rsid w:val="00381F98"/>
    <w:rsid w:val="00383E43"/>
    <w:rsid w:val="00384493"/>
    <w:rsid w:val="00384C70"/>
    <w:rsid w:val="00384F1C"/>
    <w:rsid w:val="00386798"/>
    <w:rsid w:val="003904CB"/>
    <w:rsid w:val="00390658"/>
    <w:rsid w:val="003A1AE8"/>
    <w:rsid w:val="003A2C14"/>
    <w:rsid w:val="003A4503"/>
    <w:rsid w:val="003A739A"/>
    <w:rsid w:val="003B2A0C"/>
    <w:rsid w:val="003B2DC9"/>
    <w:rsid w:val="003C2708"/>
    <w:rsid w:val="003C3C95"/>
    <w:rsid w:val="003C777B"/>
    <w:rsid w:val="003D2AAF"/>
    <w:rsid w:val="003D3A06"/>
    <w:rsid w:val="003D743F"/>
    <w:rsid w:val="003E1CAC"/>
    <w:rsid w:val="003E239A"/>
    <w:rsid w:val="003E3BDC"/>
    <w:rsid w:val="003E3E8B"/>
    <w:rsid w:val="003F05C4"/>
    <w:rsid w:val="003F22CD"/>
    <w:rsid w:val="003F329D"/>
    <w:rsid w:val="003F63BC"/>
    <w:rsid w:val="003F69A5"/>
    <w:rsid w:val="003F6EEB"/>
    <w:rsid w:val="00402BF2"/>
    <w:rsid w:val="0040410F"/>
    <w:rsid w:val="00406021"/>
    <w:rsid w:val="00414650"/>
    <w:rsid w:val="00425D00"/>
    <w:rsid w:val="00426092"/>
    <w:rsid w:val="004308D9"/>
    <w:rsid w:val="00430A01"/>
    <w:rsid w:val="00432EF1"/>
    <w:rsid w:val="00433700"/>
    <w:rsid w:val="004373B4"/>
    <w:rsid w:val="00437728"/>
    <w:rsid w:val="00442A1F"/>
    <w:rsid w:val="00445E77"/>
    <w:rsid w:val="00453F80"/>
    <w:rsid w:val="00461645"/>
    <w:rsid w:val="004640BF"/>
    <w:rsid w:val="004658F2"/>
    <w:rsid w:val="00465CFE"/>
    <w:rsid w:val="004728AD"/>
    <w:rsid w:val="004728E6"/>
    <w:rsid w:val="00472FD6"/>
    <w:rsid w:val="004764FE"/>
    <w:rsid w:val="00486CD3"/>
    <w:rsid w:val="004909CD"/>
    <w:rsid w:val="0049388E"/>
    <w:rsid w:val="004A4307"/>
    <w:rsid w:val="004A440B"/>
    <w:rsid w:val="004A50ED"/>
    <w:rsid w:val="004A57C5"/>
    <w:rsid w:val="004A5D66"/>
    <w:rsid w:val="004B40C5"/>
    <w:rsid w:val="004C1AB3"/>
    <w:rsid w:val="004D0015"/>
    <w:rsid w:val="004D0AFC"/>
    <w:rsid w:val="004D4498"/>
    <w:rsid w:val="004D4F3D"/>
    <w:rsid w:val="004D628A"/>
    <w:rsid w:val="004E3397"/>
    <w:rsid w:val="004E7129"/>
    <w:rsid w:val="004F233A"/>
    <w:rsid w:val="004F2F8D"/>
    <w:rsid w:val="0050279B"/>
    <w:rsid w:val="00504D74"/>
    <w:rsid w:val="005079B7"/>
    <w:rsid w:val="005112B9"/>
    <w:rsid w:val="00513091"/>
    <w:rsid w:val="00516632"/>
    <w:rsid w:val="00517086"/>
    <w:rsid w:val="005209D3"/>
    <w:rsid w:val="00521C20"/>
    <w:rsid w:val="005252B6"/>
    <w:rsid w:val="00525501"/>
    <w:rsid w:val="00536B2A"/>
    <w:rsid w:val="00540F5A"/>
    <w:rsid w:val="00541ED6"/>
    <w:rsid w:val="00541FE4"/>
    <w:rsid w:val="00545757"/>
    <w:rsid w:val="00546D44"/>
    <w:rsid w:val="00560A58"/>
    <w:rsid w:val="00575413"/>
    <w:rsid w:val="00582939"/>
    <w:rsid w:val="005831A9"/>
    <w:rsid w:val="0058409A"/>
    <w:rsid w:val="005904F9"/>
    <w:rsid w:val="00590756"/>
    <w:rsid w:val="005960E6"/>
    <w:rsid w:val="00597E10"/>
    <w:rsid w:val="005A0D24"/>
    <w:rsid w:val="005A3F96"/>
    <w:rsid w:val="005A66A0"/>
    <w:rsid w:val="005B63F5"/>
    <w:rsid w:val="005C2B6F"/>
    <w:rsid w:val="005C41BD"/>
    <w:rsid w:val="005C6B42"/>
    <w:rsid w:val="005D0E4A"/>
    <w:rsid w:val="005D1BD4"/>
    <w:rsid w:val="005D2532"/>
    <w:rsid w:val="005D7E40"/>
    <w:rsid w:val="005E1B27"/>
    <w:rsid w:val="005E6FF4"/>
    <w:rsid w:val="005E77F2"/>
    <w:rsid w:val="005F4DD7"/>
    <w:rsid w:val="0060132C"/>
    <w:rsid w:val="0060191B"/>
    <w:rsid w:val="00603AD8"/>
    <w:rsid w:val="00604F43"/>
    <w:rsid w:val="00612051"/>
    <w:rsid w:val="00612E09"/>
    <w:rsid w:val="00613E2D"/>
    <w:rsid w:val="0061525A"/>
    <w:rsid w:val="00615399"/>
    <w:rsid w:val="00615DEA"/>
    <w:rsid w:val="00617CE3"/>
    <w:rsid w:val="006213FA"/>
    <w:rsid w:val="00621EF5"/>
    <w:rsid w:val="006223CA"/>
    <w:rsid w:val="0062745F"/>
    <w:rsid w:val="00631C2E"/>
    <w:rsid w:val="00632039"/>
    <w:rsid w:val="00633F73"/>
    <w:rsid w:val="006349D4"/>
    <w:rsid w:val="00634CA3"/>
    <w:rsid w:val="00636381"/>
    <w:rsid w:val="00636E42"/>
    <w:rsid w:val="0064026B"/>
    <w:rsid w:val="00643294"/>
    <w:rsid w:val="00644E16"/>
    <w:rsid w:val="00644F65"/>
    <w:rsid w:val="006460DC"/>
    <w:rsid w:val="00650500"/>
    <w:rsid w:val="006508F5"/>
    <w:rsid w:val="006516D4"/>
    <w:rsid w:val="00654179"/>
    <w:rsid w:val="00655FF6"/>
    <w:rsid w:val="0066104F"/>
    <w:rsid w:val="0067114E"/>
    <w:rsid w:val="00671988"/>
    <w:rsid w:val="006734C1"/>
    <w:rsid w:val="00673D2B"/>
    <w:rsid w:val="006805D9"/>
    <w:rsid w:val="00681BD1"/>
    <w:rsid w:val="00681DC2"/>
    <w:rsid w:val="00684F9C"/>
    <w:rsid w:val="00695B5C"/>
    <w:rsid w:val="00697EED"/>
    <w:rsid w:val="006A18AC"/>
    <w:rsid w:val="006A3E3B"/>
    <w:rsid w:val="006B192F"/>
    <w:rsid w:val="006B29F1"/>
    <w:rsid w:val="006B32AC"/>
    <w:rsid w:val="006B4BB6"/>
    <w:rsid w:val="006C0EDC"/>
    <w:rsid w:val="006C68FF"/>
    <w:rsid w:val="006C79CB"/>
    <w:rsid w:val="006D5C09"/>
    <w:rsid w:val="006D70B8"/>
    <w:rsid w:val="006D7A68"/>
    <w:rsid w:val="006D7BF3"/>
    <w:rsid w:val="006E23AD"/>
    <w:rsid w:val="006E6005"/>
    <w:rsid w:val="006E63F4"/>
    <w:rsid w:val="006F282D"/>
    <w:rsid w:val="006F5026"/>
    <w:rsid w:val="006F5689"/>
    <w:rsid w:val="006F583C"/>
    <w:rsid w:val="006F5F18"/>
    <w:rsid w:val="0070137A"/>
    <w:rsid w:val="00703E3D"/>
    <w:rsid w:val="007057F8"/>
    <w:rsid w:val="007126AD"/>
    <w:rsid w:val="00713947"/>
    <w:rsid w:val="0071733E"/>
    <w:rsid w:val="007174FA"/>
    <w:rsid w:val="00720CA0"/>
    <w:rsid w:val="00721755"/>
    <w:rsid w:val="00725288"/>
    <w:rsid w:val="007265B9"/>
    <w:rsid w:val="007275B8"/>
    <w:rsid w:val="00727F51"/>
    <w:rsid w:val="00733039"/>
    <w:rsid w:val="00734108"/>
    <w:rsid w:val="00736EFF"/>
    <w:rsid w:val="0074440D"/>
    <w:rsid w:val="00744599"/>
    <w:rsid w:val="007464D7"/>
    <w:rsid w:val="00747056"/>
    <w:rsid w:val="00760011"/>
    <w:rsid w:val="00761900"/>
    <w:rsid w:val="0076296D"/>
    <w:rsid w:val="00765463"/>
    <w:rsid w:val="00766446"/>
    <w:rsid w:val="00766EB0"/>
    <w:rsid w:val="00767FD1"/>
    <w:rsid w:val="007709DF"/>
    <w:rsid w:val="007714D6"/>
    <w:rsid w:val="00772F9F"/>
    <w:rsid w:val="0077358D"/>
    <w:rsid w:val="00774E8C"/>
    <w:rsid w:val="0077748C"/>
    <w:rsid w:val="00780AF1"/>
    <w:rsid w:val="00780AF8"/>
    <w:rsid w:val="00783053"/>
    <w:rsid w:val="0078657B"/>
    <w:rsid w:val="00790B7C"/>
    <w:rsid w:val="00796BA5"/>
    <w:rsid w:val="007A3EA3"/>
    <w:rsid w:val="007A425B"/>
    <w:rsid w:val="007A680B"/>
    <w:rsid w:val="007B1088"/>
    <w:rsid w:val="007B2689"/>
    <w:rsid w:val="007B2AC4"/>
    <w:rsid w:val="007B77FB"/>
    <w:rsid w:val="007C00AF"/>
    <w:rsid w:val="007C1AFD"/>
    <w:rsid w:val="007C1E16"/>
    <w:rsid w:val="007C1EE0"/>
    <w:rsid w:val="007C3B8E"/>
    <w:rsid w:val="007C581D"/>
    <w:rsid w:val="007D0566"/>
    <w:rsid w:val="007D240E"/>
    <w:rsid w:val="007D34B2"/>
    <w:rsid w:val="007D35AE"/>
    <w:rsid w:val="007D4246"/>
    <w:rsid w:val="007E08D7"/>
    <w:rsid w:val="007E340E"/>
    <w:rsid w:val="007E3EBA"/>
    <w:rsid w:val="007E55F9"/>
    <w:rsid w:val="007E64DD"/>
    <w:rsid w:val="007E6BD7"/>
    <w:rsid w:val="00803EF7"/>
    <w:rsid w:val="00805471"/>
    <w:rsid w:val="00807C11"/>
    <w:rsid w:val="0081035E"/>
    <w:rsid w:val="00813F04"/>
    <w:rsid w:val="00816395"/>
    <w:rsid w:val="00816E30"/>
    <w:rsid w:val="008200AB"/>
    <w:rsid w:val="0082264A"/>
    <w:rsid w:val="00822F93"/>
    <w:rsid w:val="00824B17"/>
    <w:rsid w:val="00825F0B"/>
    <w:rsid w:val="00830D55"/>
    <w:rsid w:val="008321C6"/>
    <w:rsid w:val="008355D3"/>
    <w:rsid w:val="0083630B"/>
    <w:rsid w:val="00836E3C"/>
    <w:rsid w:val="00837D7C"/>
    <w:rsid w:val="008410BB"/>
    <w:rsid w:val="00843A9A"/>
    <w:rsid w:val="00844DCC"/>
    <w:rsid w:val="00845CD8"/>
    <w:rsid w:val="008463F6"/>
    <w:rsid w:val="008549F6"/>
    <w:rsid w:val="00862E03"/>
    <w:rsid w:val="008648C8"/>
    <w:rsid w:val="00864BCA"/>
    <w:rsid w:val="00864CF6"/>
    <w:rsid w:val="00867B7F"/>
    <w:rsid w:val="0087164C"/>
    <w:rsid w:val="00872633"/>
    <w:rsid w:val="008746FA"/>
    <w:rsid w:val="0087573C"/>
    <w:rsid w:val="008769F3"/>
    <w:rsid w:val="00877DD8"/>
    <w:rsid w:val="008815FB"/>
    <w:rsid w:val="00882BB3"/>
    <w:rsid w:val="00885875"/>
    <w:rsid w:val="00890463"/>
    <w:rsid w:val="00895B74"/>
    <w:rsid w:val="008A08A0"/>
    <w:rsid w:val="008A3214"/>
    <w:rsid w:val="008A4AFA"/>
    <w:rsid w:val="008A4D61"/>
    <w:rsid w:val="008A69EC"/>
    <w:rsid w:val="008B0D1C"/>
    <w:rsid w:val="008B5B62"/>
    <w:rsid w:val="008B6EF5"/>
    <w:rsid w:val="008C07C4"/>
    <w:rsid w:val="008C10A0"/>
    <w:rsid w:val="008C1791"/>
    <w:rsid w:val="008C357F"/>
    <w:rsid w:val="008C552F"/>
    <w:rsid w:val="008C7260"/>
    <w:rsid w:val="008D035E"/>
    <w:rsid w:val="008D20B7"/>
    <w:rsid w:val="008D21DB"/>
    <w:rsid w:val="008D33EE"/>
    <w:rsid w:val="008D542C"/>
    <w:rsid w:val="008D5A09"/>
    <w:rsid w:val="008E55EB"/>
    <w:rsid w:val="008E6C9A"/>
    <w:rsid w:val="008F01F5"/>
    <w:rsid w:val="008F07BA"/>
    <w:rsid w:val="008F51E7"/>
    <w:rsid w:val="008F56A4"/>
    <w:rsid w:val="008F6C47"/>
    <w:rsid w:val="008F7ED2"/>
    <w:rsid w:val="00900D7D"/>
    <w:rsid w:val="0090297F"/>
    <w:rsid w:val="00903187"/>
    <w:rsid w:val="00904FF9"/>
    <w:rsid w:val="00907301"/>
    <w:rsid w:val="00911524"/>
    <w:rsid w:val="009117AD"/>
    <w:rsid w:val="009127B6"/>
    <w:rsid w:val="00922E8C"/>
    <w:rsid w:val="009232F6"/>
    <w:rsid w:val="00927161"/>
    <w:rsid w:val="00927F64"/>
    <w:rsid w:val="0093068D"/>
    <w:rsid w:val="00945B94"/>
    <w:rsid w:val="00945FF5"/>
    <w:rsid w:val="009509A4"/>
    <w:rsid w:val="009575CD"/>
    <w:rsid w:val="009576C9"/>
    <w:rsid w:val="00957921"/>
    <w:rsid w:val="00957AA7"/>
    <w:rsid w:val="00957C2D"/>
    <w:rsid w:val="00957EAE"/>
    <w:rsid w:val="0096059F"/>
    <w:rsid w:val="009605F0"/>
    <w:rsid w:val="00972936"/>
    <w:rsid w:val="00973460"/>
    <w:rsid w:val="00974962"/>
    <w:rsid w:val="009764A0"/>
    <w:rsid w:val="00976625"/>
    <w:rsid w:val="00977B16"/>
    <w:rsid w:val="00994F9A"/>
    <w:rsid w:val="00997679"/>
    <w:rsid w:val="009A09E6"/>
    <w:rsid w:val="009A79D3"/>
    <w:rsid w:val="009B0BFF"/>
    <w:rsid w:val="009B40B4"/>
    <w:rsid w:val="009B4419"/>
    <w:rsid w:val="009C1CEA"/>
    <w:rsid w:val="009C47BE"/>
    <w:rsid w:val="009C48E5"/>
    <w:rsid w:val="009D03E5"/>
    <w:rsid w:val="009D0C00"/>
    <w:rsid w:val="009D2D2E"/>
    <w:rsid w:val="009E0671"/>
    <w:rsid w:val="009E069A"/>
    <w:rsid w:val="009E0A71"/>
    <w:rsid w:val="009E14D1"/>
    <w:rsid w:val="009E4201"/>
    <w:rsid w:val="009E4A4B"/>
    <w:rsid w:val="009E70A2"/>
    <w:rsid w:val="009E73C2"/>
    <w:rsid w:val="009F02E6"/>
    <w:rsid w:val="009F13C3"/>
    <w:rsid w:val="009F79B2"/>
    <w:rsid w:val="00A027C9"/>
    <w:rsid w:val="00A04339"/>
    <w:rsid w:val="00A048A4"/>
    <w:rsid w:val="00A05A10"/>
    <w:rsid w:val="00A06BE6"/>
    <w:rsid w:val="00A11200"/>
    <w:rsid w:val="00A11A8A"/>
    <w:rsid w:val="00A11D51"/>
    <w:rsid w:val="00A123FD"/>
    <w:rsid w:val="00A1265F"/>
    <w:rsid w:val="00A160A7"/>
    <w:rsid w:val="00A22C9A"/>
    <w:rsid w:val="00A2646A"/>
    <w:rsid w:val="00A31B51"/>
    <w:rsid w:val="00A37A30"/>
    <w:rsid w:val="00A406C4"/>
    <w:rsid w:val="00A46A8C"/>
    <w:rsid w:val="00A520DD"/>
    <w:rsid w:val="00A521E1"/>
    <w:rsid w:val="00A53020"/>
    <w:rsid w:val="00A53ADE"/>
    <w:rsid w:val="00A567F6"/>
    <w:rsid w:val="00A57F36"/>
    <w:rsid w:val="00A6068C"/>
    <w:rsid w:val="00A65283"/>
    <w:rsid w:val="00A67345"/>
    <w:rsid w:val="00A67460"/>
    <w:rsid w:val="00A71473"/>
    <w:rsid w:val="00A71BC4"/>
    <w:rsid w:val="00A736CF"/>
    <w:rsid w:val="00A740D7"/>
    <w:rsid w:val="00A7464D"/>
    <w:rsid w:val="00A749A8"/>
    <w:rsid w:val="00A74B24"/>
    <w:rsid w:val="00A85C64"/>
    <w:rsid w:val="00A864CE"/>
    <w:rsid w:val="00A86CF6"/>
    <w:rsid w:val="00A93986"/>
    <w:rsid w:val="00AA0169"/>
    <w:rsid w:val="00AA3473"/>
    <w:rsid w:val="00AA3A65"/>
    <w:rsid w:val="00AA5C4E"/>
    <w:rsid w:val="00AA6FDF"/>
    <w:rsid w:val="00AB28F7"/>
    <w:rsid w:val="00AB2B8F"/>
    <w:rsid w:val="00AB30CF"/>
    <w:rsid w:val="00AB33D4"/>
    <w:rsid w:val="00AC09F7"/>
    <w:rsid w:val="00AC1185"/>
    <w:rsid w:val="00AC454A"/>
    <w:rsid w:val="00AC4669"/>
    <w:rsid w:val="00AC73A2"/>
    <w:rsid w:val="00AC7F80"/>
    <w:rsid w:val="00AD0C00"/>
    <w:rsid w:val="00AD1305"/>
    <w:rsid w:val="00AD1AB8"/>
    <w:rsid w:val="00AD4413"/>
    <w:rsid w:val="00AD4436"/>
    <w:rsid w:val="00AD47BE"/>
    <w:rsid w:val="00AD5AB7"/>
    <w:rsid w:val="00AD5DB6"/>
    <w:rsid w:val="00AD7951"/>
    <w:rsid w:val="00AD7B5E"/>
    <w:rsid w:val="00AE4989"/>
    <w:rsid w:val="00AE7E01"/>
    <w:rsid w:val="00AF0DE0"/>
    <w:rsid w:val="00AF247F"/>
    <w:rsid w:val="00AF34B1"/>
    <w:rsid w:val="00AF6A56"/>
    <w:rsid w:val="00B00B20"/>
    <w:rsid w:val="00B037C4"/>
    <w:rsid w:val="00B046DF"/>
    <w:rsid w:val="00B05E0A"/>
    <w:rsid w:val="00B065A4"/>
    <w:rsid w:val="00B069BC"/>
    <w:rsid w:val="00B06E85"/>
    <w:rsid w:val="00B11D4D"/>
    <w:rsid w:val="00B13E09"/>
    <w:rsid w:val="00B150DF"/>
    <w:rsid w:val="00B15BC9"/>
    <w:rsid w:val="00B16A0B"/>
    <w:rsid w:val="00B17877"/>
    <w:rsid w:val="00B22C04"/>
    <w:rsid w:val="00B22E52"/>
    <w:rsid w:val="00B2373F"/>
    <w:rsid w:val="00B24667"/>
    <w:rsid w:val="00B27595"/>
    <w:rsid w:val="00B307D2"/>
    <w:rsid w:val="00B30C16"/>
    <w:rsid w:val="00B31FCD"/>
    <w:rsid w:val="00B346CE"/>
    <w:rsid w:val="00B34CA2"/>
    <w:rsid w:val="00B361EE"/>
    <w:rsid w:val="00B36D14"/>
    <w:rsid w:val="00B412A1"/>
    <w:rsid w:val="00B4184B"/>
    <w:rsid w:val="00B50935"/>
    <w:rsid w:val="00B51348"/>
    <w:rsid w:val="00B52B5A"/>
    <w:rsid w:val="00B57349"/>
    <w:rsid w:val="00B6502E"/>
    <w:rsid w:val="00B655C0"/>
    <w:rsid w:val="00B65B23"/>
    <w:rsid w:val="00B66467"/>
    <w:rsid w:val="00B761E8"/>
    <w:rsid w:val="00B815B2"/>
    <w:rsid w:val="00B92E21"/>
    <w:rsid w:val="00BA00DC"/>
    <w:rsid w:val="00BA0BA1"/>
    <w:rsid w:val="00BA1AF9"/>
    <w:rsid w:val="00BA426A"/>
    <w:rsid w:val="00BA50CC"/>
    <w:rsid w:val="00BA6A24"/>
    <w:rsid w:val="00BB1220"/>
    <w:rsid w:val="00BB1717"/>
    <w:rsid w:val="00BB3900"/>
    <w:rsid w:val="00BB5794"/>
    <w:rsid w:val="00BB7881"/>
    <w:rsid w:val="00BC07AF"/>
    <w:rsid w:val="00BC17E2"/>
    <w:rsid w:val="00BC2A38"/>
    <w:rsid w:val="00BD2122"/>
    <w:rsid w:val="00BD22FA"/>
    <w:rsid w:val="00BD32BC"/>
    <w:rsid w:val="00BE14CA"/>
    <w:rsid w:val="00BE19F8"/>
    <w:rsid w:val="00BE4794"/>
    <w:rsid w:val="00BE7B3D"/>
    <w:rsid w:val="00BF0981"/>
    <w:rsid w:val="00BF3957"/>
    <w:rsid w:val="00BF5D38"/>
    <w:rsid w:val="00C022AF"/>
    <w:rsid w:val="00C12E75"/>
    <w:rsid w:val="00C16973"/>
    <w:rsid w:val="00C2017D"/>
    <w:rsid w:val="00C21842"/>
    <w:rsid w:val="00C25509"/>
    <w:rsid w:val="00C27390"/>
    <w:rsid w:val="00C31F53"/>
    <w:rsid w:val="00C33757"/>
    <w:rsid w:val="00C34033"/>
    <w:rsid w:val="00C4022F"/>
    <w:rsid w:val="00C413A7"/>
    <w:rsid w:val="00C422C3"/>
    <w:rsid w:val="00C4596E"/>
    <w:rsid w:val="00C4794C"/>
    <w:rsid w:val="00C55064"/>
    <w:rsid w:val="00C551BE"/>
    <w:rsid w:val="00C554B3"/>
    <w:rsid w:val="00C557DA"/>
    <w:rsid w:val="00C57246"/>
    <w:rsid w:val="00C600C5"/>
    <w:rsid w:val="00C61414"/>
    <w:rsid w:val="00C66CAC"/>
    <w:rsid w:val="00C6770B"/>
    <w:rsid w:val="00C70C6A"/>
    <w:rsid w:val="00C72F7A"/>
    <w:rsid w:val="00C74986"/>
    <w:rsid w:val="00C75D02"/>
    <w:rsid w:val="00C7758C"/>
    <w:rsid w:val="00C77784"/>
    <w:rsid w:val="00C807E0"/>
    <w:rsid w:val="00C810E7"/>
    <w:rsid w:val="00C8264B"/>
    <w:rsid w:val="00C84A14"/>
    <w:rsid w:val="00C86203"/>
    <w:rsid w:val="00C87126"/>
    <w:rsid w:val="00C9020C"/>
    <w:rsid w:val="00C9541B"/>
    <w:rsid w:val="00C9621F"/>
    <w:rsid w:val="00CA0F8F"/>
    <w:rsid w:val="00CA1926"/>
    <w:rsid w:val="00CA5745"/>
    <w:rsid w:val="00CB16C7"/>
    <w:rsid w:val="00CB1B90"/>
    <w:rsid w:val="00CB1ED9"/>
    <w:rsid w:val="00CB667A"/>
    <w:rsid w:val="00CC21E7"/>
    <w:rsid w:val="00CC2A6D"/>
    <w:rsid w:val="00CC41D9"/>
    <w:rsid w:val="00CD081F"/>
    <w:rsid w:val="00CD130E"/>
    <w:rsid w:val="00CD312C"/>
    <w:rsid w:val="00CD3DA9"/>
    <w:rsid w:val="00CD718F"/>
    <w:rsid w:val="00CF523A"/>
    <w:rsid w:val="00CF6B12"/>
    <w:rsid w:val="00CF798A"/>
    <w:rsid w:val="00D057F2"/>
    <w:rsid w:val="00D129E5"/>
    <w:rsid w:val="00D1408E"/>
    <w:rsid w:val="00D2092F"/>
    <w:rsid w:val="00D2194E"/>
    <w:rsid w:val="00D26E8A"/>
    <w:rsid w:val="00D30B31"/>
    <w:rsid w:val="00D31AC9"/>
    <w:rsid w:val="00D343F9"/>
    <w:rsid w:val="00D36E69"/>
    <w:rsid w:val="00D4022B"/>
    <w:rsid w:val="00D458FE"/>
    <w:rsid w:val="00D46BC2"/>
    <w:rsid w:val="00D53EEF"/>
    <w:rsid w:val="00D65207"/>
    <w:rsid w:val="00D66A7F"/>
    <w:rsid w:val="00D671E9"/>
    <w:rsid w:val="00D67721"/>
    <w:rsid w:val="00D72DA4"/>
    <w:rsid w:val="00D764E1"/>
    <w:rsid w:val="00D76CBD"/>
    <w:rsid w:val="00D77A08"/>
    <w:rsid w:val="00D8190F"/>
    <w:rsid w:val="00D8401A"/>
    <w:rsid w:val="00D8679B"/>
    <w:rsid w:val="00D86F3A"/>
    <w:rsid w:val="00D900CF"/>
    <w:rsid w:val="00D902F5"/>
    <w:rsid w:val="00D90C3A"/>
    <w:rsid w:val="00D92E52"/>
    <w:rsid w:val="00D93735"/>
    <w:rsid w:val="00D93DEE"/>
    <w:rsid w:val="00D951F5"/>
    <w:rsid w:val="00D96845"/>
    <w:rsid w:val="00DA3AE2"/>
    <w:rsid w:val="00DA3C3C"/>
    <w:rsid w:val="00DA487F"/>
    <w:rsid w:val="00DA79D4"/>
    <w:rsid w:val="00DA7F52"/>
    <w:rsid w:val="00DB01E9"/>
    <w:rsid w:val="00DB101D"/>
    <w:rsid w:val="00DB1108"/>
    <w:rsid w:val="00DB6822"/>
    <w:rsid w:val="00DC5AA0"/>
    <w:rsid w:val="00DD5858"/>
    <w:rsid w:val="00DD5B05"/>
    <w:rsid w:val="00DE0723"/>
    <w:rsid w:val="00DE180C"/>
    <w:rsid w:val="00DE46C6"/>
    <w:rsid w:val="00DE5C3E"/>
    <w:rsid w:val="00DE6055"/>
    <w:rsid w:val="00DE6871"/>
    <w:rsid w:val="00DE72AB"/>
    <w:rsid w:val="00DE73BF"/>
    <w:rsid w:val="00DE793A"/>
    <w:rsid w:val="00DF3710"/>
    <w:rsid w:val="00DF4E36"/>
    <w:rsid w:val="00DF7801"/>
    <w:rsid w:val="00E00143"/>
    <w:rsid w:val="00E00F94"/>
    <w:rsid w:val="00E047D5"/>
    <w:rsid w:val="00E057BA"/>
    <w:rsid w:val="00E06092"/>
    <w:rsid w:val="00E0672F"/>
    <w:rsid w:val="00E101B6"/>
    <w:rsid w:val="00E10A59"/>
    <w:rsid w:val="00E12C12"/>
    <w:rsid w:val="00E13A35"/>
    <w:rsid w:val="00E14009"/>
    <w:rsid w:val="00E1617F"/>
    <w:rsid w:val="00E170D4"/>
    <w:rsid w:val="00E20551"/>
    <w:rsid w:val="00E21BA6"/>
    <w:rsid w:val="00E2557D"/>
    <w:rsid w:val="00E26BCA"/>
    <w:rsid w:val="00E343DC"/>
    <w:rsid w:val="00E34FBC"/>
    <w:rsid w:val="00E367E4"/>
    <w:rsid w:val="00E36E05"/>
    <w:rsid w:val="00E37619"/>
    <w:rsid w:val="00E37D8E"/>
    <w:rsid w:val="00E44565"/>
    <w:rsid w:val="00E469DF"/>
    <w:rsid w:val="00E500CE"/>
    <w:rsid w:val="00E51015"/>
    <w:rsid w:val="00E51772"/>
    <w:rsid w:val="00E5219A"/>
    <w:rsid w:val="00E55F35"/>
    <w:rsid w:val="00E57839"/>
    <w:rsid w:val="00E57A13"/>
    <w:rsid w:val="00E62A85"/>
    <w:rsid w:val="00E642C4"/>
    <w:rsid w:val="00E645FD"/>
    <w:rsid w:val="00E65722"/>
    <w:rsid w:val="00E671C5"/>
    <w:rsid w:val="00E67659"/>
    <w:rsid w:val="00E71F05"/>
    <w:rsid w:val="00E72F9B"/>
    <w:rsid w:val="00E75B5B"/>
    <w:rsid w:val="00E77F6A"/>
    <w:rsid w:val="00E82759"/>
    <w:rsid w:val="00E84D1C"/>
    <w:rsid w:val="00E8573B"/>
    <w:rsid w:val="00E87827"/>
    <w:rsid w:val="00E923AE"/>
    <w:rsid w:val="00E92716"/>
    <w:rsid w:val="00E9322E"/>
    <w:rsid w:val="00E9591B"/>
    <w:rsid w:val="00E96698"/>
    <w:rsid w:val="00E96700"/>
    <w:rsid w:val="00EA01EA"/>
    <w:rsid w:val="00EA1690"/>
    <w:rsid w:val="00EA1797"/>
    <w:rsid w:val="00EA3BC3"/>
    <w:rsid w:val="00EB1B4E"/>
    <w:rsid w:val="00EB4FEE"/>
    <w:rsid w:val="00EC03E1"/>
    <w:rsid w:val="00ED324F"/>
    <w:rsid w:val="00ED3A1C"/>
    <w:rsid w:val="00ED5BBB"/>
    <w:rsid w:val="00ED6FD6"/>
    <w:rsid w:val="00ED717D"/>
    <w:rsid w:val="00EE0F95"/>
    <w:rsid w:val="00EE186A"/>
    <w:rsid w:val="00EE215D"/>
    <w:rsid w:val="00EE2E53"/>
    <w:rsid w:val="00EE4646"/>
    <w:rsid w:val="00EE5F1E"/>
    <w:rsid w:val="00EF1BD3"/>
    <w:rsid w:val="00EF3192"/>
    <w:rsid w:val="00EF337E"/>
    <w:rsid w:val="00EF4C1E"/>
    <w:rsid w:val="00EF6DEF"/>
    <w:rsid w:val="00EF7858"/>
    <w:rsid w:val="00F06E95"/>
    <w:rsid w:val="00F146E5"/>
    <w:rsid w:val="00F15AB9"/>
    <w:rsid w:val="00F17438"/>
    <w:rsid w:val="00F2397E"/>
    <w:rsid w:val="00F25B2A"/>
    <w:rsid w:val="00F2688E"/>
    <w:rsid w:val="00F35B20"/>
    <w:rsid w:val="00F368C1"/>
    <w:rsid w:val="00F47290"/>
    <w:rsid w:val="00F50900"/>
    <w:rsid w:val="00F53EF5"/>
    <w:rsid w:val="00F54F25"/>
    <w:rsid w:val="00F61FC8"/>
    <w:rsid w:val="00F67492"/>
    <w:rsid w:val="00F71AF8"/>
    <w:rsid w:val="00F77DB1"/>
    <w:rsid w:val="00F82506"/>
    <w:rsid w:val="00F8325D"/>
    <w:rsid w:val="00F8380E"/>
    <w:rsid w:val="00F85872"/>
    <w:rsid w:val="00F8623B"/>
    <w:rsid w:val="00F86FD0"/>
    <w:rsid w:val="00F87281"/>
    <w:rsid w:val="00F878E4"/>
    <w:rsid w:val="00F933D4"/>
    <w:rsid w:val="00F964D0"/>
    <w:rsid w:val="00FA017E"/>
    <w:rsid w:val="00FA17F8"/>
    <w:rsid w:val="00FA6257"/>
    <w:rsid w:val="00FA73B4"/>
    <w:rsid w:val="00FB2B15"/>
    <w:rsid w:val="00FB433B"/>
    <w:rsid w:val="00FC1FB3"/>
    <w:rsid w:val="00FC233F"/>
    <w:rsid w:val="00FC70E9"/>
    <w:rsid w:val="00FD269D"/>
    <w:rsid w:val="00FD5270"/>
    <w:rsid w:val="00FD7379"/>
    <w:rsid w:val="00FE006E"/>
    <w:rsid w:val="00FE1FC4"/>
    <w:rsid w:val="00FE3433"/>
    <w:rsid w:val="00FE38EF"/>
    <w:rsid w:val="00FE4054"/>
    <w:rsid w:val="00FE4394"/>
    <w:rsid w:val="00FE4F67"/>
    <w:rsid w:val="00FE5ACE"/>
    <w:rsid w:val="00FE727D"/>
    <w:rsid w:val="00FE7F0C"/>
    <w:rsid w:val="00FF2B98"/>
    <w:rsid w:val="00FF2D1C"/>
    <w:rsid w:val="00FF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2C0C2C0-8A9C-41B5-8DC0-7F6537AA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C17"/>
    <w:rPr>
      <w:sz w:val="24"/>
    </w:rPr>
  </w:style>
  <w:style w:type="paragraph" w:styleId="Antrat1">
    <w:name w:val="heading 1"/>
    <w:basedOn w:val="prastasis"/>
    <w:next w:val="prastasis"/>
    <w:qFormat/>
    <w:rsid w:val="002A7C17"/>
    <w:pPr>
      <w:keepNext/>
      <w:spacing w:line="360" w:lineRule="auto"/>
      <w:jc w:val="center"/>
      <w:outlineLvl w:val="0"/>
    </w:pPr>
    <w:rPr>
      <w:b/>
      <w:lang w:val="lt-LT"/>
    </w:rPr>
  </w:style>
  <w:style w:type="paragraph" w:styleId="Antrat3">
    <w:name w:val="heading 3"/>
    <w:basedOn w:val="prastasis"/>
    <w:next w:val="prastasis"/>
    <w:qFormat/>
    <w:rsid w:val="002A7C17"/>
    <w:pPr>
      <w:keepNext/>
      <w:ind w:left="720" w:hanging="720"/>
      <w:jc w:val="center"/>
      <w:outlineLvl w:val="2"/>
    </w:pPr>
    <w:rPr>
      <w:b/>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2A7C17"/>
    <w:pPr>
      <w:jc w:val="center"/>
    </w:pPr>
    <w:rPr>
      <w:b/>
      <w:lang w:val="lt-LT"/>
    </w:rPr>
  </w:style>
  <w:style w:type="paragraph" w:styleId="Debesliotekstas">
    <w:name w:val="Balloon Text"/>
    <w:basedOn w:val="prastasis"/>
    <w:semiHidden/>
    <w:rsid w:val="00A67345"/>
    <w:rPr>
      <w:rFonts w:ascii="Tahoma" w:hAnsi="Tahoma" w:cs="Tahoma"/>
      <w:sz w:val="16"/>
      <w:szCs w:val="16"/>
    </w:rPr>
  </w:style>
  <w:style w:type="paragraph" w:customStyle="1" w:styleId="DiagramaDiagramaCharCharDiagramaDiagramaCharChar">
    <w:name w:val="Diagrama Diagrama Char Char Diagrama Diagrama Char Char"/>
    <w:basedOn w:val="prastasis"/>
    <w:rsid w:val="00615399"/>
    <w:pPr>
      <w:spacing w:after="160" w:line="240" w:lineRule="exact"/>
    </w:pPr>
    <w:rPr>
      <w:rFonts w:ascii="Verdana" w:hAnsi="Verdana"/>
      <w:sz w:val="20"/>
    </w:rPr>
  </w:style>
  <w:style w:type="paragraph" w:styleId="Antrats">
    <w:name w:val="header"/>
    <w:basedOn w:val="prastasis"/>
    <w:rsid w:val="00DE72AB"/>
    <w:pPr>
      <w:tabs>
        <w:tab w:val="center" w:pos="4819"/>
        <w:tab w:val="right" w:pos="9638"/>
      </w:tabs>
    </w:pPr>
  </w:style>
  <w:style w:type="character" w:styleId="Puslapionumeris">
    <w:name w:val="page number"/>
    <w:basedOn w:val="Numatytasispastraiposriftas"/>
    <w:rsid w:val="00DE72AB"/>
  </w:style>
  <w:style w:type="paragraph" w:styleId="Porat">
    <w:name w:val="footer"/>
    <w:basedOn w:val="prastasis"/>
    <w:rsid w:val="00DE72AB"/>
    <w:pPr>
      <w:tabs>
        <w:tab w:val="center" w:pos="4819"/>
        <w:tab w:val="right" w:pos="9638"/>
      </w:tabs>
    </w:pPr>
  </w:style>
  <w:style w:type="paragraph" w:styleId="Dokumentostruktra">
    <w:name w:val="Document Map"/>
    <w:basedOn w:val="prastasis"/>
    <w:semiHidden/>
    <w:rsid w:val="00432EF1"/>
    <w:pPr>
      <w:shd w:val="clear" w:color="auto" w:fill="000080"/>
    </w:pPr>
    <w:rPr>
      <w:rFonts w:ascii="Tahoma" w:hAnsi="Tahoma" w:cs="Tahoma"/>
    </w:rPr>
  </w:style>
  <w:style w:type="character" w:styleId="Komentaronuoroda">
    <w:name w:val="annotation reference"/>
    <w:rsid w:val="006516D4"/>
    <w:rPr>
      <w:sz w:val="16"/>
      <w:szCs w:val="16"/>
    </w:rPr>
  </w:style>
  <w:style w:type="paragraph" w:styleId="Komentarotekstas">
    <w:name w:val="annotation text"/>
    <w:basedOn w:val="prastasis"/>
    <w:link w:val="KomentarotekstasDiagrama"/>
    <w:rsid w:val="006516D4"/>
    <w:rPr>
      <w:sz w:val="20"/>
    </w:rPr>
  </w:style>
  <w:style w:type="character" w:customStyle="1" w:styleId="KomentarotekstasDiagrama">
    <w:name w:val="Komentaro tekstas Diagrama"/>
    <w:link w:val="Komentarotekstas"/>
    <w:rsid w:val="006516D4"/>
    <w:rPr>
      <w:lang w:val="en-US" w:eastAsia="en-US"/>
    </w:rPr>
  </w:style>
  <w:style w:type="paragraph" w:styleId="Komentarotema">
    <w:name w:val="annotation subject"/>
    <w:basedOn w:val="Komentarotekstas"/>
    <w:next w:val="Komentarotekstas"/>
    <w:link w:val="KomentarotemaDiagrama"/>
    <w:rsid w:val="006516D4"/>
    <w:rPr>
      <w:b/>
      <w:bCs/>
    </w:rPr>
  </w:style>
  <w:style w:type="character" w:customStyle="1" w:styleId="KomentarotemaDiagrama">
    <w:name w:val="Komentaro tema Diagrama"/>
    <w:link w:val="Komentarotema"/>
    <w:rsid w:val="006516D4"/>
    <w:rPr>
      <w:b/>
      <w:bCs/>
      <w:lang w:val="en-US" w:eastAsia="en-US"/>
    </w:rPr>
  </w:style>
  <w:style w:type="paragraph" w:customStyle="1" w:styleId="tajtip">
    <w:name w:val="tajtip"/>
    <w:basedOn w:val="prastasis"/>
    <w:rsid w:val="008B0D1C"/>
    <w:pPr>
      <w:spacing w:before="100" w:beforeAutospacing="1" w:after="100" w:afterAutospacing="1"/>
    </w:pPr>
    <w:rPr>
      <w:szCs w:val="24"/>
      <w:lang w:val="lt-LT" w:eastAsia="lt-LT"/>
    </w:rPr>
  </w:style>
  <w:style w:type="paragraph" w:styleId="Sraopastraipa">
    <w:name w:val="List Paragraph"/>
    <w:basedOn w:val="prastasis"/>
    <w:uiPriority w:val="34"/>
    <w:qFormat/>
    <w:rsid w:val="00744599"/>
    <w:pPr>
      <w:ind w:left="720"/>
      <w:contextualSpacing/>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7112">
      <w:bodyDiv w:val="1"/>
      <w:marLeft w:val="0"/>
      <w:marRight w:val="0"/>
      <w:marTop w:val="0"/>
      <w:marBottom w:val="0"/>
      <w:divBdr>
        <w:top w:val="none" w:sz="0" w:space="0" w:color="auto"/>
        <w:left w:val="none" w:sz="0" w:space="0" w:color="auto"/>
        <w:bottom w:val="none" w:sz="0" w:space="0" w:color="auto"/>
        <w:right w:val="none" w:sz="0" w:space="0" w:color="auto"/>
      </w:divBdr>
      <w:divsChild>
        <w:div w:id="186914820">
          <w:marLeft w:val="0"/>
          <w:marRight w:val="0"/>
          <w:marTop w:val="0"/>
          <w:marBottom w:val="0"/>
          <w:divBdr>
            <w:top w:val="none" w:sz="0" w:space="0" w:color="auto"/>
            <w:left w:val="none" w:sz="0" w:space="0" w:color="auto"/>
            <w:bottom w:val="none" w:sz="0" w:space="0" w:color="auto"/>
            <w:right w:val="none" w:sz="0" w:space="0" w:color="auto"/>
          </w:divBdr>
        </w:div>
      </w:divsChild>
    </w:div>
    <w:div w:id="570386711">
      <w:bodyDiv w:val="1"/>
      <w:marLeft w:val="0"/>
      <w:marRight w:val="0"/>
      <w:marTop w:val="0"/>
      <w:marBottom w:val="0"/>
      <w:divBdr>
        <w:top w:val="none" w:sz="0" w:space="0" w:color="auto"/>
        <w:left w:val="none" w:sz="0" w:space="0" w:color="auto"/>
        <w:bottom w:val="none" w:sz="0" w:space="0" w:color="auto"/>
        <w:right w:val="none" w:sz="0" w:space="0" w:color="auto"/>
      </w:divBdr>
    </w:div>
    <w:div w:id="748187333">
      <w:bodyDiv w:val="1"/>
      <w:marLeft w:val="0"/>
      <w:marRight w:val="0"/>
      <w:marTop w:val="0"/>
      <w:marBottom w:val="0"/>
      <w:divBdr>
        <w:top w:val="none" w:sz="0" w:space="0" w:color="auto"/>
        <w:left w:val="none" w:sz="0" w:space="0" w:color="auto"/>
        <w:bottom w:val="none" w:sz="0" w:space="0" w:color="auto"/>
        <w:right w:val="none" w:sz="0" w:space="0" w:color="auto"/>
      </w:divBdr>
      <w:divsChild>
        <w:div w:id="1914195846">
          <w:marLeft w:val="0"/>
          <w:marRight w:val="0"/>
          <w:marTop w:val="0"/>
          <w:marBottom w:val="0"/>
          <w:divBdr>
            <w:top w:val="none" w:sz="0" w:space="0" w:color="auto"/>
            <w:left w:val="none" w:sz="0" w:space="0" w:color="auto"/>
            <w:bottom w:val="none" w:sz="0" w:space="0" w:color="auto"/>
            <w:right w:val="none" w:sz="0" w:space="0" w:color="auto"/>
          </w:divBdr>
        </w:div>
      </w:divsChild>
    </w:div>
    <w:div w:id="918366606">
      <w:bodyDiv w:val="1"/>
      <w:marLeft w:val="0"/>
      <w:marRight w:val="0"/>
      <w:marTop w:val="0"/>
      <w:marBottom w:val="0"/>
      <w:divBdr>
        <w:top w:val="none" w:sz="0" w:space="0" w:color="auto"/>
        <w:left w:val="none" w:sz="0" w:space="0" w:color="auto"/>
        <w:bottom w:val="none" w:sz="0" w:space="0" w:color="auto"/>
        <w:right w:val="none" w:sz="0" w:space="0" w:color="auto"/>
      </w:divBdr>
      <w:divsChild>
        <w:div w:id="1896238150">
          <w:marLeft w:val="547"/>
          <w:marRight w:val="0"/>
          <w:marTop w:val="134"/>
          <w:marBottom w:val="0"/>
          <w:divBdr>
            <w:top w:val="none" w:sz="0" w:space="0" w:color="auto"/>
            <w:left w:val="none" w:sz="0" w:space="0" w:color="auto"/>
            <w:bottom w:val="none" w:sz="0" w:space="0" w:color="auto"/>
            <w:right w:val="none" w:sz="0" w:space="0" w:color="auto"/>
          </w:divBdr>
        </w:div>
      </w:divsChild>
    </w:div>
    <w:div w:id="1683897570">
      <w:bodyDiv w:val="1"/>
      <w:marLeft w:val="0"/>
      <w:marRight w:val="0"/>
      <w:marTop w:val="0"/>
      <w:marBottom w:val="0"/>
      <w:divBdr>
        <w:top w:val="none" w:sz="0" w:space="0" w:color="auto"/>
        <w:left w:val="none" w:sz="0" w:space="0" w:color="auto"/>
        <w:bottom w:val="none" w:sz="0" w:space="0" w:color="auto"/>
        <w:right w:val="none" w:sz="0" w:space="0" w:color="auto"/>
      </w:divBdr>
      <w:divsChild>
        <w:div w:id="1233781492">
          <w:marLeft w:val="0"/>
          <w:marRight w:val="0"/>
          <w:marTop w:val="0"/>
          <w:marBottom w:val="0"/>
          <w:divBdr>
            <w:top w:val="none" w:sz="0" w:space="0" w:color="auto"/>
            <w:left w:val="none" w:sz="0" w:space="0" w:color="auto"/>
            <w:bottom w:val="none" w:sz="0" w:space="0" w:color="auto"/>
            <w:right w:val="none" w:sz="0" w:space="0" w:color="auto"/>
          </w:divBdr>
          <w:divsChild>
            <w:div w:id="1396663738">
              <w:marLeft w:val="0"/>
              <w:marRight w:val="0"/>
              <w:marTop w:val="0"/>
              <w:marBottom w:val="0"/>
              <w:divBdr>
                <w:top w:val="none" w:sz="0" w:space="0" w:color="auto"/>
                <w:left w:val="none" w:sz="0" w:space="0" w:color="auto"/>
                <w:bottom w:val="none" w:sz="0" w:space="0" w:color="auto"/>
                <w:right w:val="none" w:sz="0" w:space="0" w:color="auto"/>
              </w:divBdr>
              <w:divsChild>
                <w:div w:id="1009916231">
                  <w:marLeft w:val="0"/>
                  <w:marRight w:val="0"/>
                  <w:marTop w:val="0"/>
                  <w:marBottom w:val="0"/>
                  <w:divBdr>
                    <w:top w:val="none" w:sz="0" w:space="0" w:color="auto"/>
                    <w:left w:val="none" w:sz="0" w:space="0" w:color="auto"/>
                    <w:bottom w:val="none" w:sz="0" w:space="0" w:color="auto"/>
                    <w:right w:val="none" w:sz="0" w:space="0" w:color="auto"/>
                  </w:divBdr>
                  <w:divsChild>
                    <w:div w:id="121266141">
                      <w:marLeft w:val="0"/>
                      <w:marRight w:val="0"/>
                      <w:marTop w:val="0"/>
                      <w:marBottom w:val="0"/>
                      <w:divBdr>
                        <w:top w:val="none" w:sz="0" w:space="0" w:color="auto"/>
                        <w:left w:val="none" w:sz="0" w:space="0" w:color="auto"/>
                        <w:bottom w:val="none" w:sz="0" w:space="0" w:color="auto"/>
                        <w:right w:val="none" w:sz="0" w:space="0" w:color="auto"/>
                      </w:divBdr>
                      <w:divsChild>
                        <w:div w:id="52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4FCC-429D-4E86-8080-1E94E646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14998</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LEIDIMŲ PREKIAUTI (TEIKTI PASLAUGAS) VIEŠOSIOSE VIETOSE IŠDAVIMO IR PANAIKINIMO TVARKOS APRAŠO TVIRTINIMO</vt:lpstr>
      <vt:lpstr>DĖL LEIDIMŲ PREKIAUTI (TEIKTI PASLAUGAS) VIEŠOSIOSE VIETOSE IŠDAVIMO IR PANAIKINIMO TVARKOS APRAŠO TVIRTINIMO</vt:lpstr>
    </vt:vector>
  </TitlesOfParts>
  <Manager>2015-11-13</Manager>
  <Company>VMSA</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LEIDIMŲ PREKIAUTI (TEIKTI PASLAUGAS) VIEŠOSIOSE VIETOSE IŠDAVIMO IR PANAIKINIMO TVARKOS APRAŠO TVIRTINIMO</dc:title>
  <dc:subject>30-3647</dc:subject>
  <dc:creator>VILNIAUS MIESTO SAVIVALDYBĖS ADMINISTRACIJOS DIREKTORIUS</dc:creator>
  <cp:keywords/>
  <cp:lastModifiedBy>Vartotoja</cp:lastModifiedBy>
  <cp:revision>2</cp:revision>
  <cp:lastPrinted>2016-04-12T05:05:00Z</cp:lastPrinted>
  <dcterms:created xsi:type="dcterms:W3CDTF">2016-05-02T05:43:00Z</dcterms:created>
  <dcterms:modified xsi:type="dcterms:W3CDTF">2016-05-02T05:43:00Z</dcterms:modified>
  <cp:category>PRIEDAS</cp:category>
</cp:coreProperties>
</file>