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18" w:rsidRPr="00D8401A" w:rsidRDefault="00202334" w:rsidP="00202334">
      <w:pPr>
        <w:tabs>
          <w:tab w:val="left" w:pos="6379"/>
        </w:tabs>
        <w:jc w:val="both"/>
      </w:pPr>
      <w:bookmarkStart w:id="0" w:name="_GoBack"/>
      <w:bookmarkEnd w:id="0"/>
      <w:r>
        <w:t xml:space="preserve">                                               </w:t>
      </w:r>
      <w:r w:rsidR="004A7ED1">
        <w:t xml:space="preserve">                           </w:t>
      </w:r>
      <w:r w:rsidR="008D7618" w:rsidRPr="00D8401A">
        <w:t>PATVIRTINTA</w:t>
      </w:r>
    </w:p>
    <w:p w:rsidR="008D7618" w:rsidRDefault="00202334" w:rsidP="00202334">
      <w:pPr>
        <w:jc w:val="both"/>
      </w:pPr>
      <w:r>
        <w:t xml:space="preserve">                                               </w:t>
      </w:r>
      <w:r w:rsidR="004A7ED1">
        <w:t xml:space="preserve">                           </w:t>
      </w:r>
      <w:r w:rsidR="008D7618">
        <w:t>Kėdainių  rajono  savivaldybės</w:t>
      </w:r>
      <w:r w:rsidR="00731335">
        <w:t xml:space="preserve"> </w:t>
      </w:r>
      <w:r w:rsidR="008D7618">
        <w:t xml:space="preserve">tarybos </w:t>
      </w:r>
      <w:r w:rsidR="008D7618" w:rsidRPr="00D8401A">
        <w:t xml:space="preserve"> </w:t>
      </w:r>
    </w:p>
    <w:p w:rsidR="00202334" w:rsidRPr="00D8401A" w:rsidRDefault="00202334" w:rsidP="00202334">
      <w:pPr>
        <w:jc w:val="both"/>
      </w:pPr>
      <w:r>
        <w:t xml:space="preserve">                                                  </w:t>
      </w:r>
      <w:r w:rsidR="004A7ED1">
        <w:t xml:space="preserve">     </w:t>
      </w:r>
      <w:r w:rsidR="00AE0F78">
        <w:t xml:space="preserve">                   </w:t>
      </w:r>
      <w:r w:rsidR="008D7618">
        <w:t xml:space="preserve">2016 </w:t>
      </w:r>
      <w:r w:rsidR="008D7618" w:rsidRPr="00D8401A">
        <w:t>m.</w:t>
      </w:r>
      <w:r w:rsidR="008D7618">
        <w:t xml:space="preserve"> balandžio</w:t>
      </w:r>
      <w:r>
        <w:t xml:space="preserve"> 2</w:t>
      </w:r>
      <w:r w:rsidR="00731335">
        <w:t xml:space="preserve">9 </w:t>
      </w:r>
      <w:r w:rsidR="008D7618" w:rsidRPr="00D8401A">
        <w:t>d.</w:t>
      </w:r>
      <w:r w:rsidR="00731335">
        <w:t xml:space="preserve"> </w:t>
      </w:r>
      <w:r w:rsidR="008D7618">
        <w:t xml:space="preserve">sprendimu </w:t>
      </w:r>
      <w:r w:rsidR="008D7618" w:rsidRPr="00D8401A">
        <w:t xml:space="preserve">Nr. </w:t>
      </w:r>
      <w:r w:rsidR="008D7618">
        <w:t>TS</w:t>
      </w:r>
      <w:r>
        <w:t xml:space="preserve"> –</w:t>
      </w:r>
      <w:r w:rsidR="008D7618">
        <w:t xml:space="preserve"> </w:t>
      </w:r>
      <w:r w:rsidR="004A7ED1">
        <w:t>127</w:t>
      </w:r>
    </w:p>
    <w:p w:rsidR="008D7618" w:rsidRDefault="008D7618" w:rsidP="008D7618">
      <w:pPr>
        <w:pStyle w:val="Pagrindinistekstas"/>
        <w:ind w:left="5102"/>
        <w:jc w:val="both"/>
        <w:rPr>
          <w:b w:val="0"/>
          <w:szCs w:val="24"/>
        </w:rPr>
      </w:pPr>
    </w:p>
    <w:p w:rsidR="00BE3D41" w:rsidRPr="00E61FB5" w:rsidRDefault="00C90DEA" w:rsidP="0049001F">
      <w:pPr>
        <w:jc w:val="center"/>
        <w:outlineLvl w:val="0"/>
        <w:rPr>
          <w:b/>
        </w:rPr>
      </w:pPr>
      <w:r>
        <w:rPr>
          <w:b/>
        </w:rPr>
        <w:t>KĖDAINIŲ RAJONO</w:t>
      </w:r>
      <w:r w:rsidR="00D62F52">
        <w:rPr>
          <w:b/>
        </w:rPr>
        <w:t xml:space="preserve"> SAVIVALDYBĖS </w:t>
      </w:r>
      <w:r w:rsidR="00D3589F">
        <w:rPr>
          <w:b/>
        </w:rPr>
        <w:t>2016</w:t>
      </w:r>
      <w:r w:rsidR="003205B3">
        <w:rPr>
          <w:b/>
        </w:rPr>
        <w:t>-2019</w:t>
      </w:r>
      <w:r w:rsidR="00BE3D41" w:rsidRPr="00E61FB5">
        <w:rPr>
          <w:b/>
        </w:rPr>
        <w:t xml:space="preserve"> METŲ</w:t>
      </w:r>
    </w:p>
    <w:p w:rsidR="00BE3D41" w:rsidRPr="00E61FB5" w:rsidRDefault="00BE3D41" w:rsidP="0049001F">
      <w:pPr>
        <w:jc w:val="center"/>
        <w:rPr>
          <w:b/>
        </w:rPr>
      </w:pPr>
      <w:r w:rsidRPr="00E61FB5">
        <w:rPr>
          <w:b/>
        </w:rPr>
        <w:t>KORUPCIJOS PREVENCIJOS PROGRAMA</w:t>
      </w:r>
    </w:p>
    <w:p w:rsidR="00BE3D41" w:rsidRDefault="00BE3D41" w:rsidP="0049001F">
      <w:pPr>
        <w:jc w:val="center"/>
        <w:rPr>
          <w:b/>
        </w:rPr>
      </w:pPr>
    </w:p>
    <w:p w:rsidR="00DB1876" w:rsidRDefault="00F35A31" w:rsidP="0049001F">
      <w:pPr>
        <w:jc w:val="center"/>
        <w:outlineLvl w:val="0"/>
        <w:rPr>
          <w:b/>
        </w:rPr>
      </w:pPr>
      <w:r>
        <w:rPr>
          <w:b/>
        </w:rPr>
        <w:t xml:space="preserve">I </w:t>
      </w:r>
      <w:r w:rsidR="00DB1876">
        <w:rPr>
          <w:b/>
        </w:rPr>
        <w:t>SKYRIUS</w:t>
      </w:r>
    </w:p>
    <w:p w:rsidR="00BE3D41" w:rsidRDefault="00DB1876" w:rsidP="0049001F">
      <w:pPr>
        <w:jc w:val="center"/>
        <w:outlineLvl w:val="0"/>
        <w:rPr>
          <w:b/>
        </w:rPr>
      </w:pPr>
      <w:r>
        <w:rPr>
          <w:b/>
        </w:rPr>
        <w:t xml:space="preserve"> BENDROSIOS</w:t>
      </w:r>
      <w:r w:rsidR="00311185">
        <w:rPr>
          <w:b/>
        </w:rPr>
        <w:t xml:space="preserve"> NUOSTATOS</w:t>
      </w:r>
    </w:p>
    <w:p w:rsidR="00B65DD9" w:rsidRDefault="00B65DD9" w:rsidP="0049001F">
      <w:pPr>
        <w:jc w:val="center"/>
        <w:outlineLvl w:val="0"/>
        <w:rPr>
          <w:b/>
        </w:rPr>
      </w:pPr>
    </w:p>
    <w:p w:rsidR="00202334" w:rsidRDefault="002421B6" w:rsidP="00202334">
      <w:pPr>
        <w:tabs>
          <w:tab w:val="left" w:pos="851"/>
        </w:tabs>
        <w:ind w:firstLine="709"/>
        <w:jc w:val="both"/>
        <w:outlineLvl w:val="0"/>
      </w:pPr>
      <w:r>
        <w:t xml:space="preserve">1. </w:t>
      </w:r>
      <w:r w:rsidR="00C90DEA" w:rsidRPr="00731335">
        <w:t xml:space="preserve">Kėdainių rajono </w:t>
      </w:r>
      <w:r w:rsidRPr="00731335">
        <w:t xml:space="preserve">savivaldybės </w:t>
      </w:r>
      <w:r w:rsidR="00CD2BA2" w:rsidRPr="00731335">
        <w:t>2016</w:t>
      </w:r>
      <w:r w:rsidR="00FF6B6D" w:rsidRPr="00731335">
        <w:t>−</w:t>
      </w:r>
      <w:r w:rsidR="00C90DEA" w:rsidRPr="00731335">
        <w:t xml:space="preserve">2019 </w:t>
      </w:r>
      <w:r w:rsidR="00CD2BA2" w:rsidRPr="00731335">
        <w:t xml:space="preserve"> metų </w:t>
      </w:r>
      <w:r w:rsidRPr="00731335">
        <w:t>korupcijos prevencijos programa (toliau – Programa) parengta vadovaujantis Lietuvos Respublikos korupcijos prevencijos įs</w:t>
      </w:r>
      <w:r w:rsidR="005949EF" w:rsidRPr="00731335">
        <w:t>tatymu</w:t>
      </w:r>
      <w:r w:rsidRPr="00731335">
        <w:t xml:space="preserve">, Lietuvos Respublikos nacionalinės kovos su korupcija </w:t>
      </w:r>
      <w:r w:rsidR="005949EF" w:rsidRPr="00731335">
        <w:t>2015–2025</w:t>
      </w:r>
      <w:r w:rsidRPr="00731335">
        <w:t xml:space="preserve"> metų programa, patvirtinta Lietuvos Respublikos Seimo </w:t>
      </w:r>
      <w:r w:rsidR="005949EF" w:rsidRPr="00731335">
        <w:t>2015 m. kovo 10 d. nutarimu Nr. XII-1537</w:t>
      </w:r>
      <w:r w:rsidRPr="00731335">
        <w:t xml:space="preserve">, atsižvelgiant į Lietuvos Respublikos specialiųjų tyrimų tarnybos direktoriaus </w:t>
      </w:r>
      <w:smartTag w:uri="urn:schemas-microsoft-com:office:smarttags" w:element="metricconverter">
        <w:smartTagPr>
          <w:attr w:name="ProductID" w:val="2014 m"/>
        </w:smartTagPr>
        <w:r w:rsidRPr="00731335">
          <w:t>2014 m</w:t>
        </w:r>
      </w:smartTag>
      <w:r w:rsidRPr="00731335">
        <w:t>. birželio 5 d. įsakymu Nr. 2-185 patvirtintas Savivaldybės korupcijos prevencijos programos rengimo rekomendacijas</w:t>
      </w:r>
      <w:r w:rsidR="005949EF" w:rsidRPr="00731335">
        <w:t xml:space="preserve"> ir Lietuvos Respublikos specialiųjų tyrimų tarnybos </w:t>
      </w:r>
      <w:r w:rsidR="00C90DEA" w:rsidRPr="00731335">
        <w:t xml:space="preserve">2015 m. birželio 23 d. išvadoje  Nr. 4-01-4695 </w:t>
      </w:r>
      <w:r w:rsidR="002975A4" w:rsidRPr="00731335">
        <w:t>„D</w:t>
      </w:r>
      <w:r w:rsidR="005949EF" w:rsidRPr="00731335">
        <w:t xml:space="preserve">ėl </w:t>
      </w:r>
      <w:r w:rsidR="00C90DEA" w:rsidRPr="00731335">
        <w:t>Kėdainių  rajono</w:t>
      </w:r>
      <w:r w:rsidR="00C90DEA" w:rsidRPr="00731335">
        <w:rPr>
          <w:b/>
        </w:rPr>
        <w:t xml:space="preserve"> </w:t>
      </w:r>
      <w:r w:rsidR="002975A4" w:rsidRPr="00731335">
        <w:t>savivaldybės korupcijos rizikos analizės“ pateiktus pasiūlymus</w:t>
      </w:r>
      <w:r w:rsidR="00711643" w:rsidRPr="00731335">
        <w:t>,</w:t>
      </w:r>
      <w:r w:rsidR="001B5B28" w:rsidRPr="00731335">
        <w:t xml:space="preserve"> sociologinius  tyrimus  ir kitus  surinktus  duomenis</w:t>
      </w:r>
      <w:r w:rsidR="002975A4" w:rsidRPr="00731335">
        <w:t>. Programa</w:t>
      </w:r>
      <w:r w:rsidRPr="00731335">
        <w:t xml:space="preserve"> skirta korupcijos prevencijai </w:t>
      </w:r>
      <w:r w:rsidR="00192D75" w:rsidRPr="00731335">
        <w:t>Kėdainių rajono</w:t>
      </w:r>
      <w:r w:rsidRPr="00731335">
        <w:t xml:space="preserve"> savivaldybėje (toliau – Saviva</w:t>
      </w:r>
      <w:r w:rsidR="002975A4" w:rsidRPr="00731335">
        <w:t>ldybė) ir jos kontroliuojamose įmonėse</w:t>
      </w:r>
      <w:r w:rsidR="001B5B28" w:rsidRPr="00731335">
        <w:t xml:space="preserve"> bei  įstaigose </w:t>
      </w:r>
      <w:r w:rsidR="002975A4" w:rsidRPr="00731335">
        <w:t xml:space="preserve"> užtikrinti. </w:t>
      </w:r>
    </w:p>
    <w:p w:rsidR="00202334" w:rsidRDefault="00DB1876" w:rsidP="00202334">
      <w:pPr>
        <w:tabs>
          <w:tab w:val="left" w:pos="851"/>
        </w:tabs>
        <w:ind w:firstLine="709"/>
        <w:jc w:val="both"/>
        <w:outlineLvl w:val="0"/>
      </w:pPr>
      <w:r w:rsidRPr="00731335">
        <w:t xml:space="preserve">2. </w:t>
      </w:r>
      <w:r w:rsidR="008E3E82" w:rsidRPr="00731335">
        <w:t xml:space="preserve">Programos tikslas – nustatyti pagrindinius kovos su korupcija Savivaldybėje tikslus ir uždavinius, korupcijos prevencijos subjektus, jų teises ir pareigas korupcijos prevencijos srityje, vienyti Savivaldybės </w:t>
      </w:r>
      <w:r w:rsidR="00BD31F1" w:rsidRPr="00731335">
        <w:t xml:space="preserve">politikų bei vadovybės, </w:t>
      </w:r>
      <w:r w:rsidR="008E3E82" w:rsidRPr="00731335">
        <w:t xml:space="preserve">administracijos struktūrinių padalinių </w:t>
      </w:r>
      <w:r w:rsidR="00CF0633" w:rsidRPr="00731335">
        <w:t>ir jos kontroliuojamų įmonių</w:t>
      </w:r>
      <w:r w:rsidR="00053A7A" w:rsidRPr="00731335">
        <w:t xml:space="preserve"> ir įstaigų</w:t>
      </w:r>
      <w:r w:rsidR="00CF0633" w:rsidRPr="00731335">
        <w:t xml:space="preserve"> </w:t>
      </w:r>
      <w:r w:rsidR="008E3E82" w:rsidRPr="00731335">
        <w:t>pastangas įgyvendinant korupcijos prevenciją.</w:t>
      </w:r>
    </w:p>
    <w:p w:rsidR="00202334" w:rsidRDefault="008E3E82" w:rsidP="00202334">
      <w:pPr>
        <w:tabs>
          <w:tab w:val="left" w:pos="851"/>
        </w:tabs>
        <w:ind w:firstLine="709"/>
        <w:jc w:val="both"/>
        <w:outlineLvl w:val="0"/>
      </w:pPr>
      <w:r w:rsidRPr="00731335">
        <w:t>3. Programa grindžiama korupcijos prevenci</w:t>
      </w:r>
      <w:r w:rsidR="00CF0633" w:rsidRPr="00731335">
        <w:t>ja, Savivaldybės ir jos kontroliuojamų įmonių</w:t>
      </w:r>
      <w:r w:rsidR="009A704D" w:rsidRPr="00731335">
        <w:t xml:space="preserve"> ir  įstaigų</w:t>
      </w:r>
      <w:r w:rsidR="00CF0633" w:rsidRPr="00731335">
        <w:t xml:space="preserve"> vadovų, kitų</w:t>
      </w:r>
      <w:r w:rsidRPr="00731335">
        <w:t xml:space="preserve"> valstybės tarnautojų (darbuotojų) antikorupciniu švietimu, mokymu ir informavimu.</w:t>
      </w:r>
    </w:p>
    <w:p w:rsidR="00202334" w:rsidRDefault="001B4392" w:rsidP="00202334">
      <w:pPr>
        <w:tabs>
          <w:tab w:val="left" w:pos="851"/>
        </w:tabs>
        <w:ind w:firstLine="709"/>
        <w:jc w:val="both"/>
        <w:outlineLvl w:val="0"/>
      </w:pPr>
      <w:r w:rsidRPr="00731335">
        <w:t xml:space="preserve">4. Išskiriamos šios korupcijos pasireiškimo </w:t>
      </w:r>
      <w:r w:rsidR="00010058" w:rsidRPr="00731335">
        <w:t>S</w:t>
      </w:r>
      <w:r w:rsidRPr="00731335">
        <w:t>avivaldybėje prielaidos: teisinio reglamentavimo spragos,</w:t>
      </w:r>
      <w:r w:rsidR="00010058" w:rsidRPr="00731335">
        <w:t xml:space="preserve"> atsakomybės ir </w:t>
      </w:r>
      <w:r w:rsidRPr="00731335">
        <w:t>visuomenės pilietiškumo stoka.</w:t>
      </w:r>
    </w:p>
    <w:p w:rsidR="00202334" w:rsidRDefault="001E3C78" w:rsidP="00202334">
      <w:pPr>
        <w:tabs>
          <w:tab w:val="left" w:pos="851"/>
        </w:tabs>
        <w:ind w:firstLine="709"/>
        <w:jc w:val="both"/>
        <w:outlineLvl w:val="0"/>
      </w:pPr>
      <w:r w:rsidRPr="00731335">
        <w:t>5</w:t>
      </w:r>
      <w:r w:rsidR="009D5075" w:rsidRPr="00731335">
        <w:t>. Programoje vartojamos sąvokos atitinka teisės aktuose apibrėžtas sąvokas.</w:t>
      </w:r>
    </w:p>
    <w:p w:rsidR="009D5075" w:rsidRPr="00731335" w:rsidRDefault="001E3C78" w:rsidP="00202334">
      <w:pPr>
        <w:tabs>
          <w:tab w:val="left" w:pos="851"/>
        </w:tabs>
        <w:ind w:firstLine="709"/>
        <w:jc w:val="both"/>
        <w:outlineLvl w:val="0"/>
      </w:pPr>
      <w:r w:rsidRPr="00731335">
        <w:t>6</w:t>
      </w:r>
      <w:r w:rsidR="009D5075" w:rsidRPr="00731335">
        <w:t xml:space="preserve">. </w:t>
      </w:r>
      <w:r w:rsidR="0067474B" w:rsidRPr="00731335">
        <w:t>Programa sudaroma</w:t>
      </w:r>
      <w:r w:rsidR="00DB1876" w:rsidRPr="00731335">
        <w:t xml:space="preserve"> </w:t>
      </w:r>
      <w:r w:rsidR="00192D75" w:rsidRPr="00731335">
        <w:t xml:space="preserve">4 </w:t>
      </w:r>
      <w:r w:rsidR="00DB1876" w:rsidRPr="00731335">
        <w:t>metams ir įgyvendinama pagal jos priede pateiktą Programos įgyvendinimo priemonių planą.</w:t>
      </w:r>
    </w:p>
    <w:p w:rsidR="008D7618" w:rsidRPr="00731335" w:rsidRDefault="008D7618" w:rsidP="00731335">
      <w:pPr>
        <w:ind w:firstLine="709"/>
        <w:jc w:val="center"/>
        <w:outlineLvl w:val="0"/>
        <w:rPr>
          <w:b/>
        </w:rPr>
      </w:pPr>
    </w:p>
    <w:p w:rsidR="00777101" w:rsidRPr="00731335" w:rsidRDefault="00FE62E9" w:rsidP="00731335">
      <w:pPr>
        <w:ind w:firstLine="709"/>
        <w:jc w:val="center"/>
        <w:outlineLvl w:val="0"/>
        <w:rPr>
          <w:b/>
        </w:rPr>
      </w:pPr>
      <w:r w:rsidRPr="00731335">
        <w:rPr>
          <w:b/>
        </w:rPr>
        <w:t>II</w:t>
      </w:r>
      <w:r w:rsidR="00777101" w:rsidRPr="00731335">
        <w:rPr>
          <w:b/>
        </w:rPr>
        <w:t xml:space="preserve"> SKYRIUS</w:t>
      </w:r>
    </w:p>
    <w:p w:rsidR="001D66E7" w:rsidRPr="00731335" w:rsidRDefault="00FE62E9" w:rsidP="00731335">
      <w:pPr>
        <w:ind w:firstLine="709"/>
        <w:jc w:val="center"/>
        <w:outlineLvl w:val="0"/>
        <w:rPr>
          <w:b/>
        </w:rPr>
      </w:pPr>
      <w:r w:rsidRPr="00731335">
        <w:rPr>
          <w:b/>
        </w:rPr>
        <w:t>APLINKOS ANALIZĖ</w:t>
      </w:r>
    </w:p>
    <w:p w:rsidR="00D85FD3" w:rsidRPr="00731335" w:rsidRDefault="00D85FD3" w:rsidP="00731335">
      <w:pPr>
        <w:ind w:firstLine="709"/>
        <w:jc w:val="center"/>
        <w:outlineLvl w:val="0"/>
        <w:rPr>
          <w:b/>
        </w:rPr>
      </w:pPr>
    </w:p>
    <w:p w:rsidR="00192D75" w:rsidRPr="00731335" w:rsidRDefault="00010058" w:rsidP="00731335">
      <w:pPr>
        <w:pStyle w:val="Antrat3"/>
        <w:spacing w:before="0" w:beforeAutospacing="0" w:after="0" w:afterAutospacing="0"/>
        <w:ind w:firstLine="709"/>
        <w:jc w:val="both"/>
        <w:rPr>
          <w:b w:val="0"/>
          <w:bCs w:val="0"/>
        </w:rPr>
      </w:pPr>
      <w:r w:rsidRPr="00731335">
        <w:t xml:space="preserve"> </w:t>
      </w:r>
      <w:r w:rsidR="00777101" w:rsidRPr="00731335">
        <w:rPr>
          <w:b w:val="0"/>
          <w:sz w:val="24"/>
          <w:szCs w:val="24"/>
        </w:rPr>
        <w:t>7</w:t>
      </w:r>
      <w:r w:rsidR="001D66E7" w:rsidRPr="00731335">
        <w:rPr>
          <w:b w:val="0"/>
          <w:sz w:val="24"/>
          <w:szCs w:val="24"/>
        </w:rPr>
        <w:t xml:space="preserve">. </w:t>
      </w:r>
      <w:r w:rsidR="00192D75" w:rsidRPr="00731335">
        <w:rPr>
          <w:b w:val="0"/>
          <w:sz w:val="24"/>
          <w:szCs w:val="24"/>
        </w:rPr>
        <w:t>Programa parengta  įvertinus  Lietuvos Respublikos specialiųjų tyrimų tarnybos  surinktus  duomenis ir  atliktą korupcijos  rizikos (LR STT</w:t>
      </w:r>
      <w:r w:rsidR="00505BEC" w:rsidRPr="00731335">
        <w:rPr>
          <w:b w:val="0"/>
          <w:sz w:val="24"/>
          <w:szCs w:val="24"/>
        </w:rPr>
        <w:t xml:space="preserve"> išvada, 2015 m. birželio 23 d. Nr. 4-01-4695</w:t>
      </w:r>
      <w:r w:rsidRPr="00731335">
        <w:rPr>
          <w:b w:val="0"/>
          <w:sz w:val="24"/>
          <w:szCs w:val="24"/>
        </w:rPr>
        <w:t>) analizę</w:t>
      </w:r>
      <w:r w:rsidR="00192D75" w:rsidRPr="00731335">
        <w:rPr>
          <w:b w:val="0"/>
          <w:sz w:val="24"/>
          <w:szCs w:val="24"/>
        </w:rPr>
        <w:t>, korupcijos  rizikos valdymo  vertinimo  auditą (Kėdainių  rajono savivaldybės  administracijos  korupcijos  rizikos  valdymo  vertinimas, 2016 m. sausio 15 d. Nr. CA-1)</w:t>
      </w:r>
      <w:r w:rsidRPr="00731335">
        <w:rPr>
          <w:b w:val="0"/>
          <w:sz w:val="24"/>
          <w:szCs w:val="24"/>
        </w:rPr>
        <w:t>, „Lietuvos korupcijos žemėlapio“ tyrimus</w:t>
      </w:r>
      <w:r w:rsidR="008248C4" w:rsidRPr="00731335">
        <w:rPr>
          <w:b w:val="0"/>
          <w:sz w:val="24"/>
          <w:szCs w:val="24"/>
        </w:rPr>
        <w:t>, Savivaldybės korupcijos prevencijos programos rengimo rekomendacijas, patvirtintas  STT direktoriaus 2014 m. birželio 5 d. įsakymu Nr. 185</w:t>
      </w:r>
      <w:r w:rsidR="009A704D" w:rsidRPr="00731335">
        <w:rPr>
          <w:b w:val="0"/>
          <w:sz w:val="24"/>
          <w:szCs w:val="24"/>
        </w:rPr>
        <w:t>, duomenis apie korupcinio pobūdžio nusikalstamas veikas ir tarnybinius nusižengimus</w:t>
      </w:r>
      <w:r w:rsidR="004E273C" w:rsidRPr="00731335">
        <w:rPr>
          <w:b w:val="0"/>
          <w:sz w:val="24"/>
          <w:szCs w:val="24"/>
        </w:rPr>
        <w:t xml:space="preserve"> bei kitą  informaciją</w:t>
      </w:r>
      <w:r w:rsidRPr="00731335">
        <w:rPr>
          <w:b w:val="0"/>
          <w:sz w:val="24"/>
          <w:szCs w:val="24"/>
        </w:rPr>
        <w:t>.</w:t>
      </w:r>
    </w:p>
    <w:p w:rsidR="00060850" w:rsidRPr="00731335" w:rsidRDefault="004E273C" w:rsidP="00731335">
      <w:pPr>
        <w:ind w:firstLine="709"/>
        <w:jc w:val="both"/>
        <w:rPr>
          <w:rFonts w:eastAsia="Calibri"/>
        </w:rPr>
      </w:pPr>
      <w:r w:rsidRPr="00731335">
        <w:t xml:space="preserve">8. </w:t>
      </w:r>
      <w:r w:rsidR="00483373" w:rsidRPr="00731335">
        <w:t>Lietuvos Respublikos specialiųjų tyrimų tarnyba antrame 2015 m. ketvirtyje</w:t>
      </w:r>
      <w:r w:rsidR="00060850" w:rsidRPr="00731335">
        <w:rPr>
          <w:rFonts w:eastAsia="Calibri"/>
        </w:rPr>
        <w:t xml:space="preserve"> atliko Savivaldybės įgyvendinamų korupcijos prevencijos priemonių, nustatytų </w:t>
      </w:r>
      <w:r w:rsidR="00483373" w:rsidRPr="00731335">
        <w:rPr>
          <w:rFonts w:eastAsia="Calibri"/>
        </w:rPr>
        <w:t xml:space="preserve">Lietuvos Respublikos korupcijos prevencijos </w:t>
      </w:r>
      <w:r w:rsidR="00060850" w:rsidRPr="00731335">
        <w:rPr>
          <w:rFonts w:eastAsia="Calibri"/>
        </w:rPr>
        <w:t>įstatymo 5 straipsnio 1–8 dalyse, vertinimą.</w:t>
      </w:r>
    </w:p>
    <w:p w:rsidR="00060850" w:rsidRPr="00731335" w:rsidRDefault="004E273C" w:rsidP="00731335">
      <w:pPr>
        <w:ind w:firstLine="709"/>
        <w:jc w:val="both"/>
      </w:pPr>
      <w:r w:rsidRPr="00731335">
        <w:t xml:space="preserve">9. </w:t>
      </w:r>
      <w:r w:rsidR="002B45E3" w:rsidRPr="00731335">
        <w:t xml:space="preserve">Tokia  analizė  vertintina </w:t>
      </w:r>
      <w:r w:rsidR="00483373" w:rsidRPr="00731335">
        <w:t>kaip  objektyvios  ir išsamios informacijos  šaltinis  apie  tai</w:t>
      </w:r>
      <w:r w:rsidR="009A704D" w:rsidRPr="00731335">
        <w:t>,</w:t>
      </w:r>
      <w:r w:rsidR="00D8553A" w:rsidRPr="00731335">
        <w:t xml:space="preserve">  kokia yra ne tik 2012−</w:t>
      </w:r>
      <w:r w:rsidR="00483373" w:rsidRPr="00731335">
        <w:t>2015 m. Savivaldybės  korupcijos  prevencijos  programa,  bet  ir  anti</w:t>
      </w:r>
      <w:r w:rsidR="00202334">
        <w:t xml:space="preserve">korupcinė politika apskritai, taip pat pateikiamos </w:t>
      </w:r>
      <w:r w:rsidRPr="00731335">
        <w:t xml:space="preserve">naujos </w:t>
      </w:r>
      <w:r w:rsidR="00BD31F1" w:rsidRPr="00731335">
        <w:t xml:space="preserve">perspektyvinės </w:t>
      </w:r>
      <w:r w:rsidR="00202334">
        <w:t xml:space="preserve">korupcijos  prevencijos </w:t>
      </w:r>
      <w:r w:rsidRPr="00731335">
        <w:t>gairė</w:t>
      </w:r>
      <w:r w:rsidR="00202334">
        <w:t xml:space="preserve">s ir </w:t>
      </w:r>
      <w:r w:rsidRPr="00731335">
        <w:t>kryptys.</w:t>
      </w:r>
    </w:p>
    <w:p w:rsidR="00B62CE7" w:rsidRPr="00731335" w:rsidRDefault="004E273C" w:rsidP="00731335">
      <w:pPr>
        <w:tabs>
          <w:tab w:val="left" w:pos="709"/>
        </w:tabs>
        <w:ind w:firstLine="709"/>
        <w:jc w:val="both"/>
      </w:pPr>
      <w:r w:rsidRPr="00731335">
        <w:rPr>
          <w:bCs/>
        </w:rPr>
        <w:lastRenderedPageBreak/>
        <w:t>10.</w:t>
      </w:r>
      <w:r w:rsidRPr="00731335">
        <w:rPr>
          <w:b/>
          <w:bCs/>
        </w:rPr>
        <w:t xml:space="preserve"> </w:t>
      </w:r>
      <w:r w:rsidR="00060850" w:rsidRPr="00731335">
        <w:t xml:space="preserve">Įvertinus </w:t>
      </w:r>
      <w:r w:rsidR="00B62CE7" w:rsidRPr="00731335">
        <w:t>Savivaldybė</w:t>
      </w:r>
      <w:r w:rsidR="002B45E3" w:rsidRPr="00731335">
        <w:t xml:space="preserve">s </w:t>
      </w:r>
      <w:r w:rsidR="00B62CE7" w:rsidRPr="00731335">
        <w:t>korupcijos pasireiškimo tikimybės nustatymą</w:t>
      </w:r>
      <w:r w:rsidR="00153D59" w:rsidRPr="00731335">
        <w:t xml:space="preserve">, t. </w:t>
      </w:r>
      <w:r w:rsidR="00202334">
        <w:t xml:space="preserve">y. </w:t>
      </w:r>
      <w:r w:rsidR="00060850" w:rsidRPr="00731335">
        <w:t xml:space="preserve">Savivaldybės pateiktą </w:t>
      </w:r>
      <w:r w:rsidR="009A704D" w:rsidRPr="00731335">
        <w:t>Korupcijos  pasireiškimo tikimybės i</w:t>
      </w:r>
      <w:r w:rsidR="00060850" w:rsidRPr="00731335">
        <w:t>švadą</w:t>
      </w:r>
      <w:r w:rsidR="00153D59" w:rsidRPr="00731335">
        <w:t>,</w:t>
      </w:r>
      <w:r w:rsidR="00060850" w:rsidRPr="00731335">
        <w:t xml:space="preserve"> nustatyta, kad </w:t>
      </w:r>
      <w:r w:rsidR="00D85FD3" w:rsidRPr="00731335">
        <w:t>i</w:t>
      </w:r>
      <w:r w:rsidR="00060850" w:rsidRPr="00731335">
        <w:t>švados dėstomojoje dalyje išvardinti teis</w:t>
      </w:r>
      <w:r w:rsidR="00153D59" w:rsidRPr="00731335">
        <w:t xml:space="preserve">ės aktai, </w:t>
      </w:r>
      <w:r w:rsidR="00060850" w:rsidRPr="00731335">
        <w:t xml:space="preserve">reglamentuojantys konkrečią veiklos sritį, tačiau neįvardinti reglamentavimo trūkumai, nors galutinėse išvadose  rekomenduojama kai kuriuos Savivaldybės vidinius teisės aktus atnaujinti. Išvadoje </w:t>
      </w:r>
      <w:r w:rsidR="00D85FD3" w:rsidRPr="00731335">
        <w:t xml:space="preserve">nepilnai </w:t>
      </w:r>
      <w:r w:rsidR="00060850" w:rsidRPr="00731335">
        <w:t>atsispindi vykdomų procedūrų analizė, vidaus teisės aktuose įtvirtintų darbuotojų funkcijų ir procedūrų praktinis atlikimas.</w:t>
      </w:r>
    </w:p>
    <w:p w:rsidR="00202334" w:rsidRDefault="004E273C" w:rsidP="00202334">
      <w:pPr>
        <w:tabs>
          <w:tab w:val="left" w:pos="709"/>
        </w:tabs>
        <w:ind w:firstLine="709"/>
        <w:jc w:val="both"/>
      </w:pPr>
      <w:r w:rsidRPr="00731335">
        <w:t xml:space="preserve">11. </w:t>
      </w:r>
      <w:r w:rsidR="00060850" w:rsidRPr="00731335">
        <w:rPr>
          <w:bCs/>
        </w:rPr>
        <w:t xml:space="preserve">Savivaldybės įgyvendinamos </w:t>
      </w:r>
      <w:r w:rsidR="00B62CE7" w:rsidRPr="00731335">
        <w:rPr>
          <w:bCs/>
        </w:rPr>
        <w:t xml:space="preserve">korupcijos  prevencijos </w:t>
      </w:r>
      <w:r w:rsidR="00FE160E" w:rsidRPr="00731335">
        <w:rPr>
          <w:bCs/>
        </w:rPr>
        <w:t>programos</w:t>
      </w:r>
      <w:r w:rsidR="00B62CE7" w:rsidRPr="00731335">
        <w:rPr>
          <w:bCs/>
        </w:rPr>
        <w:t xml:space="preserve"> (2012</w:t>
      </w:r>
      <w:r w:rsidR="00153D59" w:rsidRPr="00731335">
        <w:rPr>
          <w:bCs/>
        </w:rPr>
        <w:t>−</w:t>
      </w:r>
      <w:r w:rsidR="00B62CE7" w:rsidRPr="00731335">
        <w:rPr>
          <w:bCs/>
        </w:rPr>
        <w:t>2015 m.)</w:t>
      </w:r>
      <w:r w:rsidR="00060850" w:rsidRPr="00731335">
        <w:rPr>
          <w:bCs/>
        </w:rPr>
        <w:t xml:space="preserve"> II skyriuje „</w:t>
      </w:r>
      <w:r w:rsidR="00060850" w:rsidRPr="00731335">
        <w:rPr>
          <w:bCs/>
          <w:i/>
        </w:rPr>
        <w:t xml:space="preserve">Savivaldybės veiklos situacijos analizė antikorupciniu požiūriu“ </w:t>
      </w:r>
      <w:r w:rsidR="00060850" w:rsidRPr="00731335">
        <w:rPr>
          <w:bCs/>
        </w:rPr>
        <w:t>nurodyta, kad „</w:t>
      </w:r>
      <w:r w:rsidR="00060850" w:rsidRPr="00731335">
        <w:rPr>
          <w:bCs/>
          <w:i/>
        </w:rPr>
        <w:t>Savivaldybės veiklos situacijos analizė atliekama vadovaujantis institucinio strateginio planavimo aplinkos analizės principais ir apima išorinių ir vidinių veiksnių, grėsmių ir galimybių analizę</w:t>
      </w:r>
      <w:r w:rsidR="00060850" w:rsidRPr="00731335">
        <w:rPr>
          <w:bCs/>
        </w:rPr>
        <w:t>“, tačiau Savivaldybės pateikta aplinkos analizė ne visai atitinka šį principą. Šiame skyriuje išvardintos 7-os Savivaldybės veiklos sritys, kuriose yra galima korupcijos pasireiškimo tikimybė, tačiau nepaaiškinama, kokiais  veiksniais vadovaujantis buvo išskirtos būtent šios sritys. Taip pat šiame skyriuje išvardintos 4-</w:t>
      </w:r>
      <w:r w:rsidR="002B45E3" w:rsidRPr="00731335">
        <w:rPr>
          <w:bCs/>
        </w:rPr>
        <w:t>i</w:t>
      </w:r>
      <w:r w:rsidR="00060850" w:rsidRPr="00731335">
        <w:rPr>
          <w:bCs/>
        </w:rPr>
        <w:t xml:space="preserve">os korupcijos prevencijos priemonės, kaip galimybės įveikti korupciją išvardintose veiklos srityse. Skyriuje nepateikiami sociologinių ar kitų tyrimų duomenys, kuriais būtų pagrindžiami vidiniai bei išoriniai veiksniai. </w:t>
      </w:r>
    </w:p>
    <w:p w:rsidR="00060850" w:rsidRPr="00202334" w:rsidRDefault="004E273C" w:rsidP="00202334">
      <w:pPr>
        <w:tabs>
          <w:tab w:val="left" w:pos="709"/>
        </w:tabs>
        <w:ind w:firstLine="709"/>
        <w:jc w:val="both"/>
      </w:pPr>
      <w:r w:rsidRPr="00731335">
        <w:t xml:space="preserve">12. </w:t>
      </w:r>
      <w:r w:rsidR="00060850" w:rsidRPr="00731335">
        <w:rPr>
          <w:bCs/>
        </w:rPr>
        <w:t>Savivaldybės įgyven</w:t>
      </w:r>
      <w:r w:rsidR="00FE160E" w:rsidRPr="00731335">
        <w:rPr>
          <w:bCs/>
        </w:rPr>
        <w:t xml:space="preserve">dinamos programos III skyriuje </w:t>
      </w:r>
      <w:r w:rsidR="00060850" w:rsidRPr="00731335">
        <w:rPr>
          <w:bCs/>
        </w:rPr>
        <w:t xml:space="preserve"> „</w:t>
      </w:r>
      <w:r w:rsidR="00060850" w:rsidRPr="00731335">
        <w:rPr>
          <w:bCs/>
          <w:i/>
        </w:rPr>
        <w:t>Programos tikslai ir uždaviniai“</w:t>
      </w:r>
      <w:r w:rsidR="00060850" w:rsidRPr="00731335">
        <w:rPr>
          <w:bCs/>
        </w:rPr>
        <w:t xml:space="preserve"> yra iškelti 4 tikslai ir numatyti 7 uždaviniai. Įvertinus, kaip Programoje siejami tikslai ir uždaviniai, nustatyta, kad jie tarpusavyje iš esmės siejasi ir atitinka Programos rengimo rekomendacijų nuostatas. Pastebėta, kad visi Savivaldybės patvirtintoje Programoje iškelti tikslai ir uždaviniai yra parengti pagal Programos rengimo metodikos 15 ir 16 punktuose pateikiamus pavyzdžius.</w:t>
      </w:r>
    </w:p>
    <w:p w:rsidR="00060850" w:rsidRPr="00731335" w:rsidRDefault="00FE160E" w:rsidP="00731335">
      <w:pPr>
        <w:tabs>
          <w:tab w:val="left" w:pos="709"/>
        </w:tabs>
        <w:ind w:firstLine="709"/>
        <w:jc w:val="both"/>
        <w:rPr>
          <w:bCs/>
        </w:rPr>
      </w:pPr>
      <w:r w:rsidRPr="00731335">
        <w:rPr>
          <w:bCs/>
        </w:rPr>
        <w:t>Programos V skyriuje</w:t>
      </w:r>
      <w:r w:rsidR="00060850" w:rsidRPr="00731335">
        <w:rPr>
          <w:bCs/>
        </w:rPr>
        <w:t xml:space="preserve"> „</w:t>
      </w:r>
      <w:r w:rsidR="00060850" w:rsidRPr="00731335">
        <w:rPr>
          <w:bCs/>
          <w:i/>
        </w:rPr>
        <w:t xml:space="preserve">Programos administravimas ir finansavimas“ </w:t>
      </w:r>
      <w:r w:rsidR="00060850" w:rsidRPr="00731335">
        <w:rPr>
          <w:bCs/>
        </w:rPr>
        <w:t>numatyta</w:t>
      </w:r>
      <w:r w:rsidR="00060850" w:rsidRPr="00731335">
        <w:rPr>
          <w:bCs/>
          <w:i/>
        </w:rPr>
        <w:t>,</w:t>
      </w:r>
      <w:r w:rsidR="00060850" w:rsidRPr="00731335">
        <w:rPr>
          <w:bCs/>
        </w:rPr>
        <w:t xml:space="preserve"> kad „</w:t>
      </w:r>
      <w:r w:rsidR="00060850" w:rsidRPr="00731335">
        <w:rPr>
          <w:bCs/>
          <w:i/>
        </w:rPr>
        <w:t xml:space="preserve">Programos įgyvendinimą koordinuoja rajono Savivaldybės administracijos direktorius (arba jo įgaliotas asmuo vykdyti korupcijos prevenciją)“ </w:t>
      </w:r>
      <w:r w:rsidR="00060850" w:rsidRPr="00731335">
        <w:rPr>
          <w:bCs/>
        </w:rPr>
        <w:t>(Programos 15 punktas). Taip pat Programoje numatytas atskaitomybės mechanizmas: Programos priemonių vykdytojai kasmet iki sausio 10 dienos teikia Savivaldybės administracijos direktoriui (arba jo įgaliotam asmeniui vykdyti korupcijos prevenciją) priemonių plano vykdymo ataskaitas, administracijos direktorius iki sausio 30 d. pateikia išvadą dėl priemonių plano įgyvendinimo</w:t>
      </w:r>
      <w:r w:rsidR="00957098" w:rsidRPr="00731335">
        <w:rPr>
          <w:bCs/>
        </w:rPr>
        <w:t xml:space="preserve"> Savivaldybės   tarybos  a</w:t>
      </w:r>
      <w:r w:rsidR="00060850" w:rsidRPr="00731335">
        <w:rPr>
          <w:bCs/>
        </w:rPr>
        <w:t>ntikorupcijos komisijai</w:t>
      </w:r>
      <w:r w:rsidR="00957098" w:rsidRPr="00731335">
        <w:rPr>
          <w:bCs/>
        </w:rPr>
        <w:t xml:space="preserve"> </w:t>
      </w:r>
      <w:r w:rsidR="00957098" w:rsidRPr="00731335">
        <w:t xml:space="preserve">(toliau – </w:t>
      </w:r>
      <w:r w:rsidR="00957098" w:rsidRPr="00731335">
        <w:rPr>
          <w:bCs/>
        </w:rPr>
        <w:t>Antikorupcijos komisija</w:t>
      </w:r>
      <w:r w:rsidR="00957098" w:rsidRPr="00731335">
        <w:t>)</w:t>
      </w:r>
      <w:r w:rsidR="00060850" w:rsidRPr="00731335">
        <w:rPr>
          <w:bCs/>
        </w:rPr>
        <w:t xml:space="preserve">, </w:t>
      </w:r>
      <w:r w:rsidR="00957098" w:rsidRPr="00731335">
        <w:rPr>
          <w:bCs/>
        </w:rPr>
        <w:t>kuri</w:t>
      </w:r>
      <w:r w:rsidR="00060850" w:rsidRPr="00731335">
        <w:rPr>
          <w:bCs/>
        </w:rPr>
        <w:t xml:space="preserve"> apibendrina ataskaitas ir teikia Program</w:t>
      </w:r>
      <w:r w:rsidR="00655D9F" w:rsidRPr="00731335">
        <w:rPr>
          <w:bCs/>
        </w:rPr>
        <w:t>os vykdymo išvadą Savivaldybės t</w:t>
      </w:r>
      <w:r w:rsidR="00060850" w:rsidRPr="00731335">
        <w:rPr>
          <w:bCs/>
        </w:rPr>
        <w:t>arybai. Programoje nenumatyta Programos stebėsenos ir kontrolės tvarka, neįvardinti subjektai, atsakingi už programos stebėseną ir kontrolę, taip pat netiksliai apibrėžtas Antikorupcijos komisijos vaidmuo. Antikorupcijos komisijos veiklos nuostatų, patvirtintų 2012 m. vasario 10 d. s</w:t>
      </w:r>
      <w:r w:rsidR="00655D9F" w:rsidRPr="00731335">
        <w:rPr>
          <w:bCs/>
        </w:rPr>
        <w:t>prendimu Nr. TS-17 II skyriuje</w:t>
      </w:r>
      <w:r w:rsidR="00060850" w:rsidRPr="00731335">
        <w:rPr>
          <w:bCs/>
        </w:rPr>
        <w:t xml:space="preserve"> „</w:t>
      </w:r>
      <w:r w:rsidR="00060850" w:rsidRPr="00731335">
        <w:rPr>
          <w:bCs/>
          <w:i/>
        </w:rPr>
        <w:t>Komisijos uždaviniai</w:t>
      </w:r>
      <w:r w:rsidR="00655D9F" w:rsidRPr="00731335">
        <w:rPr>
          <w:bCs/>
        </w:rPr>
        <w:t>“ numatyta</w:t>
      </w:r>
      <w:r w:rsidR="00060850" w:rsidRPr="00731335">
        <w:rPr>
          <w:bCs/>
        </w:rPr>
        <w:t xml:space="preserve"> „</w:t>
      </w:r>
      <w:r w:rsidR="00060850" w:rsidRPr="00731335">
        <w:rPr>
          <w:bCs/>
          <w:i/>
        </w:rPr>
        <w:t>Kontroliuoti Savivaldybės korupcijos prevencijos programos priemonių vykdymą</w:t>
      </w:r>
      <w:r w:rsidR="00060850" w:rsidRPr="00731335">
        <w:rPr>
          <w:bCs/>
        </w:rPr>
        <w:t>“, tačiau Programoje Antikorupcijos komisijai ši funkcija nepriskirta.</w:t>
      </w:r>
    </w:p>
    <w:p w:rsidR="00060850" w:rsidRPr="00731335" w:rsidRDefault="00060850" w:rsidP="00731335">
      <w:pPr>
        <w:tabs>
          <w:tab w:val="left" w:pos="709"/>
        </w:tabs>
        <w:ind w:firstLine="709"/>
        <w:jc w:val="both"/>
        <w:rPr>
          <w:bCs/>
        </w:rPr>
      </w:pPr>
      <w:r w:rsidRPr="00731335">
        <w:rPr>
          <w:bCs/>
          <w:i/>
        </w:rPr>
        <w:t>Kėdainių rajono</w:t>
      </w:r>
      <w:r w:rsidR="00655D9F" w:rsidRPr="00731335">
        <w:rPr>
          <w:bCs/>
          <w:i/>
        </w:rPr>
        <w:t xml:space="preserve"> savivaldybės 2012−</w:t>
      </w:r>
      <w:r w:rsidRPr="00731335">
        <w:rPr>
          <w:bCs/>
          <w:i/>
        </w:rPr>
        <w:t>2015 metų Korupcijos prevencijos programos įgyvendinimo priemonių planas</w:t>
      </w:r>
      <w:r w:rsidR="00655D9F" w:rsidRPr="00731335">
        <w:rPr>
          <w:bCs/>
        </w:rPr>
        <w:t xml:space="preserve"> (toliau −</w:t>
      </w:r>
      <w:r w:rsidRPr="00731335">
        <w:rPr>
          <w:bCs/>
        </w:rPr>
        <w:t xml:space="preserve"> Priemonių planas). Priemonių plane priemonės suskirstytos į dvi grupes: </w:t>
      </w:r>
      <w:r w:rsidR="00655D9F" w:rsidRPr="00731335">
        <w:rPr>
          <w:bCs/>
          <w:i/>
        </w:rPr>
        <w:t>I −</w:t>
      </w:r>
      <w:r w:rsidRPr="00731335">
        <w:rPr>
          <w:bCs/>
          <w:i/>
        </w:rPr>
        <w:t>korupcijos prevencija</w:t>
      </w:r>
      <w:r w:rsidRPr="00731335">
        <w:rPr>
          <w:bCs/>
        </w:rPr>
        <w:t xml:space="preserve"> ir </w:t>
      </w:r>
      <w:r w:rsidR="00655D9F" w:rsidRPr="00731335">
        <w:rPr>
          <w:bCs/>
          <w:i/>
        </w:rPr>
        <w:t>II −</w:t>
      </w:r>
      <w:r w:rsidRPr="00731335">
        <w:rPr>
          <w:bCs/>
          <w:i/>
        </w:rPr>
        <w:t xml:space="preserve"> Antikorupcinis švietimas</w:t>
      </w:r>
      <w:r w:rsidRPr="00731335">
        <w:rPr>
          <w:bCs/>
        </w:rPr>
        <w:t>. Dėl tokio priemonių suskirstymo yra neaišku, kuriomis priemonėmis ketinama įgyvendinti konkretų, Programoje numatytą uždavinį. Naudojant tokią priemonių suskirstymo struktūrą, Savivaldybei sudėtinga atlikti programos veiksmingumo ar poveikio vertinimą (Programos rengimo rekomendacijų 29 punktas).</w:t>
      </w:r>
    </w:p>
    <w:p w:rsidR="00202334" w:rsidRDefault="00655D9F" w:rsidP="00202334">
      <w:pPr>
        <w:tabs>
          <w:tab w:val="left" w:pos="709"/>
        </w:tabs>
        <w:ind w:firstLine="709"/>
        <w:jc w:val="both"/>
        <w:rPr>
          <w:bCs/>
        </w:rPr>
      </w:pPr>
      <w:r w:rsidRPr="00731335">
        <w:rPr>
          <w:bCs/>
        </w:rPr>
        <w:t xml:space="preserve">Programos VI skyriuje </w:t>
      </w:r>
      <w:r w:rsidR="00060850" w:rsidRPr="00731335">
        <w:rPr>
          <w:bCs/>
        </w:rPr>
        <w:t xml:space="preserve"> „</w:t>
      </w:r>
      <w:r w:rsidR="00060850" w:rsidRPr="00731335">
        <w:rPr>
          <w:bCs/>
          <w:i/>
        </w:rPr>
        <w:t>Baigiamosios nuostatos</w:t>
      </w:r>
      <w:r w:rsidR="00060850" w:rsidRPr="00731335">
        <w:rPr>
          <w:bCs/>
        </w:rPr>
        <w:t>“ numatyta, kad „</w:t>
      </w:r>
      <w:r w:rsidR="00060850" w:rsidRPr="00731335">
        <w:rPr>
          <w:bCs/>
          <w:i/>
        </w:rPr>
        <w:t xml:space="preserve">Programa visuomenei pateikiama vietinėje spaudoje bei Savivaldybės interneto svetainėje </w:t>
      </w:r>
      <w:hyperlink r:id="rId8" w:history="1">
        <w:r w:rsidR="00060850" w:rsidRPr="00731335">
          <w:rPr>
            <w:rStyle w:val="Hipersaitas"/>
            <w:rFonts w:eastAsia="Calibri"/>
            <w:i/>
          </w:rPr>
          <w:t>www.kedainiai.lt</w:t>
        </w:r>
      </w:hyperlink>
      <w:r w:rsidR="00060850" w:rsidRPr="00731335">
        <w:rPr>
          <w:bCs/>
        </w:rPr>
        <w:t>“. Susip</w:t>
      </w:r>
      <w:r w:rsidR="004673AF" w:rsidRPr="00731335">
        <w:rPr>
          <w:bCs/>
        </w:rPr>
        <w:t xml:space="preserve">ažinus su savivaldybės svetainės </w:t>
      </w:r>
      <w:hyperlink r:id="rId9" w:history="1">
        <w:r w:rsidR="00060850" w:rsidRPr="00731335">
          <w:rPr>
            <w:rStyle w:val="Hipersaitas"/>
            <w:rFonts w:eastAsia="Calibri"/>
          </w:rPr>
          <w:t>www.kedainai.lt</w:t>
        </w:r>
      </w:hyperlink>
      <w:r w:rsidR="00060850" w:rsidRPr="00731335">
        <w:rPr>
          <w:bCs/>
        </w:rPr>
        <w:t xml:space="preserve"> skiltyje </w:t>
      </w:r>
      <w:r w:rsidR="00060850" w:rsidRPr="00731335">
        <w:rPr>
          <w:bCs/>
          <w:i/>
        </w:rPr>
        <w:t>Savivalda/Korupcijos prevencija</w:t>
      </w:r>
      <w:r w:rsidR="00060850" w:rsidRPr="00731335">
        <w:rPr>
          <w:bCs/>
        </w:rPr>
        <w:t xml:space="preserve"> esančia informacij</w:t>
      </w:r>
      <w:r w:rsidRPr="00731335">
        <w:rPr>
          <w:bCs/>
        </w:rPr>
        <w:t>a</w:t>
      </w:r>
      <w:r w:rsidR="00060850" w:rsidRPr="00731335">
        <w:rPr>
          <w:bCs/>
        </w:rPr>
        <w:t>, nustatyta, kad joje  skelbiama:</w:t>
      </w:r>
      <w:r w:rsidRPr="00731335">
        <w:rPr>
          <w:bCs/>
        </w:rPr>
        <w:t xml:space="preserve"> Savivaldybės įgyvendinama 2012−</w:t>
      </w:r>
      <w:r w:rsidR="00060850" w:rsidRPr="00731335">
        <w:rPr>
          <w:bCs/>
        </w:rPr>
        <w:t xml:space="preserve">2015 metų Programa bei Programos priemonių plano </w:t>
      </w:r>
      <w:r w:rsidRPr="00731335">
        <w:rPr>
          <w:bCs/>
        </w:rPr>
        <w:t>įgyvendinimo ataskaitos už 2010−</w:t>
      </w:r>
      <w:r w:rsidR="00060850" w:rsidRPr="00731335">
        <w:rPr>
          <w:bCs/>
        </w:rPr>
        <w:t xml:space="preserve">2014 metus. Atkreiptinas dėmesys, į tai, kad Savivaldybės Programos priemonių įgyvendinimo ataskaitos yra rengiamos teksto pavidalu aprašant įgyvendintas priemones. Išsamiau susipažinus su 2014 m. sausio 28 d. raštu Nr. AS-452 pateikta </w:t>
      </w:r>
      <w:r w:rsidR="00060850" w:rsidRPr="00731335">
        <w:rPr>
          <w:bCs/>
          <w:i/>
        </w:rPr>
        <w:t>Kėdainių rajono savivaldybės kovos su korupcija programos priemonių plano įgyvendinimo už 2014 metus ataskaita</w:t>
      </w:r>
      <w:r w:rsidR="00060850" w:rsidRPr="00731335">
        <w:rPr>
          <w:bCs/>
        </w:rPr>
        <w:t xml:space="preserve"> nusta</w:t>
      </w:r>
      <w:r w:rsidR="004673AF" w:rsidRPr="00731335">
        <w:rPr>
          <w:bCs/>
        </w:rPr>
        <w:t>tyta, kad</w:t>
      </w:r>
      <w:r w:rsidR="00060850" w:rsidRPr="00731335">
        <w:rPr>
          <w:bCs/>
        </w:rPr>
        <w:t xml:space="preserve"> joje pateikta </w:t>
      </w:r>
      <w:r w:rsidR="00060850" w:rsidRPr="00731335">
        <w:rPr>
          <w:bCs/>
        </w:rPr>
        <w:lastRenderedPageBreak/>
        <w:t>informacija apie Antikorupcijos komisijos veiklą bei informacija api</w:t>
      </w:r>
      <w:r w:rsidRPr="00731335">
        <w:rPr>
          <w:bCs/>
        </w:rPr>
        <w:t>e 2014 m. įvykdytas priemones. Iš v</w:t>
      </w:r>
      <w:r w:rsidR="00060850" w:rsidRPr="00731335">
        <w:rPr>
          <w:bCs/>
        </w:rPr>
        <w:t>iso Programos įgyvendinimo priemonių plane yra numatys 23 priemonės, o ataskaitoje pateikiama informacija tik apie 14 įvykdytų priemonių. Apie priemones, kurios neįvykdytos ataskaitoje</w:t>
      </w:r>
      <w:r w:rsidRPr="00731335">
        <w:rPr>
          <w:bCs/>
        </w:rPr>
        <w:t>,</w:t>
      </w:r>
      <w:r w:rsidR="00060850" w:rsidRPr="00731335">
        <w:rPr>
          <w:bCs/>
        </w:rPr>
        <w:t xml:space="preserve"> nerašoma. </w:t>
      </w:r>
    </w:p>
    <w:p w:rsidR="00202334" w:rsidRDefault="00B14EA7" w:rsidP="00202334">
      <w:pPr>
        <w:tabs>
          <w:tab w:val="left" w:pos="709"/>
        </w:tabs>
        <w:ind w:firstLine="709"/>
        <w:jc w:val="both"/>
        <w:rPr>
          <w:bCs/>
        </w:rPr>
      </w:pPr>
      <w:r w:rsidRPr="00731335">
        <w:t>13</w:t>
      </w:r>
      <w:r w:rsidR="00C24382" w:rsidRPr="00731335">
        <w:t xml:space="preserve">. </w:t>
      </w:r>
      <w:r w:rsidRPr="00731335">
        <w:t xml:space="preserve">Savivaldybė mato būtinybę nuolat tobulinti įgyvendinamų korupcijos prevencijos priemonių sistemą. Dėl šios priežasties, taip pat atsižvelgiant į nuolat kintančias realijas bei Savivaldybės veiklos prioritetus, Programa rengiama ketveriems metams, bet </w:t>
      </w:r>
      <w:r w:rsidR="007B6426" w:rsidRPr="00731335">
        <w:t xml:space="preserve">parengus  korupcijos  pasireiškimo  tikimybę ir </w:t>
      </w:r>
      <w:r w:rsidRPr="00731335">
        <w:t xml:space="preserve"> atlikus Savivaldybės valstybės tarnautojų (darbuotojų) apklausą, gavus Specialiųjų tyrimų tarnybos, kitų institucijų ar fizinių asmenų pasiūlymus, programa bus nuolat  atnaujinama.</w:t>
      </w:r>
    </w:p>
    <w:p w:rsidR="00202334" w:rsidRDefault="00B14EA7" w:rsidP="00202334">
      <w:pPr>
        <w:tabs>
          <w:tab w:val="left" w:pos="709"/>
        </w:tabs>
        <w:ind w:firstLine="709"/>
        <w:jc w:val="both"/>
        <w:rPr>
          <w:bCs/>
          <w:iCs/>
          <w:lang w:eastAsia="lt-LT"/>
        </w:rPr>
      </w:pPr>
      <w:r w:rsidRPr="00731335">
        <w:t>14</w:t>
      </w:r>
      <w:r w:rsidR="00F15993" w:rsidRPr="00731335">
        <w:t xml:space="preserve">. </w:t>
      </w:r>
      <w:r w:rsidRPr="00731335">
        <w:t xml:space="preserve">Šia  programa numatoma didinti Savivaldybės veiklos viešumą, </w:t>
      </w:r>
      <w:r w:rsidRPr="00731335">
        <w:rPr>
          <w:lang/>
        </w:rPr>
        <w:t xml:space="preserve">Savivaldybės interneto svetainėje skiltyje „Korupcijos prevencija“ skelbti visą aktualią su korupcijos prevencijos įgyvendinimu susijusią informaciją, Antikorupcijos komisijos veiklą, taip pat informaciją </w:t>
      </w:r>
      <w:r w:rsidRPr="00731335">
        <w:rPr>
          <w:bCs/>
          <w:iCs/>
          <w:lang w:eastAsia="lt-LT"/>
        </w:rPr>
        <w:t>apie Savivaldybės procesų valdymą.</w:t>
      </w:r>
    </w:p>
    <w:p w:rsidR="00202334" w:rsidRDefault="00B14EA7" w:rsidP="00202334">
      <w:pPr>
        <w:tabs>
          <w:tab w:val="left" w:pos="709"/>
        </w:tabs>
        <w:ind w:firstLine="709"/>
        <w:jc w:val="both"/>
      </w:pPr>
      <w:r w:rsidRPr="00731335">
        <w:t xml:space="preserve">15. </w:t>
      </w:r>
      <w:r w:rsidR="00181260" w:rsidRPr="00731335">
        <w:t xml:space="preserve">Svarbu pažymėti ir tai, kad </w:t>
      </w:r>
      <w:r w:rsidR="006D71B4" w:rsidRPr="00731335">
        <w:t>Savivaldybėje kasmet</w:t>
      </w:r>
      <w:r w:rsidR="00181260" w:rsidRPr="00731335">
        <w:t xml:space="preserve"> atliekamas </w:t>
      </w:r>
      <w:r w:rsidR="006D71B4" w:rsidRPr="00731335">
        <w:t xml:space="preserve">korupcijos pasireiškimo atitinkamose Savivaldybės veiklos srityse </w:t>
      </w:r>
      <w:r w:rsidR="00076D09" w:rsidRPr="00731335">
        <w:t>tikimybės nustatymas</w:t>
      </w:r>
      <w:r w:rsidR="00181260" w:rsidRPr="00731335">
        <w:t xml:space="preserve">, </w:t>
      </w:r>
      <w:r w:rsidR="006D71B4" w:rsidRPr="00731335">
        <w:t>kur</w:t>
      </w:r>
      <w:r w:rsidR="00076D09" w:rsidRPr="00731335">
        <w:t>iuo</w:t>
      </w:r>
      <w:r w:rsidR="00181260" w:rsidRPr="00731335">
        <w:t xml:space="preserve"> remiantis </w:t>
      </w:r>
      <w:r w:rsidR="006D71B4" w:rsidRPr="00731335">
        <w:t>Specialiųjų tyrimų tarnyba  atlieka kor</w:t>
      </w:r>
      <w:r w:rsidR="00181260" w:rsidRPr="00731335">
        <w:t xml:space="preserve">upcijos  rizikos  analizę, kuri ir yra </w:t>
      </w:r>
      <w:r w:rsidR="006D71B4" w:rsidRPr="00731335">
        <w:t>Programos</w:t>
      </w:r>
      <w:r w:rsidR="00181260" w:rsidRPr="00731335">
        <w:t xml:space="preserve"> rengimo </w:t>
      </w:r>
      <w:r w:rsidR="006D71B4" w:rsidRPr="00731335">
        <w:t xml:space="preserve">(ar atitinkamo jos keitimo, papildymo) </w:t>
      </w:r>
      <w:r w:rsidR="00181260" w:rsidRPr="00731335">
        <w:t xml:space="preserve">faktinis </w:t>
      </w:r>
      <w:r w:rsidR="006D71B4" w:rsidRPr="00731335">
        <w:t xml:space="preserve">pagrindas. </w:t>
      </w:r>
    </w:p>
    <w:p w:rsidR="00541A1D" w:rsidRPr="00202334" w:rsidRDefault="00B14EA7" w:rsidP="00202334">
      <w:pPr>
        <w:tabs>
          <w:tab w:val="left" w:pos="709"/>
        </w:tabs>
        <w:ind w:firstLine="709"/>
        <w:jc w:val="both"/>
        <w:rPr>
          <w:bCs/>
        </w:rPr>
      </w:pPr>
      <w:r w:rsidRPr="00731335">
        <w:t>16</w:t>
      </w:r>
      <w:r w:rsidR="001A39F0" w:rsidRPr="00731335">
        <w:t>. Program</w:t>
      </w:r>
      <w:r w:rsidR="001C3C90" w:rsidRPr="00731335">
        <w:t>ą</w:t>
      </w:r>
      <w:r w:rsidR="001A39F0" w:rsidRPr="00731335">
        <w:t xml:space="preserve"> </w:t>
      </w:r>
      <w:r w:rsidR="001C3C90" w:rsidRPr="00731335">
        <w:t>privaloma</w:t>
      </w:r>
      <w:r w:rsidR="001A39F0" w:rsidRPr="00731335">
        <w:t xml:space="preserve">  pateikti</w:t>
      </w:r>
      <w:r w:rsidR="001C3C90" w:rsidRPr="00731335">
        <w:t xml:space="preserve"> LR Specialiųjų tyrimų tarnybai.</w:t>
      </w:r>
    </w:p>
    <w:p w:rsidR="000108BA" w:rsidRPr="00731335" w:rsidRDefault="003C04CE" w:rsidP="00731335">
      <w:pPr>
        <w:ind w:firstLine="709"/>
        <w:jc w:val="both"/>
        <w:outlineLvl w:val="0"/>
        <w:rPr>
          <w:b/>
        </w:rPr>
      </w:pPr>
      <w:r w:rsidRPr="00731335">
        <w:t xml:space="preserve">            </w:t>
      </w:r>
    </w:p>
    <w:p w:rsidR="006D71B4" w:rsidRPr="00731335" w:rsidRDefault="006D71B4" w:rsidP="00731335">
      <w:pPr>
        <w:ind w:firstLine="709"/>
        <w:jc w:val="center"/>
        <w:outlineLvl w:val="0"/>
        <w:rPr>
          <w:b/>
        </w:rPr>
      </w:pPr>
      <w:r w:rsidRPr="00731335">
        <w:rPr>
          <w:b/>
        </w:rPr>
        <w:t>III SKY</w:t>
      </w:r>
      <w:r w:rsidR="00076D09" w:rsidRPr="00731335">
        <w:rPr>
          <w:b/>
        </w:rPr>
        <w:t>R</w:t>
      </w:r>
      <w:r w:rsidRPr="00731335">
        <w:rPr>
          <w:b/>
        </w:rPr>
        <w:t xml:space="preserve">IUS </w:t>
      </w:r>
    </w:p>
    <w:p w:rsidR="00311185" w:rsidRPr="00731335" w:rsidRDefault="00311185" w:rsidP="00731335">
      <w:pPr>
        <w:ind w:firstLine="709"/>
        <w:jc w:val="center"/>
        <w:outlineLvl w:val="0"/>
        <w:rPr>
          <w:b/>
        </w:rPr>
      </w:pPr>
      <w:r w:rsidRPr="00731335">
        <w:rPr>
          <w:b/>
        </w:rPr>
        <w:t>PROGRAMOS TIKSLAI IR UŽDAVINIAI</w:t>
      </w:r>
    </w:p>
    <w:p w:rsidR="00202334" w:rsidRDefault="00202334" w:rsidP="00202334">
      <w:pPr>
        <w:tabs>
          <w:tab w:val="left" w:pos="851"/>
        </w:tabs>
        <w:jc w:val="both"/>
        <w:outlineLvl w:val="0"/>
        <w:rPr>
          <w:b/>
        </w:rPr>
      </w:pPr>
    </w:p>
    <w:p w:rsidR="00202334" w:rsidRDefault="00B14EA7" w:rsidP="00202334">
      <w:pPr>
        <w:tabs>
          <w:tab w:val="left" w:pos="851"/>
        </w:tabs>
        <w:ind w:firstLine="709"/>
        <w:jc w:val="both"/>
        <w:outlineLvl w:val="0"/>
      </w:pPr>
      <w:r w:rsidRPr="00731335">
        <w:t>17</w:t>
      </w:r>
      <w:r w:rsidR="005F1F99" w:rsidRPr="00731335">
        <w:t xml:space="preserve">. </w:t>
      </w:r>
      <w:r w:rsidR="009A780E" w:rsidRPr="00731335">
        <w:t xml:space="preserve">Programos </w:t>
      </w:r>
      <w:r w:rsidR="009A780E" w:rsidRPr="00731335">
        <w:rPr>
          <w:b/>
        </w:rPr>
        <w:t>tikslai</w:t>
      </w:r>
      <w:r w:rsidR="009A780E" w:rsidRPr="00731335">
        <w:t xml:space="preserve"> yra šie:</w:t>
      </w:r>
    </w:p>
    <w:p w:rsidR="00202334" w:rsidRDefault="00B14EA7" w:rsidP="00202334">
      <w:pPr>
        <w:tabs>
          <w:tab w:val="left" w:pos="851"/>
        </w:tabs>
        <w:ind w:firstLine="709"/>
        <w:jc w:val="both"/>
        <w:outlineLvl w:val="0"/>
      </w:pPr>
      <w:r w:rsidRPr="00731335">
        <w:t>17</w:t>
      </w:r>
      <w:r w:rsidR="009A780E" w:rsidRPr="00731335">
        <w:t xml:space="preserve">.1. </w:t>
      </w:r>
      <w:r w:rsidR="00202334">
        <w:t xml:space="preserve">užtikrinti viešųjų pirkimų skaidrumą ir viešumą bei </w:t>
      </w:r>
      <w:r w:rsidR="00205D88" w:rsidRPr="00731335">
        <w:t>e</w:t>
      </w:r>
      <w:r w:rsidR="00202334">
        <w:t xml:space="preserve">fektyvią </w:t>
      </w:r>
      <w:r w:rsidR="00205D88" w:rsidRPr="00731335">
        <w:t>kontrolę;</w:t>
      </w:r>
    </w:p>
    <w:p w:rsidR="00202334" w:rsidRDefault="00B14EA7" w:rsidP="00202334">
      <w:pPr>
        <w:tabs>
          <w:tab w:val="left" w:pos="851"/>
        </w:tabs>
        <w:ind w:firstLine="709"/>
        <w:jc w:val="both"/>
        <w:outlineLvl w:val="0"/>
      </w:pPr>
      <w:r w:rsidRPr="00731335">
        <w:t>17</w:t>
      </w:r>
      <w:r w:rsidR="009A780E" w:rsidRPr="00731335">
        <w:t xml:space="preserve">.2. </w:t>
      </w:r>
      <w:r w:rsidR="00202334">
        <w:t xml:space="preserve">didinti Savivaldybės valdymo </w:t>
      </w:r>
      <w:r w:rsidR="00205D88" w:rsidRPr="00731335">
        <w:t>efektyvumą, sprendimų ir</w:t>
      </w:r>
      <w:r w:rsidR="00202334">
        <w:t xml:space="preserve">  procedūrų skaidrumą, viešumą ir </w:t>
      </w:r>
      <w:r w:rsidR="00205D88" w:rsidRPr="00731335">
        <w:t>atskaitingumą</w:t>
      </w:r>
      <w:r w:rsidR="00C43ACC" w:rsidRPr="00731335">
        <w:t>;</w:t>
      </w:r>
    </w:p>
    <w:p w:rsidR="00202334" w:rsidRDefault="00B14EA7" w:rsidP="00202334">
      <w:pPr>
        <w:tabs>
          <w:tab w:val="left" w:pos="851"/>
        </w:tabs>
        <w:ind w:firstLine="709"/>
        <w:jc w:val="both"/>
        <w:outlineLvl w:val="0"/>
      </w:pPr>
      <w:r w:rsidRPr="00731335">
        <w:t>17</w:t>
      </w:r>
      <w:r w:rsidR="009A780E" w:rsidRPr="00731335">
        <w:t xml:space="preserve">.3. </w:t>
      </w:r>
      <w:r w:rsidR="00023A91" w:rsidRPr="00731335">
        <w:t>Savivaldybės  darbuotojų ir  visuomenės  antikorupcinis  švietimas</w:t>
      </w:r>
      <w:r w:rsidR="003875F5" w:rsidRPr="00731335">
        <w:t>;</w:t>
      </w:r>
    </w:p>
    <w:p w:rsidR="00202334" w:rsidRDefault="00B14EA7" w:rsidP="00202334">
      <w:pPr>
        <w:tabs>
          <w:tab w:val="left" w:pos="851"/>
        </w:tabs>
        <w:ind w:firstLine="709"/>
        <w:jc w:val="both"/>
        <w:outlineLvl w:val="0"/>
      </w:pPr>
      <w:r w:rsidRPr="00731335">
        <w:t>17</w:t>
      </w:r>
      <w:r w:rsidR="00E040AF" w:rsidRPr="00731335">
        <w:t>.4</w:t>
      </w:r>
      <w:r w:rsidR="00834BF2" w:rsidRPr="00731335">
        <w:t xml:space="preserve">. </w:t>
      </w:r>
      <w:r w:rsidR="00023A91" w:rsidRPr="00731335">
        <w:t>taikyti antikorupcinės kontrolės ir  prevencijos priemones  bei  apie  jas  informuoti  visuomenę</w:t>
      </w:r>
      <w:r w:rsidR="00BD31F1" w:rsidRPr="00731335">
        <w:t>.</w:t>
      </w:r>
    </w:p>
    <w:p w:rsidR="00037B4F" w:rsidRPr="00731335" w:rsidRDefault="000B4FB5" w:rsidP="00202334">
      <w:pPr>
        <w:tabs>
          <w:tab w:val="left" w:pos="851"/>
        </w:tabs>
        <w:ind w:firstLine="709"/>
        <w:jc w:val="both"/>
        <w:outlineLvl w:val="0"/>
      </w:pPr>
      <w:r w:rsidRPr="00731335">
        <w:t>18</w:t>
      </w:r>
      <w:r w:rsidR="00037B4F" w:rsidRPr="00731335">
        <w:t xml:space="preserve">. Programos </w:t>
      </w:r>
      <w:r w:rsidR="00037B4F" w:rsidRPr="00731335">
        <w:rPr>
          <w:b/>
        </w:rPr>
        <w:t>uždaviniai</w:t>
      </w:r>
      <w:r w:rsidR="00037B4F" w:rsidRPr="00731335">
        <w:t xml:space="preserve"> yra:</w:t>
      </w:r>
    </w:p>
    <w:p w:rsidR="000B4FB5" w:rsidRPr="00731335" w:rsidRDefault="000B4FB5" w:rsidP="00731335">
      <w:pPr>
        <w:ind w:firstLine="709"/>
        <w:jc w:val="both"/>
      </w:pPr>
      <w:r w:rsidRPr="00731335">
        <w:t>18</w:t>
      </w:r>
      <w:r w:rsidR="00E43F0E" w:rsidRPr="00731335">
        <w:t xml:space="preserve">.1. </w:t>
      </w:r>
      <w:r w:rsidR="000D6053" w:rsidRPr="00731335">
        <w:t>užtikrinti</w:t>
      </w:r>
      <w:r w:rsidR="00246353" w:rsidRPr="00731335">
        <w:t xml:space="preserve"> v</w:t>
      </w:r>
      <w:r w:rsidR="000D6053" w:rsidRPr="00731335">
        <w:t>iešųjų pirkimų procese vykdomų funkcijų atskyrimą</w:t>
      </w:r>
      <w:r w:rsidR="008F73B9" w:rsidRPr="00731335">
        <w:t>;</w:t>
      </w:r>
      <w:r w:rsidR="000D6053" w:rsidRPr="00731335">
        <w:t xml:space="preserve"> </w:t>
      </w:r>
    </w:p>
    <w:p w:rsidR="00205D88" w:rsidRPr="00731335" w:rsidRDefault="008F73B9" w:rsidP="00731335">
      <w:pPr>
        <w:ind w:firstLine="709"/>
        <w:jc w:val="both"/>
      </w:pPr>
      <w:r w:rsidRPr="00731335">
        <w:t>18.2. p</w:t>
      </w:r>
      <w:r w:rsidR="000D6053" w:rsidRPr="00731335">
        <w:t>agerinti viešųjų pirkimų prevencinę kontrolę</w:t>
      </w:r>
      <w:r w:rsidRPr="00731335">
        <w:t>;</w:t>
      </w:r>
      <w:r w:rsidR="000D6053" w:rsidRPr="00731335">
        <w:t xml:space="preserve"> </w:t>
      </w:r>
    </w:p>
    <w:p w:rsidR="000D6053" w:rsidRPr="00731335" w:rsidRDefault="008F73B9" w:rsidP="00731335">
      <w:pPr>
        <w:ind w:firstLine="709"/>
        <w:jc w:val="both"/>
      </w:pPr>
      <w:r w:rsidRPr="00731335">
        <w:t xml:space="preserve">18.3. </w:t>
      </w:r>
      <w:r w:rsidR="00BD31F1" w:rsidRPr="00731335">
        <w:t>a</w:t>
      </w:r>
      <w:r w:rsidR="000D6053" w:rsidRPr="00731335">
        <w:t>tskirti  viešųjų pirkimų inicijavimo ir atlikimo funkcijas</w:t>
      </w:r>
      <w:r w:rsidRPr="00731335">
        <w:t>;</w:t>
      </w:r>
    </w:p>
    <w:p w:rsidR="000D6053" w:rsidRPr="00731335" w:rsidRDefault="008F73B9" w:rsidP="00731335">
      <w:pPr>
        <w:ind w:firstLine="709"/>
        <w:jc w:val="both"/>
        <w:rPr>
          <w:bCs/>
        </w:rPr>
      </w:pPr>
      <w:r w:rsidRPr="00731335">
        <w:rPr>
          <w:bCs/>
        </w:rPr>
        <w:t xml:space="preserve">18.4. </w:t>
      </w:r>
      <w:r w:rsidR="00BD31F1" w:rsidRPr="00731335">
        <w:rPr>
          <w:bCs/>
        </w:rPr>
        <w:t>p</w:t>
      </w:r>
      <w:r w:rsidR="000D6053" w:rsidRPr="00731335">
        <w:rPr>
          <w:bCs/>
        </w:rPr>
        <w:t>agal Organizavimo ir vidaus kontrolės rekomendacijas užtikrinti efektyvi</w:t>
      </w:r>
      <w:r w:rsidRPr="00731335">
        <w:rPr>
          <w:bCs/>
        </w:rPr>
        <w:t>ą viešųjų pirkimų kontrolę;</w:t>
      </w:r>
      <w:r w:rsidR="000D6053" w:rsidRPr="00731335">
        <w:rPr>
          <w:bCs/>
        </w:rPr>
        <w:t xml:space="preserve"> </w:t>
      </w:r>
    </w:p>
    <w:p w:rsidR="000D6053" w:rsidRPr="00731335" w:rsidRDefault="008F73B9" w:rsidP="00731335">
      <w:pPr>
        <w:ind w:firstLine="709"/>
        <w:jc w:val="both"/>
        <w:rPr>
          <w:color w:val="000000"/>
        </w:rPr>
      </w:pPr>
      <w:r w:rsidRPr="00731335">
        <w:rPr>
          <w:color w:val="000000"/>
        </w:rPr>
        <w:t xml:space="preserve">18.5. </w:t>
      </w:r>
      <w:r w:rsidRPr="00731335">
        <w:t>užtikrinti</w:t>
      </w:r>
      <w:r w:rsidRPr="00731335">
        <w:rPr>
          <w:color w:val="000000"/>
        </w:rPr>
        <w:t xml:space="preserve">  skaidrius  ir racionalius</w:t>
      </w:r>
      <w:r w:rsidR="000D6053" w:rsidRPr="00731335">
        <w:rPr>
          <w:color w:val="000000"/>
        </w:rPr>
        <w:t xml:space="preserve"> </w:t>
      </w:r>
      <w:r w:rsidRPr="00731335">
        <w:rPr>
          <w:color w:val="000000"/>
        </w:rPr>
        <w:t>viešuosius pirkimus;</w:t>
      </w:r>
    </w:p>
    <w:p w:rsidR="000D6053" w:rsidRPr="00731335" w:rsidRDefault="008F73B9" w:rsidP="00731335">
      <w:pPr>
        <w:tabs>
          <w:tab w:val="left" w:pos="-250"/>
        </w:tabs>
        <w:ind w:firstLine="709"/>
        <w:jc w:val="both"/>
        <w:rPr>
          <w:color w:val="000000"/>
        </w:rPr>
      </w:pPr>
      <w:r w:rsidRPr="00731335">
        <w:rPr>
          <w:color w:val="000000"/>
        </w:rPr>
        <w:t>18.6. s</w:t>
      </w:r>
      <w:r w:rsidR="000D6053" w:rsidRPr="00731335">
        <w:rPr>
          <w:color w:val="000000"/>
        </w:rPr>
        <w:t>ukurti ir teisės aktais reglamentuoti periodinės kontrolės mechanizmą</w:t>
      </w:r>
      <w:r w:rsidRPr="00731335">
        <w:rPr>
          <w:color w:val="000000"/>
        </w:rPr>
        <w:t xml:space="preserve"> viešuose  pirkimuose</w:t>
      </w:r>
      <w:r w:rsidR="000D6053" w:rsidRPr="00731335">
        <w:rPr>
          <w:color w:val="000000"/>
        </w:rPr>
        <w:t>, kuris leistų užtikrinti, kad priimti sprendimai būtų periodiškai peržiūrimi</w:t>
      </w:r>
      <w:r w:rsidR="000D6053" w:rsidRPr="00731335">
        <w:t xml:space="preserve"> (įvertinant gautą  naudą ir patirtas išlaidas)</w:t>
      </w:r>
      <w:r w:rsidRPr="00731335">
        <w:rPr>
          <w:color w:val="000000"/>
        </w:rPr>
        <w:t>;</w:t>
      </w:r>
    </w:p>
    <w:p w:rsidR="000D6053" w:rsidRPr="00731335" w:rsidRDefault="008F73B9" w:rsidP="00731335">
      <w:pPr>
        <w:ind w:firstLine="709"/>
        <w:jc w:val="both"/>
      </w:pPr>
      <w:r w:rsidRPr="00731335">
        <w:t>18.7. u</w:t>
      </w:r>
      <w:r w:rsidR="000D6053" w:rsidRPr="00731335">
        <w:t>žtikrinti tinkamą ir savalaikį privačių interesų deklaravimą</w:t>
      </w:r>
      <w:r w:rsidR="005057A7" w:rsidRPr="00731335">
        <w:t>;</w:t>
      </w:r>
    </w:p>
    <w:p w:rsidR="000D6053" w:rsidRPr="00731335" w:rsidRDefault="005057A7" w:rsidP="00731335">
      <w:pPr>
        <w:ind w:firstLine="709"/>
        <w:jc w:val="both"/>
      </w:pPr>
      <w:r w:rsidRPr="00731335">
        <w:t>18.8. s</w:t>
      </w:r>
      <w:r w:rsidR="000D6053" w:rsidRPr="00731335">
        <w:t xml:space="preserve">katinti Savivaldybės politikus, Savivaldybės administracijos valstybės tarnautojus ir Savivaldybės kontroliuojamų įmonių vadovus vengti interesų konfliktų ir imtis visų teisinių </w:t>
      </w:r>
      <w:r w:rsidRPr="00731335">
        <w:t>priemonių keliui jiems užkirsti;</w:t>
      </w:r>
    </w:p>
    <w:p w:rsidR="000D6053" w:rsidRPr="00731335" w:rsidRDefault="005057A7" w:rsidP="00731335">
      <w:pPr>
        <w:ind w:firstLine="709"/>
        <w:jc w:val="both"/>
      </w:pPr>
      <w:r w:rsidRPr="00731335">
        <w:t>18.9. v</w:t>
      </w:r>
      <w:r w:rsidR="000D6053" w:rsidRPr="00731335">
        <w:t xml:space="preserve">iešinti informaciją apie Savivaldybės finansų ar  kitų  procesų </w:t>
      </w:r>
      <w:r w:rsidRPr="00731335">
        <w:t>valdymą;</w:t>
      </w:r>
    </w:p>
    <w:p w:rsidR="000D6053" w:rsidRPr="00731335" w:rsidRDefault="005057A7" w:rsidP="00731335">
      <w:pPr>
        <w:ind w:firstLine="709"/>
        <w:jc w:val="both"/>
        <w:rPr>
          <w:rFonts w:cs="Tahoma"/>
          <w:lang/>
        </w:rPr>
      </w:pPr>
      <w:r w:rsidRPr="00731335">
        <w:rPr>
          <w:rFonts w:cs="Tahoma"/>
          <w:lang/>
        </w:rPr>
        <w:t>18.10. u</w:t>
      </w:r>
      <w:r w:rsidR="000D6053" w:rsidRPr="00731335">
        <w:rPr>
          <w:rFonts w:cs="Tahoma"/>
          <w:lang/>
        </w:rPr>
        <w:t>žtikrinti Savivaldybės teisės aktų antikorupcinio vertinimo tinkamą ir sistemingą viešinimą</w:t>
      </w:r>
      <w:r w:rsidRPr="00731335">
        <w:rPr>
          <w:rFonts w:cs="Tahoma"/>
          <w:lang/>
        </w:rPr>
        <w:t>;</w:t>
      </w:r>
      <w:r w:rsidR="000D6053" w:rsidRPr="00731335">
        <w:rPr>
          <w:rFonts w:cs="Tahoma"/>
          <w:lang/>
        </w:rPr>
        <w:t xml:space="preserve"> </w:t>
      </w:r>
    </w:p>
    <w:p w:rsidR="00804823" w:rsidRPr="00731335" w:rsidRDefault="005057A7" w:rsidP="00731335">
      <w:pPr>
        <w:tabs>
          <w:tab w:val="left" w:pos="376"/>
        </w:tabs>
        <w:ind w:firstLine="709"/>
        <w:jc w:val="both"/>
      </w:pPr>
      <w:r w:rsidRPr="00731335">
        <w:rPr>
          <w:rFonts w:cs="Tahoma"/>
          <w:lang/>
        </w:rPr>
        <w:t xml:space="preserve">18.11. </w:t>
      </w:r>
      <w:r w:rsidR="00A40E86" w:rsidRPr="00731335">
        <w:rPr>
          <w:rFonts w:cs="Tahoma"/>
          <w:lang/>
        </w:rPr>
        <w:t>nuolat teikti</w:t>
      </w:r>
      <w:r w:rsidR="000D6053" w:rsidRPr="00731335">
        <w:rPr>
          <w:rFonts w:cs="Tahoma"/>
          <w:lang/>
        </w:rPr>
        <w:t xml:space="preserve">  inform</w:t>
      </w:r>
      <w:r w:rsidR="00246353" w:rsidRPr="00731335">
        <w:rPr>
          <w:rFonts w:cs="Tahoma"/>
          <w:lang/>
        </w:rPr>
        <w:t>aciją  apie tai, kur  galima  p</w:t>
      </w:r>
      <w:r w:rsidR="000D6053" w:rsidRPr="00731335">
        <w:rPr>
          <w:rFonts w:cs="Tahoma"/>
          <w:lang/>
        </w:rPr>
        <w:t>r</w:t>
      </w:r>
      <w:r w:rsidR="00246353" w:rsidRPr="00731335">
        <w:rPr>
          <w:rFonts w:cs="Tahoma"/>
          <w:lang/>
        </w:rPr>
        <w:t>a</w:t>
      </w:r>
      <w:r w:rsidR="000D6053" w:rsidRPr="00731335">
        <w:rPr>
          <w:rFonts w:cs="Tahoma"/>
          <w:lang/>
        </w:rPr>
        <w:t>nešti  api</w:t>
      </w:r>
      <w:r w:rsidR="00A40E86" w:rsidRPr="00731335">
        <w:rPr>
          <w:rFonts w:cs="Tahoma"/>
          <w:lang/>
        </w:rPr>
        <w:t>e  galimus  korupcijos  atvejus</w:t>
      </w:r>
      <w:r w:rsidR="00C90DEA" w:rsidRPr="00731335">
        <w:t>;</w:t>
      </w:r>
      <w:r w:rsidR="00804823" w:rsidRPr="00731335">
        <w:t xml:space="preserve"> </w:t>
      </w:r>
    </w:p>
    <w:p w:rsidR="00804823" w:rsidRPr="00731335" w:rsidRDefault="005057A7" w:rsidP="00731335">
      <w:pPr>
        <w:tabs>
          <w:tab w:val="left" w:pos="376"/>
        </w:tabs>
        <w:ind w:firstLine="709"/>
      </w:pPr>
      <w:r w:rsidRPr="00731335">
        <w:t>18.12. o</w:t>
      </w:r>
      <w:r w:rsidR="00804823" w:rsidRPr="00731335">
        <w:t>rganizuoti</w:t>
      </w:r>
      <w:r w:rsidRPr="00731335">
        <w:t xml:space="preserve"> Savivaldybės  politikams  ir </w:t>
      </w:r>
      <w:r w:rsidR="00804823" w:rsidRPr="00731335">
        <w:t xml:space="preserve"> darbuotojams mokymus viešųjų  pirkimų, tarnybinės  etikos ir  korupcijos prevencijos klausimais</w:t>
      </w:r>
      <w:r w:rsidRPr="00731335">
        <w:t>;</w:t>
      </w:r>
    </w:p>
    <w:p w:rsidR="00804823" w:rsidRPr="00731335" w:rsidRDefault="005057A7" w:rsidP="00731335">
      <w:pPr>
        <w:tabs>
          <w:tab w:val="left" w:pos="376"/>
        </w:tabs>
        <w:ind w:firstLine="709"/>
        <w:jc w:val="both"/>
      </w:pPr>
      <w:r w:rsidRPr="00731335">
        <w:lastRenderedPageBreak/>
        <w:t xml:space="preserve">18.13. </w:t>
      </w:r>
      <w:r w:rsidR="002135F2" w:rsidRPr="00731335">
        <w:t xml:space="preserve"> </w:t>
      </w:r>
      <w:r w:rsidRPr="00731335">
        <w:t>b</w:t>
      </w:r>
      <w:r w:rsidR="00804823" w:rsidRPr="00731335">
        <w:t>endradarbiauti su viešųjų  pirkimų  ekspertais (lektoriais),  Lietuvos Respublikos specialiųjų tyrimų tarnyba ir Vyriausiąja tarnybinės etikos komisija, or</w:t>
      </w:r>
      <w:r w:rsidR="002135F2" w:rsidRPr="00731335">
        <w:t>ganizuojant mokymus;</w:t>
      </w:r>
      <w:r w:rsidR="00804823" w:rsidRPr="00731335">
        <w:t xml:space="preserve"> </w:t>
      </w:r>
    </w:p>
    <w:p w:rsidR="00804823" w:rsidRPr="00731335" w:rsidRDefault="002135F2" w:rsidP="00731335">
      <w:pPr>
        <w:ind w:firstLine="709"/>
        <w:jc w:val="both"/>
        <w:rPr>
          <w:bCs/>
          <w:iCs/>
          <w:lang w:eastAsia="lt-LT"/>
        </w:rPr>
      </w:pPr>
      <w:r w:rsidRPr="00731335">
        <w:t>18.14. s</w:t>
      </w:r>
      <w:r w:rsidR="00804823" w:rsidRPr="00731335">
        <w:t xml:space="preserve">uteikti </w:t>
      </w:r>
      <w:r w:rsidRPr="00731335">
        <w:t>Savivaldybės</w:t>
      </w:r>
      <w:r w:rsidR="00246353" w:rsidRPr="00731335">
        <w:t xml:space="preserve"> politikams  ir </w:t>
      </w:r>
      <w:r w:rsidRPr="00731335">
        <w:t xml:space="preserve"> darbuotojams </w:t>
      </w:r>
      <w:r w:rsidR="00804823" w:rsidRPr="00731335">
        <w:t xml:space="preserve">informaciją apie korupcijos bei viešųjų ir privačių interesų konfliktų prevenciją, tuo </w:t>
      </w:r>
      <w:r w:rsidR="00804823" w:rsidRPr="00731335">
        <w:rPr>
          <w:bCs/>
          <w:iCs/>
          <w:lang w:eastAsia="lt-LT"/>
        </w:rPr>
        <w:t>įtvirtinant antikorupcinės elgsenos prioritetus, sumažinant interesų konfliktų ir korupcijos prielaidas</w:t>
      </w:r>
      <w:r w:rsidRPr="00731335">
        <w:rPr>
          <w:bCs/>
          <w:iCs/>
          <w:lang w:eastAsia="lt-LT"/>
        </w:rPr>
        <w:t>;</w:t>
      </w:r>
    </w:p>
    <w:p w:rsidR="00804823" w:rsidRPr="00731335" w:rsidRDefault="002135F2" w:rsidP="00731335">
      <w:pPr>
        <w:ind w:firstLine="709"/>
        <w:jc w:val="both"/>
      </w:pPr>
      <w:r w:rsidRPr="00731335">
        <w:t>18.15. g</w:t>
      </w:r>
      <w:r w:rsidR="00804823" w:rsidRPr="00731335">
        <w:t xml:space="preserve">ilinti </w:t>
      </w:r>
      <w:r w:rsidRPr="00731335">
        <w:t xml:space="preserve">Savivaldybės darbuotojų </w:t>
      </w:r>
      <w:r w:rsidR="00804823" w:rsidRPr="00731335">
        <w:t xml:space="preserve"> žinias korupcijos prevencijos srityje bei  gauti  informaciją apie  galimą  korupcijos  paplitimą  įstaigoje</w:t>
      </w:r>
      <w:r w:rsidR="00C90DEA" w:rsidRPr="00731335">
        <w:t>;</w:t>
      </w:r>
      <w:r w:rsidR="00804823" w:rsidRPr="00731335">
        <w:t xml:space="preserve"> </w:t>
      </w:r>
    </w:p>
    <w:p w:rsidR="00804823" w:rsidRPr="00731335" w:rsidRDefault="002135F2" w:rsidP="00731335">
      <w:pPr>
        <w:ind w:firstLine="709"/>
      </w:pPr>
      <w:r w:rsidRPr="00731335">
        <w:t>18.16. š</w:t>
      </w:r>
      <w:r w:rsidR="00804823" w:rsidRPr="00731335">
        <w:t>viesti  visuomenę  apie korupcijos  reiškinį  bei  jo  daromą  žalą</w:t>
      </w:r>
      <w:r w:rsidRPr="00731335">
        <w:t>;</w:t>
      </w:r>
      <w:r w:rsidR="00804823" w:rsidRPr="00731335">
        <w:t xml:space="preserve"> </w:t>
      </w:r>
    </w:p>
    <w:p w:rsidR="00804823" w:rsidRPr="00731335" w:rsidRDefault="002135F2" w:rsidP="00731335">
      <w:pPr>
        <w:ind w:firstLine="709"/>
        <w:jc w:val="both"/>
      </w:pPr>
      <w:r w:rsidRPr="00731335">
        <w:t>18.17. i</w:t>
      </w:r>
      <w:r w:rsidR="00804823" w:rsidRPr="00731335">
        <w:t>dentifikuoti korupcijai pasireikšti jautriausias Savivaldybės veiklos sritis ir teikti siūlymus dėl korupcijos pasireiškimo tikimybės jose mažinimo</w:t>
      </w:r>
      <w:r w:rsidRPr="00731335">
        <w:t>;</w:t>
      </w:r>
      <w:r w:rsidR="00804823" w:rsidRPr="00731335">
        <w:t xml:space="preserve"> </w:t>
      </w:r>
    </w:p>
    <w:p w:rsidR="00804823" w:rsidRPr="00731335" w:rsidRDefault="002135F2" w:rsidP="00731335">
      <w:pPr>
        <w:ind w:firstLine="709"/>
        <w:jc w:val="both"/>
        <w:rPr>
          <w:bCs/>
          <w:iCs/>
          <w:lang w:eastAsia="lt-LT"/>
        </w:rPr>
      </w:pPr>
      <w:r w:rsidRPr="00731335">
        <w:t xml:space="preserve">18.18. </w:t>
      </w:r>
      <w:r w:rsidR="00246353" w:rsidRPr="00731335">
        <w:t>į</w:t>
      </w:r>
      <w:r w:rsidR="00804823" w:rsidRPr="00731335">
        <w:rPr>
          <w:bCs/>
          <w:iCs/>
          <w:lang w:eastAsia="lt-LT"/>
        </w:rPr>
        <w:t>vertinti į atitinkamas pareigas skiriamų asmenų patikimumą ir sumažinti korupcijos tikimybę Savivaldybėje ir Savivaldybės reguliavimo sričiai p</w:t>
      </w:r>
      <w:r w:rsidRPr="00731335">
        <w:rPr>
          <w:bCs/>
          <w:iCs/>
          <w:lang w:eastAsia="lt-LT"/>
        </w:rPr>
        <w:t>riskirtose įmonėse ir įstaigose;</w:t>
      </w:r>
    </w:p>
    <w:p w:rsidR="00202334" w:rsidRDefault="002135F2" w:rsidP="00202334">
      <w:pPr>
        <w:ind w:firstLine="709"/>
        <w:jc w:val="both"/>
        <w:rPr>
          <w:bCs/>
          <w:iCs/>
          <w:lang w:eastAsia="lt-LT"/>
        </w:rPr>
      </w:pPr>
      <w:r w:rsidRPr="00731335">
        <w:t>18.</w:t>
      </w:r>
      <w:r w:rsidR="00AD1B77" w:rsidRPr="00731335">
        <w:t>19</w:t>
      </w:r>
      <w:r w:rsidRPr="00731335">
        <w:t>. u</w:t>
      </w:r>
      <w:r w:rsidR="00804823" w:rsidRPr="00731335">
        <w:t xml:space="preserve">žtikrinti </w:t>
      </w:r>
      <w:r w:rsidR="00804823" w:rsidRPr="00731335">
        <w:rPr>
          <w:bCs/>
          <w:iCs/>
          <w:lang w:eastAsia="lt-LT"/>
        </w:rPr>
        <w:t>korupcijos prevencijos programos ir jos įgyvend</w:t>
      </w:r>
      <w:r w:rsidR="00C90DEA" w:rsidRPr="00731335">
        <w:rPr>
          <w:bCs/>
          <w:iCs/>
          <w:lang w:eastAsia="lt-LT"/>
        </w:rPr>
        <w:t>inimo priemonių plano aktualumą;</w:t>
      </w:r>
    </w:p>
    <w:p w:rsidR="00202334" w:rsidRDefault="00731983" w:rsidP="00202334">
      <w:pPr>
        <w:ind w:firstLine="709"/>
        <w:jc w:val="both"/>
        <w:rPr>
          <w:bCs/>
          <w:iCs/>
          <w:lang w:eastAsia="lt-LT"/>
        </w:rPr>
      </w:pPr>
      <w:r w:rsidRPr="00731335">
        <w:t>1</w:t>
      </w:r>
      <w:r w:rsidR="005D0AB9" w:rsidRPr="00731335">
        <w:t>8.2</w:t>
      </w:r>
      <w:r w:rsidR="00AD1B77" w:rsidRPr="00731335">
        <w:t>0</w:t>
      </w:r>
      <w:r w:rsidR="008E33A8" w:rsidRPr="00731335">
        <w:t xml:space="preserve">. įgyvendinti visas įmanomas teisines priemones interesų konfliktų prevencijai Savivaldybės administracijoje ir Savivaldybės kontroliuojamose įmonėse </w:t>
      </w:r>
      <w:r w:rsidR="008D35E4" w:rsidRPr="00731335">
        <w:t xml:space="preserve"> bei  įstaigose </w:t>
      </w:r>
      <w:r w:rsidR="008E33A8" w:rsidRPr="00731335">
        <w:t>užtikrinti;</w:t>
      </w:r>
    </w:p>
    <w:p w:rsidR="006D3C27" w:rsidRPr="00202334" w:rsidRDefault="0001124A" w:rsidP="00202334">
      <w:pPr>
        <w:ind w:firstLine="709"/>
        <w:jc w:val="both"/>
        <w:rPr>
          <w:bCs/>
          <w:iCs/>
          <w:lang w:eastAsia="lt-LT"/>
        </w:rPr>
      </w:pPr>
      <w:r w:rsidRPr="00731335">
        <w:t>1</w:t>
      </w:r>
      <w:r w:rsidR="005D0AB9" w:rsidRPr="00731335">
        <w:t>8</w:t>
      </w:r>
      <w:r w:rsidRPr="00731335">
        <w:t>.</w:t>
      </w:r>
      <w:r w:rsidR="005D0AB9" w:rsidRPr="00731335">
        <w:t>2</w:t>
      </w:r>
      <w:r w:rsidR="00AD1B77" w:rsidRPr="00731335">
        <w:t>1</w:t>
      </w:r>
      <w:r w:rsidR="00F72C0D" w:rsidRPr="00731335">
        <w:t>. informuoti visuomenę ir žiniasklaidą apie taikytas korupcijos prevencijos priemones, taip pat atskleistus korupcijos atvejus ar piktnaudžiavi</w:t>
      </w:r>
      <w:r w:rsidRPr="00731335">
        <w:t>mą pareigomis</w:t>
      </w:r>
      <w:r w:rsidR="00181260" w:rsidRPr="00731335">
        <w:t xml:space="preserve"> Savivaldybėje</w:t>
      </w:r>
      <w:r w:rsidR="002135F2" w:rsidRPr="00731335">
        <w:t>.</w:t>
      </w:r>
    </w:p>
    <w:p w:rsidR="0001124A" w:rsidRPr="00731335" w:rsidRDefault="003F6C08" w:rsidP="00731335">
      <w:pPr>
        <w:tabs>
          <w:tab w:val="left" w:pos="851"/>
        </w:tabs>
        <w:ind w:firstLine="709"/>
        <w:jc w:val="both"/>
      </w:pPr>
      <w:r w:rsidRPr="00731335">
        <w:t xml:space="preserve">              </w:t>
      </w:r>
    </w:p>
    <w:p w:rsidR="00F35A31" w:rsidRPr="00731335" w:rsidRDefault="00F35A31" w:rsidP="00731335">
      <w:pPr>
        <w:ind w:firstLine="709"/>
        <w:jc w:val="center"/>
        <w:outlineLvl w:val="0"/>
        <w:rPr>
          <w:b/>
        </w:rPr>
      </w:pPr>
      <w:r w:rsidRPr="00731335">
        <w:rPr>
          <w:b/>
        </w:rPr>
        <w:t>IV SKYRIUS</w:t>
      </w:r>
    </w:p>
    <w:p w:rsidR="00311185" w:rsidRPr="00731335" w:rsidRDefault="00311185" w:rsidP="00731335">
      <w:pPr>
        <w:ind w:firstLine="709"/>
        <w:jc w:val="center"/>
        <w:outlineLvl w:val="0"/>
        <w:rPr>
          <w:b/>
        </w:rPr>
      </w:pPr>
      <w:r w:rsidRPr="00731335">
        <w:rPr>
          <w:b/>
        </w:rPr>
        <w:t>PROGRAMOS TIKSLŲ IR UŽDAVINIŲ VERTINIMO KRITERIJAI</w:t>
      </w:r>
    </w:p>
    <w:p w:rsidR="00202334" w:rsidRDefault="00202334" w:rsidP="00202334">
      <w:pPr>
        <w:jc w:val="both"/>
        <w:rPr>
          <w:b/>
        </w:rPr>
      </w:pPr>
    </w:p>
    <w:p w:rsidR="00202334" w:rsidRDefault="0063257A" w:rsidP="00202334">
      <w:pPr>
        <w:ind w:firstLine="709"/>
        <w:jc w:val="both"/>
      </w:pPr>
      <w:r w:rsidRPr="00731335">
        <w:t>19</w:t>
      </w:r>
      <w:r w:rsidR="00AA40AF" w:rsidRPr="00731335">
        <w:t>. Programos tikslų ir uždavinių vertinimo kriterijai nustatomi vadovaujantis</w:t>
      </w:r>
      <w:r w:rsidR="009F4DE3" w:rsidRPr="00731335">
        <w:t xml:space="preserve"> kiekybės ir kokybės </w:t>
      </w:r>
      <w:r w:rsidR="009F4DE3" w:rsidRPr="00731335">
        <w:rPr>
          <w:b/>
        </w:rPr>
        <w:t>rodikliais</w:t>
      </w:r>
      <w:r w:rsidR="00AA40AF" w:rsidRPr="00731335">
        <w:t>:</w:t>
      </w:r>
    </w:p>
    <w:p w:rsidR="00202334" w:rsidRDefault="0063257A" w:rsidP="00202334">
      <w:pPr>
        <w:ind w:firstLine="709"/>
        <w:jc w:val="both"/>
      </w:pPr>
      <w:r w:rsidRPr="00731335">
        <w:t>19</w:t>
      </w:r>
      <w:r w:rsidR="00AA40AF" w:rsidRPr="00731335">
        <w:t>.1. įvykdytų ir neįvykdytų programos įgyvendinimo priemonių skaičiumi;</w:t>
      </w:r>
    </w:p>
    <w:p w:rsidR="00202334" w:rsidRDefault="0063257A" w:rsidP="00202334">
      <w:pPr>
        <w:ind w:firstLine="709"/>
        <w:jc w:val="both"/>
      </w:pPr>
      <w:r w:rsidRPr="00731335">
        <w:t>19</w:t>
      </w:r>
      <w:r w:rsidR="00AA40AF" w:rsidRPr="00731335">
        <w:t xml:space="preserve">.2. programos priemonių įgyvendinimu nustatytais terminais; </w:t>
      </w:r>
    </w:p>
    <w:p w:rsidR="00202334" w:rsidRDefault="0063257A" w:rsidP="00202334">
      <w:pPr>
        <w:ind w:firstLine="709"/>
        <w:jc w:val="both"/>
      </w:pPr>
      <w:r w:rsidRPr="00731335">
        <w:t>19</w:t>
      </w:r>
      <w:r w:rsidR="00AA40AF" w:rsidRPr="00731335">
        <w:t>.3. atskleistų ir pašalintų priežasčių, sudarančių palankia</w:t>
      </w:r>
      <w:r w:rsidR="00E621FE" w:rsidRPr="00731335">
        <w:t xml:space="preserve">s sąlygas korupcijos apraiškoms </w:t>
      </w:r>
      <w:r w:rsidR="00AA40AF" w:rsidRPr="00731335">
        <w:t>atsirasti Savivaldybės administracijos str</w:t>
      </w:r>
      <w:r w:rsidR="00E43F0E" w:rsidRPr="00731335">
        <w:t>uktūriniuose padaliniuose ir jos kontroliuojamose įmonėse</w:t>
      </w:r>
      <w:r w:rsidR="00246353" w:rsidRPr="00731335">
        <w:t xml:space="preserve"> bei  įstaigose</w:t>
      </w:r>
      <w:r w:rsidR="00AA40AF" w:rsidRPr="00731335">
        <w:t>, skaičiumi</w:t>
      </w:r>
      <w:r w:rsidR="008B126F" w:rsidRPr="00731335">
        <w:t xml:space="preserve"> (išvada dėl korupcijos pasireiškimo tikimybės tam tikrose Savivaldybės veiklos srityse)</w:t>
      </w:r>
      <w:r w:rsidR="00AA40AF" w:rsidRPr="00731335">
        <w:t>;</w:t>
      </w:r>
    </w:p>
    <w:p w:rsidR="00202334" w:rsidRDefault="0063257A" w:rsidP="00202334">
      <w:pPr>
        <w:ind w:firstLine="709"/>
        <w:jc w:val="both"/>
      </w:pPr>
      <w:r w:rsidRPr="00731335">
        <w:t>19</w:t>
      </w:r>
      <w:r w:rsidR="00AA40AF" w:rsidRPr="00731335">
        <w:t xml:space="preserve">.4. </w:t>
      </w:r>
      <w:r w:rsidR="00765561" w:rsidRPr="00731335">
        <w:t>didėjančiu nepakantumu korupcijai, t. y. anonimiškų ir viešų pranešimų apie galimas korupcijos apraiškas Savivaldyb</w:t>
      </w:r>
      <w:r w:rsidR="00E43F0E" w:rsidRPr="00731335">
        <w:t>ėje ir jos kontroliuojamose įmonėse</w:t>
      </w:r>
      <w:r w:rsidR="00246353" w:rsidRPr="00731335">
        <w:t xml:space="preserve"> bei  įstaigose </w:t>
      </w:r>
      <w:r w:rsidR="00765561" w:rsidRPr="00731335">
        <w:t xml:space="preserve"> skaičiumi;</w:t>
      </w:r>
    </w:p>
    <w:p w:rsidR="00202334" w:rsidRDefault="0063257A" w:rsidP="00202334">
      <w:pPr>
        <w:ind w:firstLine="709"/>
        <w:jc w:val="both"/>
      </w:pPr>
      <w:r w:rsidRPr="00731335">
        <w:t>19</w:t>
      </w:r>
      <w:r w:rsidR="00765561" w:rsidRPr="00731335">
        <w:t>.5. surengtų seminarų, kursų ir kitų renginių kovos su korupcija klausimais skaičiumi;</w:t>
      </w:r>
    </w:p>
    <w:p w:rsidR="00202334" w:rsidRDefault="003146D6" w:rsidP="00202334">
      <w:pPr>
        <w:ind w:firstLine="709"/>
        <w:jc w:val="both"/>
      </w:pPr>
      <w:r w:rsidRPr="00731335">
        <w:t>1</w:t>
      </w:r>
      <w:r w:rsidR="0063257A" w:rsidRPr="00731335">
        <w:t>9</w:t>
      </w:r>
      <w:r w:rsidR="00765561" w:rsidRPr="00731335">
        <w:t>.6. Savivaldybės teisės aktų projektų, įvertintų ant</w:t>
      </w:r>
      <w:r w:rsidR="008B126F" w:rsidRPr="00731335">
        <w:t>ikorupciniu požiūriu, skaičiumi;</w:t>
      </w:r>
    </w:p>
    <w:p w:rsidR="00202334" w:rsidRDefault="0063257A" w:rsidP="00202334">
      <w:pPr>
        <w:ind w:firstLine="709"/>
        <w:jc w:val="both"/>
      </w:pPr>
      <w:r w:rsidRPr="00731335">
        <w:t>19</w:t>
      </w:r>
      <w:r w:rsidR="00C210F2" w:rsidRPr="00731335">
        <w:t>.7. u</w:t>
      </w:r>
      <w:r w:rsidR="008B126F" w:rsidRPr="00731335">
        <w:t>žklausų Specialiųjų tyrimų tarnybai ir kitoms institucijoms teikiamų pranešimų skaičiumi;</w:t>
      </w:r>
    </w:p>
    <w:p w:rsidR="008B126F" w:rsidRPr="00731335" w:rsidRDefault="0063257A" w:rsidP="00202334">
      <w:pPr>
        <w:ind w:firstLine="709"/>
        <w:jc w:val="both"/>
      </w:pPr>
      <w:r w:rsidRPr="00731335">
        <w:t>19</w:t>
      </w:r>
      <w:r w:rsidR="00C210F2" w:rsidRPr="00731335">
        <w:t>.8. s</w:t>
      </w:r>
      <w:r w:rsidR="008B126F" w:rsidRPr="00731335">
        <w:t>umažėjusiu Savivaldybės administracijos valstybės tarnautojų (darbuotojų) tolerancijos korupcijai indeksu, kuris vertinamas anketavimo būdu.</w:t>
      </w:r>
    </w:p>
    <w:p w:rsidR="00431AB8" w:rsidRPr="00731335" w:rsidRDefault="00431AB8" w:rsidP="00731335">
      <w:pPr>
        <w:tabs>
          <w:tab w:val="left" w:pos="851"/>
          <w:tab w:val="left" w:pos="993"/>
        </w:tabs>
        <w:ind w:firstLine="709"/>
        <w:jc w:val="both"/>
      </w:pPr>
    </w:p>
    <w:p w:rsidR="00F35A31" w:rsidRPr="00731335" w:rsidRDefault="00311185" w:rsidP="00731335">
      <w:pPr>
        <w:ind w:firstLine="709"/>
        <w:jc w:val="center"/>
        <w:outlineLvl w:val="0"/>
        <w:rPr>
          <w:b/>
        </w:rPr>
      </w:pPr>
      <w:r w:rsidRPr="00731335">
        <w:rPr>
          <w:b/>
        </w:rPr>
        <w:t>V</w:t>
      </w:r>
      <w:r w:rsidR="00F35A31" w:rsidRPr="00731335">
        <w:rPr>
          <w:b/>
        </w:rPr>
        <w:t xml:space="preserve"> SKYRIUS</w:t>
      </w:r>
    </w:p>
    <w:p w:rsidR="00311185" w:rsidRPr="00731335" w:rsidRDefault="00311185" w:rsidP="00731335">
      <w:pPr>
        <w:ind w:firstLine="709"/>
        <w:jc w:val="center"/>
        <w:outlineLvl w:val="0"/>
        <w:rPr>
          <w:b/>
        </w:rPr>
      </w:pPr>
      <w:r w:rsidRPr="00731335">
        <w:rPr>
          <w:b/>
        </w:rPr>
        <w:t>PROGRAMOS ĮGYVENDINIMAS</w:t>
      </w:r>
    </w:p>
    <w:p w:rsidR="00202334" w:rsidRDefault="00202334" w:rsidP="00202334">
      <w:pPr>
        <w:jc w:val="both"/>
        <w:outlineLvl w:val="0"/>
        <w:rPr>
          <w:b/>
        </w:rPr>
      </w:pPr>
    </w:p>
    <w:p w:rsidR="00202334" w:rsidRDefault="0063257A" w:rsidP="00202334">
      <w:pPr>
        <w:ind w:firstLine="709"/>
        <w:jc w:val="both"/>
        <w:outlineLvl w:val="0"/>
      </w:pPr>
      <w:r w:rsidRPr="00731335">
        <w:t>20</w:t>
      </w:r>
      <w:r w:rsidR="006F042C" w:rsidRPr="00731335">
        <w:t xml:space="preserve">. Programai įgyvendinti sudaromas </w:t>
      </w:r>
      <w:r w:rsidR="00804823" w:rsidRPr="00731335">
        <w:t>S</w:t>
      </w:r>
      <w:r w:rsidR="006F042C" w:rsidRPr="00731335">
        <w:t xml:space="preserve">avivaldybės korupcijos prevencijos programos </w:t>
      </w:r>
      <w:r w:rsidR="00F52519" w:rsidRPr="00731335">
        <w:t>priemonių įgyvendinimo</w:t>
      </w:r>
      <w:r w:rsidR="006F042C" w:rsidRPr="00731335">
        <w:t xml:space="preserve"> planas (toliau – Planas), nustatantis</w:t>
      </w:r>
      <w:r w:rsidR="009F4DE3" w:rsidRPr="00731335">
        <w:t xml:space="preserve"> korupcijos prevencijos</w:t>
      </w:r>
      <w:r w:rsidR="006F042C" w:rsidRPr="00731335">
        <w:t xml:space="preserve"> priemones, jų įvykdymo </w:t>
      </w:r>
      <w:r w:rsidR="00F52519" w:rsidRPr="00731335">
        <w:t>tikslus, terminus, kriterijus, vykdytojus, laukiamus rezultatus ir jų vertinimo kriterijus.</w:t>
      </w:r>
    </w:p>
    <w:p w:rsidR="00202334" w:rsidRDefault="0063257A" w:rsidP="00202334">
      <w:pPr>
        <w:ind w:firstLine="709"/>
        <w:jc w:val="both"/>
        <w:outlineLvl w:val="0"/>
      </w:pPr>
      <w:r w:rsidRPr="00731335">
        <w:t>21</w:t>
      </w:r>
      <w:r w:rsidR="00F52519" w:rsidRPr="00731335">
        <w:t xml:space="preserve">. </w:t>
      </w:r>
      <w:r w:rsidR="00823921" w:rsidRPr="00731335">
        <w:t xml:space="preserve">Programoje nurodytų priemonių įgyvendinimo organizavimą ir kontrolę atlieka </w:t>
      </w:r>
      <w:r w:rsidR="009F4DE3" w:rsidRPr="00731335">
        <w:t>Savivaldy</w:t>
      </w:r>
      <w:r w:rsidR="00826C5A" w:rsidRPr="00731335">
        <w:t xml:space="preserve">bės </w:t>
      </w:r>
      <w:r w:rsidR="009C5BB6" w:rsidRPr="00731335">
        <w:t>mero pavaduotojas</w:t>
      </w:r>
      <w:r w:rsidR="00823921" w:rsidRPr="00731335">
        <w:t xml:space="preserve">. </w:t>
      </w:r>
      <w:r w:rsidR="007B6426" w:rsidRPr="00731335">
        <w:t xml:space="preserve">Vykdydamas  šią  funkciją, </w:t>
      </w:r>
      <w:r w:rsidRPr="00731335">
        <w:t xml:space="preserve">Savivaldybės mero pavaduotojas </w:t>
      </w:r>
      <w:r w:rsidR="00823921" w:rsidRPr="00731335">
        <w:lastRenderedPageBreak/>
        <w:t>turi teisę kviesti</w:t>
      </w:r>
      <w:r w:rsidR="007B6426" w:rsidRPr="00731335">
        <w:t xml:space="preserve"> programos  vykdytojus, </w:t>
      </w:r>
      <w:r w:rsidR="00823921" w:rsidRPr="00731335">
        <w:t xml:space="preserve"> Savivaldybės administracijos padalinių vadovus bei kitus specialistus papildomai informacijai ir paaiškinimams pateikti.</w:t>
      </w:r>
    </w:p>
    <w:p w:rsidR="00202334" w:rsidRDefault="0063257A" w:rsidP="00202334">
      <w:pPr>
        <w:ind w:firstLine="709"/>
        <w:jc w:val="both"/>
        <w:outlineLvl w:val="0"/>
      </w:pPr>
      <w:r w:rsidRPr="00731335">
        <w:t>22</w:t>
      </w:r>
      <w:r w:rsidR="00A672DE" w:rsidRPr="00731335">
        <w:t xml:space="preserve">. </w:t>
      </w:r>
      <w:r w:rsidR="00FD4488" w:rsidRPr="00731335">
        <w:t>Įgyvendinamų korupcijos prevenc</w:t>
      </w:r>
      <w:r w:rsidR="009D77BA" w:rsidRPr="00731335">
        <w:t>ijos priemonių stebėseną ir koordinavimą</w:t>
      </w:r>
      <w:r w:rsidR="00FD4488" w:rsidRPr="00731335">
        <w:t xml:space="preserve"> atlieka </w:t>
      </w:r>
      <w:r w:rsidR="002C5546" w:rsidRPr="00731335">
        <w:t>Savivaldybės tarybos Antikorupcijos komisija</w:t>
      </w:r>
      <w:r w:rsidR="009D77BA" w:rsidRPr="00731335">
        <w:t xml:space="preserve">. </w:t>
      </w:r>
    </w:p>
    <w:p w:rsidR="00202334" w:rsidRDefault="00EB7271" w:rsidP="00202334">
      <w:pPr>
        <w:ind w:firstLine="709"/>
        <w:jc w:val="both"/>
        <w:outlineLvl w:val="0"/>
      </w:pPr>
      <w:r w:rsidRPr="00731335">
        <w:t>23. Asmuo, savivaldybės  administracijos direktoriaus paskirtas  atsakingu  už korupcijos prevenciją ir jos kontrolę</w:t>
      </w:r>
      <w:r w:rsidR="00C90DEA" w:rsidRPr="00731335">
        <w:t xml:space="preserve"> </w:t>
      </w:r>
      <w:r w:rsidRPr="00731335">
        <w:t xml:space="preserve"> įstaigoje</w:t>
      </w:r>
      <w:r w:rsidR="00C9067F" w:rsidRPr="00731335">
        <w:t>,</w:t>
      </w:r>
      <w:r w:rsidRPr="00731335">
        <w:t xml:space="preserve"> </w:t>
      </w:r>
      <w:r w:rsidR="009D77BA" w:rsidRPr="00731335">
        <w:t xml:space="preserve"> </w:t>
      </w:r>
      <w:r w:rsidR="006E48A6" w:rsidRPr="00731335">
        <w:t xml:space="preserve">vieną kartą </w:t>
      </w:r>
      <w:r w:rsidR="009D77BA" w:rsidRPr="00731335">
        <w:t xml:space="preserve"> per metus, pasibaigus pusmečiui, ne vėliau </w:t>
      </w:r>
      <w:r w:rsidR="00DE59C1" w:rsidRPr="00731335">
        <w:t xml:space="preserve">kaip iki </w:t>
      </w:r>
      <w:r w:rsidR="006C184E" w:rsidRPr="00731335">
        <w:t xml:space="preserve">kito mėnesio 15 dienos, Antikorupcijos komisijai ir </w:t>
      </w:r>
      <w:r w:rsidRPr="00731335">
        <w:t>Savivaldybės mero pavaduotojui</w:t>
      </w:r>
      <w:r w:rsidR="006C184E" w:rsidRPr="00731335">
        <w:t>, teikia</w:t>
      </w:r>
      <w:r w:rsidR="00C90DEA" w:rsidRPr="00731335">
        <w:t xml:space="preserve"> (vertinimo  funkcija) </w:t>
      </w:r>
      <w:r w:rsidR="006C184E" w:rsidRPr="00731335">
        <w:t xml:space="preserve"> susistemintą (apibendrintą) informaciją</w:t>
      </w:r>
      <w:r w:rsidR="00246353" w:rsidRPr="00731335">
        <w:t xml:space="preserve"> (</w:t>
      </w:r>
      <w:r w:rsidR="00957098" w:rsidRPr="00731335">
        <w:t xml:space="preserve">Programos  ir </w:t>
      </w:r>
      <w:r w:rsidR="00957098" w:rsidRPr="00731335">
        <w:rPr>
          <w:bCs/>
        </w:rPr>
        <w:t xml:space="preserve">Plano  </w:t>
      </w:r>
      <w:r w:rsidR="00957098" w:rsidRPr="00731335">
        <w:rPr>
          <w:lang w:eastAsia="lt-LT"/>
        </w:rPr>
        <w:t>įgyvendinimo</w:t>
      </w:r>
      <w:r w:rsidR="00957098" w:rsidRPr="00731335">
        <w:rPr>
          <w:bCs/>
        </w:rPr>
        <w:t xml:space="preserve"> </w:t>
      </w:r>
      <w:r w:rsidR="00C9067F" w:rsidRPr="00731335">
        <w:rPr>
          <w:bCs/>
        </w:rPr>
        <w:t xml:space="preserve"> išvadą</w:t>
      </w:r>
      <w:r w:rsidR="00246353" w:rsidRPr="00731335">
        <w:rPr>
          <w:bCs/>
        </w:rPr>
        <w:t xml:space="preserve">- </w:t>
      </w:r>
      <w:r w:rsidR="00C9067F" w:rsidRPr="00731335">
        <w:t>ataskaitą</w:t>
      </w:r>
      <w:r w:rsidR="00246353" w:rsidRPr="00731335">
        <w:t>)</w:t>
      </w:r>
      <w:r w:rsidR="006C184E" w:rsidRPr="00731335">
        <w:t xml:space="preserve"> apie </w:t>
      </w:r>
      <w:r w:rsidR="00957098" w:rsidRPr="00731335">
        <w:t>Plano</w:t>
      </w:r>
      <w:r w:rsidR="006C184E" w:rsidRPr="00731335">
        <w:t xml:space="preserve"> priemonių įgyvendi</w:t>
      </w:r>
      <w:r w:rsidR="00E07B89" w:rsidRPr="00731335">
        <w:t xml:space="preserve">nimo eigą, pasiektus rezultatus, tai pagrindžiančius dokumentus bei informaciją apie </w:t>
      </w:r>
      <w:r w:rsidR="00957098" w:rsidRPr="00731335">
        <w:t>Plano</w:t>
      </w:r>
      <w:r w:rsidR="00E07B89" w:rsidRPr="00731335">
        <w:t xml:space="preserve"> įgyvendinimo metu identifikuotas problemas, dėl kurių gali būti nepasiekti tam tikri Programos tikslai ir uždaviniai arba laiku neįvykdytos </w:t>
      </w:r>
      <w:r w:rsidR="00957098" w:rsidRPr="00731335">
        <w:t>P</w:t>
      </w:r>
      <w:r w:rsidR="00E07B89" w:rsidRPr="00731335">
        <w:t>lano</w:t>
      </w:r>
      <w:r w:rsidR="00BF30DA" w:rsidRPr="00731335">
        <w:t xml:space="preserve"> priemonės</w:t>
      </w:r>
      <w:r w:rsidR="00E07B89" w:rsidRPr="00731335">
        <w:t xml:space="preserve">. </w:t>
      </w:r>
      <w:r w:rsidR="00246353" w:rsidRPr="00731335">
        <w:t>Savivaldybės mero  pavaduotojas ir Antikorupcijos k</w:t>
      </w:r>
      <w:r w:rsidR="00246353" w:rsidRPr="00731335">
        <w:rPr>
          <w:bCs/>
        </w:rPr>
        <w:t>omisija apibendrina ataskaitą ir</w:t>
      </w:r>
      <w:r w:rsidR="007B6426" w:rsidRPr="00731335">
        <w:rPr>
          <w:bCs/>
        </w:rPr>
        <w:t xml:space="preserve"> per  protingą  terminą </w:t>
      </w:r>
      <w:r w:rsidR="00246353" w:rsidRPr="00731335">
        <w:rPr>
          <w:bCs/>
        </w:rPr>
        <w:t xml:space="preserve"> teikia </w:t>
      </w:r>
      <w:r w:rsidR="00BF30DA" w:rsidRPr="00731335">
        <w:t xml:space="preserve">Programos  ir </w:t>
      </w:r>
      <w:r w:rsidR="00BF30DA" w:rsidRPr="00731335">
        <w:rPr>
          <w:bCs/>
        </w:rPr>
        <w:t xml:space="preserve">Plano  </w:t>
      </w:r>
      <w:r w:rsidR="00BF30DA" w:rsidRPr="00731335">
        <w:rPr>
          <w:lang w:eastAsia="lt-LT"/>
        </w:rPr>
        <w:t>įgyvendinimo</w:t>
      </w:r>
      <w:r w:rsidR="00BF30DA" w:rsidRPr="00731335">
        <w:rPr>
          <w:bCs/>
        </w:rPr>
        <w:t xml:space="preserve">  iš</w:t>
      </w:r>
      <w:r w:rsidR="00C9067F" w:rsidRPr="00731335">
        <w:rPr>
          <w:bCs/>
        </w:rPr>
        <w:t>vadą-</w:t>
      </w:r>
      <w:r w:rsidR="00BF30DA" w:rsidRPr="00731335">
        <w:t>ataskaitą</w:t>
      </w:r>
      <w:r w:rsidR="00BF30DA" w:rsidRPr="00731335">
        <w:rPr>
          <w:bCs/>
        </w:rPr>
        <w:t xml:space="preserve"> </w:t>
      </w:r>
      <w:r w:rsidR="00C9067F" w:rsidRPr="00731335">
        <w:rPr>
          <w:bCs/>
        </w:rPr>
        <w:t>Savivaldybės t</w:t>
      </w:r>
      <w:r w:rsidR="00246353" w:rsidRPr="00731335">
        <w:rPr>
          <w:bCs/>
        </w:rPr>
        <w:t>arybai. Tokia</w:t>
      </w:r>
      <w:r w:rsidR="00E07B89" w:rsidRPr="00731335">
        <w:t xml:space="preserve"> informacija skelbiama Sav</w:t>
      </w:r>
      <w:r w:rsidR="00A36BFF" w:rsidRPr="00731335">
        <w:t>ivaldybės interneto svetainėje</w:t>
      </w:r>
      <w:r w:rsidR="00E07B89" w:rsidRPr="00731335">
        <w:t>.</w:t>
      </w:r>
    </w:p>
    <w:p w:rsidR="00202334" w:rsidRDefault="00C90DEA" w:rsidP="00202334">
      <w:pPr>
        <w:ind w:firstLine="709"/>
        <w:jc w:val="both"/>
        <w:outlineLvl w:val="0"/>
      </w:pPr>
      <w:r w:rsidRPr="00731335">
        <w:t>24</w:t>
      </w:r>
      <w:r w:rsidR="00C87078" w:rsidRPr="00731335">
        <w:t xml:space="preserve">. </w:t>
      </w:r>
      <w:r w:rsidR="006F006F" w:rsidRPr="00731335">
        <w:rPr>
          <w:lang w:eastAsia="lt-LT"/>
        </w:rPr>
        <w:t xml:space="preserve">Savivaldybės institucijos, juridiniai ir fiziniai asmenys, bendruomenės ir nevyriausybinių organizacijų atstovai </w:t>
      </w:r>
      <w:r w:rsidR="00986A0F" w:rsidRPr="00731335">
        <w:rPr>
          <w:lang w:eastAsia="lt-LT"/>
        </w:rPr>
        <w:t xml:space="preserve">gali teikti pasiūlymus dėl Programos ir (ar) Plano keitimo ir (ar) papildymo </w:t>
      </w:r>
      <w:r w:rsidR="00986A0F" w:rsidRPr="00731335">
        <w:t>Programoje nurodytų priemonių įgyvendinimo organizavimą ir kontrolę atlieka</w:t>
      </w:r>
      <w:r w:rsidR="00A36BFF" w:rsidRPr="00731335">
        <w:t>n</w:t>
      </w:r>
      <w:r w:rsidR="006E48A6" w:rsidRPr="00731335">
        <w:t>tiems  subjektams</w:t>
      </w:r>
      <w:r w:rsidR="00986A0F" w:rsidRPr="00731335">
        <w:t>.</w:t>
      </w:r>
    </w:p>
    <w:p w:rsidR="00202334" w:rsidRDefault="00C90DEA" w:rsidP="00202334">
      <w:pPr>
        <w:ind w:firstLine="709"/>
        <w:jc w:val="both"/>
        <w:outlineLvl w:val="0"/>
      </w:pPr>
      <w:r w:rsidRPr="00731335">
        <w:t xml:space="preserve">25. </w:t>
      </w:r>
      <w:r w:rsidR="002C5546" w:rsidRPr="00731335">
        <w:t>Pasiūlymai dėl Programos</w:t>
      </w:r>
      <w:r w:rsidR="00957098" w:rsidRPr="00731335">
        <w:t xml:space="preserve"> ir </w:t>
      </w:r>
      <w:r w:rsidR="00957098" w:rsidRPr="00731335">
        <w:rPr>
          <w:lang w:eastAsia="lt-LT"/>
        </w:rPr>
        <w:t xml:space="preserve"> Plano </w:t>
      </w:r>
      <w:r w:rsidR="002C5546" w:rsidRPr="00731335">
        <w:t xml:space="preserve">nuostatų atnaujinimo nagrinėjami ir apie jų nagrinėjimo rezultatus suinteresuoti subjektai informuojami raštu Lietuvos Respublikos Vyriausybės   2007 m. rugpjūčio 22 d. nutarimu Nr. 875 (2015 m. rugpjūčio 26 d. nutarimo Nr. 913 redakcija) patvirtintų Asmenų prašymų nagrinėjimo ir jų aptarnavimo viešojo administravimo institucijose, įstaigose ir kituose viešojo administravimo subjektuose taisyklių nustatyta tvarka ir terminais. </w:t>
      </w:r>
    </w:p>
    <w:p w:rsidR="00202334" w:rsidRDefault="00C90DEA" w:rsidP="00202334">
      <w:pPr>
        <w:ind w:firstLine="709"/>
        <w:jc w:val="both"/>
        <w:outlineLvl w:val="0"/>
      </w:pPr>
      <w:r w:rsidRPr="00731335">
        <w:t>26</w:t>
      </w:r>
      <w:r w:rsidR="00986A0F" w:rsidRPr="00731335">
        <w:t xml:space="preserve">. </w:t>
      </w:r>
      <w:r w:rsidR="00231BFE" w:rsidRPr="00731335">
        <w:t>Programa</w:t>
      </w:r>
      <w:r w:rsidR="008D35E4" w:rsidRPr="00731335">
        <w:t xml:space="preserve">  pagal  poreikį ir </w:t>
      </w:r>
      <w:r w:rsidR="00502DB8" w:rsidRPr="00731335">
        <w:t xml:space="preserve"> atsižvelgiant į </w:t>
      </w:r>
      <w:r w:rsidR="00396B68" w:rsidRPr="00731335">
        <w:t xml:space="preserve">Savivaldybės </w:t>
      </w:r>
      <w:r w:rsidR="006E48A6" w:rsidRPr="00731335">
        <w:t>mero pavaduotojo</w:t>
      </w:r>
      <w:r w:rsidR="00246353" w:rsidRPr="00731335">
        <w:t xml:space="preserve"> ir  Antikorupcijos komisijos</w:t>
      </w:r>
      <w:r w:rsidR="006E48A6" w:rsidRPr="00731335">
        <w:t xml:space="preserve"> </w:t>
      </w:r>
      <w:r w:rsidR="00ED741B" w:rsidRPr="00731335">
        <w:t>pateiktą</w:t>
      </w:r>
      <w:r w:rsidR="00ED741B" w:rsidRPr="00731335">
        <w:rPr>
          <w:lang w:eastAsia="lt-LT"/>
        </w:rPr>
        <w:t xml:space="preserve"> </w:t>
      </w:r>
      <w:r w:rsidR="00957098" w:rsidRPr="00731335">
        <w:t xml:space="preserve">Programos  ir </w:t>
      </w:r>
      <w:r w:rsidR="00957098" w:rsidRPr="00731335">
        <w:rPr>
          <w:bCs/>
        </w:rPr>
        <w:t>Plano  priemonių</w:t>
      </w:r>
      <w:r w:rsidR="00957098" w:rsidRPr="00731335">
        <w:rPr>
          <w:lang w:eastAsia="lt-LT"/>
        </w:rPr>
        <w:t xml:space="preserve"> įgyvendinimo</w:t>
      </w:r>
      <w:r w:rsidR="00957098" w:rsidRPr="00731335">
        <w:rPr>
          <w:bCs/>
        </w:rPr>
        <w:t xml:space="preserve">  išvad</w:t>
      </w:r>
      <w:r w:rsidR="00BF30DA" w:rsidRPr="00731335">
        <w:rPr>
          <w:bCs/>
        </w:rPr>
        <w:t>ą</w:t>
      </w:r>
      <w:r w:rsidR="00957098" w:rsidRPr="00731335">
        <w:rPr>
          <w:bCs/>
        </w:rPr>
        <w:t xml:space="preserve">- </w:t>
      </w:r>
      <w:r w:rsidR="00202334" w:rsidRPr="00731335">
        <w:t>ataskaitą</w:t>
      </w:r>
      <w:r w:rsidR="00957098" w:rsidRPr="00731335">
        <w:rPr>
          <w:lang w:eastAsia="lt-LT"/>
        </w:rPr>
        <w:t xml:space="preserve"> </w:t>
      </w:r>
      <w:r w:rsidR="00231BFE" w:rsidRPr="00731335">
        <w:rPr>
          <w:lang w:eastAsia="lt-LT"/>
        </w:rPr>
        <w:t>atnaujinama</w:t>
      </w:r>
      <w:r w:rsidR="00502DB8" w:rsidRPr="00731335">
        <w:rPr>
          <w:lang w:eastAsia="lt-LT"/>
        </w:rPr>
        <w:t xml:space="preserve"> (koreguojama) </w:t>
      </w:r>
      <w:r w:rsidR="008D35E4" w:rsidRPr="00731335">
        <w:rPr>
          <w:lang w:eastAsia="lt-LT"/>
        </w:rPr>
        <w:t xml:space="preserve">Tarybos  sprendimu </w:t>
      </w:r>
      <w:r w:rsidR="00502DB8" w:rsidRPr="00731335">
        <w:rPr>
          <w:lang w:eastAsia="lt-LT"/>
        </w:rPr>
        <w:t>iki einamųjų metų IV ketvirčio pabaigos.</w:t>
      </w:r>
    </w:p>
    <w:p w:rsidR="00202334" w:rsidRDefault="00231BFE" w:rsidP="00202334">
      <w:pPr>
        <w:ind w:firstLine="709"/>
        <w:jc w:val="both"/>
        <w:outlineLvl w:val="0"/>
      </w:pPr>
      <w:r w:rsidRPr="00731335">
        <w:rPr>
          <w:lang w:eastAsia="lt-LT"/>
        </w:rPr>
        <w:t xml:space="preserve">Atsižvelgus į </w:t>
      </w:r>
      <w:r w:rsidR="00ED741B" w:rsidRPr="00731335">
        <w:rPr>
          <w:lang w:eastAsia="lt-LT"/>
        </w:rPr>
        <w:t>Savivaldybės institucijų, juridinių ir fizinių asmenų, bendruomenių ir nevyriausybinių organizacijų atstovų pasiūlymus, sociologinių tyrimų rezultatus</w:t>
      </w:r>
      <w:r w:rsidR="00431AB8" w:rsidRPr="00731335">
        <w:rPr>
          <w:lang w:eastAsia="lt-LT"/>
        </w:rPr>
        <w:t>, anketų</w:t>
      </w:r>
      <w:r w:rsidR="00502DB8" w:rsidRPr="00731335">
        <w:rPr>
          <w:lang w:eastAsia="lt-LT"/>
        </w:rPr>
        <w:t xml:space="preserve"> korupcijos tolerancijos indeksui nustatyti rezultatus</w:t>
      </w:r>
      <w:r w:rsidR="00431AB8" w:rsidRPr="00731335">
        <w:rPr>
          <w:lang w:eastAsia="lt-LT"/>
        </w:rPr>
        <w:t xml:space="preserve"> ir kitą reikšmingą informaciją</w:t>
      </w:r>
      <w:r w:rsidR="00C9067F" w:rsidRPr="00731335">
        <w:rPr>
          <w:lang w:eastAsia="lt-LT"/>
        </w:rPr>
        <w:t>,</w:t>
      </w:r>
      <w:r w:rsidR="00957098" w:rsidRPr="00731335">
        <w:rPr>
          <w:lang w:eastAsia="lt-LT"/>
        </w:rPr>
        <w:t xml:space="preserve"> Programa ir Plan</w:t>
      </w:r>
      <w:r w:rsidR="00BF30DA" w:rsidRPr="00731335">
        <w:rPr>
          <w:lang w:eastAsia="lt-LT"/>
        </w:rPr>
        <w:t>as</w:t>
      </w:r>
      <w:r w:rsidR="00957098" w:rsidRPr="00731335">
        <w:rPr>
          <w:lang w:eastAsia="lt-LT"/>
        </w:rPr>
        <w:t xml:space="preserve"> </w:t>
      </w:r>
      <w:r w:rsidR="00396B68" w:rsidRPr="00731335">
        <w:rPr>
          <w:lang w:eastAsia="lt-LT"/>
        </w:rPr>
        <w:t xml:space="preserve">Savivaldybės </w:t>
      </w:r>
      <w:r w:rsidR="006E48A6" w:rsidRPr="00731335">
        <w:rPr>
          <w:lang w:eastAsia="lt-LT"/>
        </w:rPr>
        <w:t xml:space="preserve">tarybos  sprendimu </w:t>
      </w:r>
      <w:r w:rsidR="00502DB8" w:rsidRPr="00731335">
        <w:rPr>
          <w:lang w:eastAsia="lt-LT"/>
        </w:rPr>
        <w:t xml:space="preserve"> gali būti atnaujinti anksčiau</w:t>
      </w:r>
      <w:r w:rsidR="00431AB8" w:rsidRPr="00731335">
        <w:rPr>
          <w:lang w:eastAsia="lt-LT"/>
        </w:rPr>
        <w:t>, nei numatyta šiame punkte</w:t>
      </w:r>
      <w:r w:rsidR="00502DB8" w:rsidRPr="00731335">
        <w:rPr>
          <w:lang w:eastAsia="lt-LT"/>
        </w:rPr>
        <w:t>.</w:t>
      </w:r>
      <w:r w:rsidR="00ED741B" w:rsidRPr="00731335">
        <w:rPr>
          <w:lang w:eastAsia="lt-LT"/>
        </w:rPr>
        <w:t xml:space="preserve"> </w:t>
      </w:r>
    </w:p>
    <w:p w:rsidR="00B668C8" w:rsidRPr="00731335" w:rsidRDefault="00C90DEA" w:rsidP="00202334">
      <w:pPr>
        <w:ind w:firstLine="709"/>
        <w:jc w:val="both"/>
        <w:outlineLvl w:val="0"/>
      </w:pPr>
      <w:r w:rsidRPr="00731335">
        <w:rPr>
          <w:lang w:eastAsia="lt-LT"/>
        </w:rPr>
        <w:t>27</w:t>
      </w:r>
      <w:r w:rsidR="003F03A6" w:rsidRPr="00731335">
        <w:rPr>
          <w:lang w:eastAsia="lt-LT"/>
        </w:rPr>
        <w:t xml:space="preserve">. </w:t>
      </w:r>
      <w:r w:rsidR="00231BFE" w:rsidRPr="00731335">
        <w:rPr>
          <w:lang w:eastAsia="lt-LT"/>
        </w:rPr>
        <w:t>Gauti</w:t>
      </w:r>
      <w:r w:rsidR="00B668C8" w:rsidRPr="00731335">
        <w:rPr>
          <w:lang w:eastAsia="lt-LT"/>
        </w:rPr>
        <w:t xml:space="preserve"> pasiūlymai skelbiami prie Programos</w:t>
      </w:r>
      <w:r w:rsidR="00231BFE" w:rsidRPr="00731335">
        <w:rPr>
          <w:lang w:eastAsia="lt-LT"/>
        </w:rPr>
        <w:t xml:space="preserve"> projekto (nurodomas svetainės</w:t>
      </w:r>
      <w:r w:rsidR="00B668C8" w:rsidRPr="00731335">
        <w:rPr>
          <w:lang w:eastAsia="lt-LT"/>
        </w:rPr>
        <w:t xml:space="preserve"> adresas), paviešinami siūlymo autoriai, turinys ir </w:t>
      </w:r>
      <w:r w:rsidRPr="00731335">
        <w:t>Savivaldybės mero pavaduotojo</w:t>
      </w:r>
      <w:r w:rsidRPr="00731335">
        <w:rPr>
          <w:lang w:eastAsia="lt-LT"/>
        </w:rPr>
        <w:t xml:space="preserve"> </w:t>
      </w:r>
      <w:r w:rsidR="00B668C8" w:rsidRPr="00731335">
        <w:rPr>
          <w:lang w:eastAsia="lt-LT"/>
        </w:rPr>
        <w:t>komentaras.</w:t>
      </w:r>
    </w:p>
    <w:p w:rsidR="003F03A6" w:rsidRPr="00731335" w:rsidRDefault="003F03A6" w:rsidP="00731335">
      <w:pPr>
        <w:ind w:firstLine="709"/>
        <w:jc w:val="both"/>
        <w:rPr>
          <w:lang w:eastAsia="lt-LT"/>
        </w:rPr>
      </w:pPr>
    </w:p>
    <w:p w:rsidR="00F35A31" w:rsidRPr="00731335" w:rsidRDefault="00311185" w:rsidP="00731335">
      <w:pPr>
        <w:ind w:firstLine="709"/>
        <w:jc w:val="center"/>
        <w:outlineLvl w:val="0"/>
        <w:rPr>
          <w:b/>
        </w:rPr>
      </w:pPr>
      <w:r w:rsidRPr="00731335">
        <w:rPr>
          <w:b/>
        </w:rPr>
        <w:t>VI</w:t>
      </w:r>
      <w:r w:rsidR="00F35A31" w:rsidRPr="00731335">
        <w:rPr>
          <w:b/>
        </w:rPr>
        <w:t xml:space="preserve"> SKYRIUS</w:t>
      </w:r>
    </w:p>
    <w:p w:rsidR="00311185" w:rsidRPr="00731335" w:rsidRDefault="00311185" w:rsidP="00731335">
      <w:pPr>
        <w:ind w:firstLine="709"/>
        <w:jc w:val="center"/>
        <w:outlineLvl w:val="0"/>
        <w:rPr>
          <w:b/>
        </w:rPr>
      </w:pPr>
      <w:r w:rsidRPr="00731335">
        <w:rPr>
          <w:b/>
        </w:rPr>
        <w:t xml:space="preserve"> PROGRAMOS FINANSAVIMAS</w:t>
      </w:r>
    </w:p>
    <w:p w:rsidR="00202334" w:rsidRDefault="00202334" w:rsidP="00202334">
      <w:pPr>
        <w:jc w:val="both"/>
        <w:outlineLvl w:val="0"/>
        <w:rPr>
          <w:b/>
        </w:rPr>
      </w:pPr>
    </w:p>
    <w:p w:rsidR="00202334" w:rsidRDefault="00C90DEA" w:rsidP="00202334">
      <w:pPr>
        <w:ind w:firstLine="709"/>
        <w:jc w:val="both"/>
        <w:outlineLvl w:val="0"/>
      </w:pPr>
      <w:r w:rsidRPr="00731335">
        <w:t>28</w:t>
      </w:r>
      <w:r w:rsidR="00F52B5D" w:rsidRPr="00731335">
        <w:t>. Programa finansuojama iš Savivaldybės biudžeto asignavimų ir kitų finansavimo šaltinių.</w:t>
      </w:r>
    </w:p>
    <w:p w:rsidR="00F52B5D" w:rsidRPr="00731335" w:rsidRDefault="00C90DEA" w:rsidP="00202334">
      <w:pPr>
        <w:ind w:firstLine="709"/>
        <w:jc w:val="both"/>
        <w:outlineLvl w:val="0"/>
      </w:pPr>
      <w:r w:rsidRPr="00731335">
        <w:t>29</w:t>
      </w:r>
      <w:r w:rsidR="00F52B5D" w:rsidRPr="00731335">
        <w:t xml:space="preserve">. Prireikus atskiroms korupcijos prevencijos priemonėms įgyvendinti gali būti numatytas papildomas finansavimas. </w:t>
      </w:r>
    </w:p>
    <w:p w:rsidR="00826C5A" w:rsidRPr="00731335" w:rsidRDefault="003F6C08" w:rsidP="00731335">
      <w:pPr>
        <w:tabs>
          <w:tab w:val="left" w:pos="851"/>
        </w:tabs>
        <w:ind w:firstLine="709"/>
        <w:jc w:val="both"/>
        <w:outlineLvl w:val="0"/>
      </w:pPr>
      <w:r w:rsidRPr="00731335">
        <w:t xml:space="preserve">              </w:t>
      </w:r>
    </w:p>
    <w:p w:rsidR="00F35A31" w:rsidRPr="00731335" w:rsidRDefault="000B628A" w:rsidP="00731335">
      <w:pPr>
        <w:ind w:firstLine="709"/>
        <w:jc w:val="center"/>
        <w:outlineLvl w:val="0"/>
        <w:rPr>
          <w:b/>
        </w:rPr>
      </w:pPr>
      <w:r w:rsidRPr="00731335">
        <w:rPr>
          <w:b/>
        </w:rPr>
        <w:t>V</w:t>
      </w:r>
      <w:r w:rsidR="00311185" w:rsidRPr="00731335">
        <w:rPr>
          <w:b/>
        </w:rPr>
        <w:t>I</w:t>
      </w:r>
      <w:r w:rsidR="00CF00AD" w:rsidRPr="00731335">
        <w:rPr>
          <w:b/>
        </w:rPr>
        <w:t>I</w:t>
      </w:r>
      <w:r w:rsidR="00F35A31" w:rsidRPr="00731335">
        <w:rPr>
          <w:b/>
        </w:rPr>
        <w:t xml:space="preserve"> SKYRIUS</w:t>
      </w:r>
    </w:p>
    <w:p w:rsidR="00311185" w:rsidRPr="00731335" w:rsidRDefault="00311185" w:rsidP="00731335">
      <w:pPr>
        <w:ind w:firstLine="709"/>
        <w:jc w:val="center"/>
        <w:outlineLvl w:val="0"/>
        <w:rPr>
          <w:b/>
        </w:rPr>
      </w:pPr>
      <w:r w:rsidRPr="00731335">
        <w:rPr>
          <w:b/>
        </w:rPr>
        <w:t>BAIGIAMOSIOS NUOSTATOS</w:t>
      </w:r>
    </w:p>
    <w:p w:rsidR="00202334" w:rsidRDefault="00202334" w:rsidP="00202334">
      <w:pPr>
        <w:jc w:val="both"/>
        <w:rPr>
          <w:b/>
        </w:rPr>
      </w:pPr>
    </w:p>
    <w:p w:rsidR="00202334" w:rsidRDefault="00C90DEA" w:rsidP="00202334">
      <w:pPr>
        <w:ind w:firstLine="709"/>
        <w:jc w:val="both"/>
        <w:rPr>
          <w:lang w:eastAsia="lt-LT"/>
        </w:rPr>
      </w:pPr>
      <w:r w:rsidRPr="00731335">
        <w:t>30</w:t>
      </w:r>
      <w:r w:rsidR="00F37386" w:rsidRPr="00731335">
        <w:t xml:space="preserve">. </w:t>
      </w:r>
      <w:r w:rsidR="00F37386" w:rsidRPr="00731335">
        <w:rPr>
          <w:lang w:eastAsia="lt-LT"/>
        </w:rPr>
        <w:t>Programa ir Planas skelbiami Sav</w:t>
      </w:r>
      <w:r w:rsidR="003236E1" w:rsidRPr="00731335">
        <w:rPr>
          <w:lang w:eastAsia="lt-LT"/>
        </w:rPr>
        <w:t>ivaldybės interneto svetainėje</w:t>
      </w:r>
      <w:r w:rsidR="00F37386" w:rsidRPr="00731335">
        <w:rPr>
          <w:lang w:eastAsia="lt-LT"/>
        </w:rPr>
        <w:t xml:space="preserve"> ir vietinėse vi</w:t>
      </w:r>
      <w:r w:rsidR="00072C2E" w:rsidRPr="00731335">
        <w:rPr>
          <w:lang w:eastAsia="lt-LT"/>
        </w:rPr>
        <w:t>suomenės informavimo priemonėse, taip pat Lietuvos Respublikos Seimo teisės aktų informacinėje sistemoje (TAIS).</w:t>
      </w:r>
    </w:p>
    <w:p w:rsidR="00202334" w:rsidRDefault="00072C2E" w:rsidP="00202334">
      <w:pPr>
        <w:ind w:firstLine="709"/>
        <w:jc w:val="both"/>
        <w:rPr>
          <w:lang w:eastAsia="lt-LT"/>
        </w:rPr>
      </w:pPr>
      <w:r w:rsidRPr="00731335">
        <w:rPr>
          <w:lang w:eastAsia="lt-LT"/>
        </w:rPr>
        <w:lastRenderedPageBreak/>
        <w:t xml:space="preserve">Tarpinės </w:t>
      </w:r>
      <w:r w:rsidR="00BF30DA" w:rsidRPr="00731335">
        <w:t xml:space="preserve">Programos  ir </w:t>
      </w:r>
      <w:r w:rsidR="00BF30DA" w:rsidRPr="00731335">
        <w:rPr>
          <w:bCs/>
        </w:rPr>
        <w:t xml:space="preserve">Plano  </w:t>
      </w:r>
      <w:r w:rsidR="00BF30DA" w:rsidRPr="00731335">
        <w:rPr>
          <w:lang w:eastAsia="lt-LT"/>
        </w:rPr>
        <w:t>įgyvendinimo</w:t>
      </w:r>
      <w:r w:rsidR="00BF30DA" w:rsidRPr="00731335">
        <w:rPr>
          <w:bCs/>
        </w:rPr>
        <w:t xml:space="preserve">  išvados- </w:t>
      </w:r>
      <w:r w:rsidR="00BF30DA" w:rsidRPr="00731335">
        <w:t>a</w:t>
      </w:r>
      <w:r w:rsidR="0021282D" w:rsidRPr="00731335">
        <w:t>ta</w:t>
      </w:r>
      <w:r w:rsidR="00BF30DA" w:rsidRPr="00731335">
        <w:t>skaitos</w:t>
      </w:r>
      <w:r w:rsidR="00BF30DA" w:rsidRPr="00731335">
        <w:rPr>
          <w:lang w:eastAsia="lt-LT"/>
        </w:rPr>
        <w:t xml:space="preserve"> </w:t>
      </w:r>
      <w:r w:rsidRPr="00731335">
        <w:rPr>
          <w:lang w:eastAsia="lt-LT"/>
        </w:rPr>
        <w:t>skelbiamos Teisės aktų registre ir Sav</w:t>
      </w:r>
      <w:r w:rsidR="003236E1" w:rsidRPr="00731335">
        <w:rPr>
          <w:lang w:eastAsia="lt-LT"/>
        </w:rPr>
        <w:t>ivaldybės interneto svetainėje</w:t>
      </w:r>
      <w:r w:rsidR="00142C2D" w:rsidRPr="00731335">
        <w:rPr>
          <w:lang w:eastAsia="lt-LT"/>
        </w:rPr>
        <w:t xml:space="preserve"> </w:t>
      </w:r>
      <w:r w:rsidR="00794420" w:rsidRPr="00731335">
        <w:rPr>
          <w:lang w:eastAsia="lt-LT"/>
        </w:rPr>
        <w:t>sudarant galimybę visiems suinteresuotiems subjektams teikti dėl jų pastabas ir pasiūlymus.</w:t>
      </w:r>
    </w:p>
    <w:p w:rsidR="00202334" w:rsidRDefault="00C90DEA" w:rsidP="00202334">
      <w:pPr>
        <w:ind w:firstLine="709"/>
        <w:jc w:val="both"/>
        <w:rPr>
          <w:lang w:eastAsia="lt-LT"/>
        </w:rPr>
      </w:pPr>
      <w:r w:rsidRPr="00731335">
        <w:rPr>
          <w:lang w:eastAsia="lt-LT"/>
        </w:rPr>
        <w:t>31</w:t>
      </w:r>
      <w:r w:rsidR="00E65B3D" w:rsidRPr="00731335">
        <w:rPr>
          <w:lang w:eastAsia="lt-LT"/>
        </w:rPr>
        <w:t>. Programos nuostatų ir Plane numatytų priemonių vykdymas privalomas Plane nurodytiems vykdytojams. Už nuostatų ir Plano priemonių nevykdymą atsakingiems asmenims gali būti taikoma tarnybinė (drausminė) atsakomybė.</w:t>
      </w:r>
    </w:p>
    <w:p w:rsidR="006D10B5" w:rsidRPr="00731335" w:rsidRDefault="00C90DEA" w:rsidP="00202334">
      <w:pPr>
        <w:ind w:firstLine="709"/>
        <w:jc w:val="both"/>
        <w:rPr>
          <w:lang w:eastAsia="lt-LT"/>
        </w:rPr>
      </w:pPr>
      <w:r w:rsidRPr="00731335">
        <w:rPr>
          <w:lang w:eastAsia="lt-LT"/>
        </w:rPr>
        <w:t>32</w:t>
      </w:r>
      <w:r w:rsidR="00BF30DA" w:rsidRPr="00731335">
        <w:rPr>
          <w:lang w:eastAsia="lt-LT"/>
        </w:rPr>
        <w:t xml:space="preserve">. Programą ir Planą  </w:t>
      </w:r>
      <w:r w:rsidR="006D10B5" w:rsidRPr="00731335">
        <w:rPr>
          <w:lang w:eastAsia="lt-LT"/>
        </w:rPr>
        <w:t>įgyvendinančių subjektų veiksmai ir sprendimai gali būti skundžiami teisės aktų nustatyta tvarka.</w:t>
      </w:r>
    </w:p>
    <w:p w:rsidR="00431AB8" w:rsidRPr="00731335" w:rsidRDefault="00431AB8" w:rsidP="00731335">
      <w:pPr>
        <w:ind w:firstLine="709"/>
        <w:jc w:val="both"/>
        <w:rPr>
          <w:lang w:eastAsia="lt-LT"/>
        </w:rPr>
      </w:pPr>
    </w:p>
    <w:p w:rsidR="003763D5" w:rsidRPr="00731335" w:rsidRDefault="003763D5" w:rsidP="00731335">
      <w:pPr>
        <w:ind w:firstLine="709"/>
        <w:jc w:val="center"/>
        <w:outlineLvl w:val="0"/>
        <w:rPr>
          <w:b/>
        </w:rPr>
      </w:pPr>
      <w:r w:rsidRPr="00731335">
        <w:rPr>
          <w:b/>
        </w:rPr>
        <w:t>VIII SKYRIUS</w:t>
      </w:r>
    </w:p>
    <w:p w:rsidR="00202334" w:rsidRDefault="00311185" w:rsidP="00202334">
      <w:pPr>
        <w:ind w:firstLine="709"/>
        <w:jc w:val="center"/>
        <w:outlineLvl w:val="0"/>
        <w:rPr>
          <w:b/>
        </w:rPr>
      </w:pPr>
      <w:r w:rsidRPr="00731335">
        <w:rPr>
          <w:b/>
        </w:rPr>
        <w:t xml:space="preserve"> PROGRAMOS PRIEDAI</w:t>
      </w:r>
    </w:p>
    <w:p w:rsidR="00202334" w:rsidRDefault="00202334" w:rsidP="00202334">
      <w:pPr>
        <w:ind w:firstLine="709"/>
        <w:jc w:val="center"/>
        <w:outlineLvl w:val="0"/>
        <w:rPr>
          <w:b/>
        </w:rPr>
      </w:pPr>
    </w:p>
    <w:p w:rsidR="00F52B5D" w:rsidRPr="00202334" w:rsidRDefault="00C90DEA" w:rsidP="00AE0F78">
      <w:pPr>
        <w:ind w:firstLine="709"/>
        <w:jc w:val="both"/>
        <w:outlineLvl w:val="0"/>
        <w:rPr>
          <w:b/>
        </w:rPr>
      </w:pPr>
      <w:r w:rsidRPr="00731335">
        <w:t>33</w:t>
      </w:r>
      <w:r w:rsidR="00F52B5D" w:rsidRPr="00731335">
        <w:t xml:space="preserve">. </w:t>
      </w:r>
      <w:r w:rsidR="009C5BB6" w:rsidRPr="00731335">
        <w:t xml:space="preserve">Kėdainių  rajono </w:t>
      </w:r>
      <w:r w:rsidR="00F52B5D" w:rsidRPr="00731335">
        <w:t xml:space="preserve">savivaldybės korupcijos prevencijos </w:t>
      </w:r>
      <w:r w:rsidR="00F52519" w:rsidRPr="00731335">
        <w:t xml:space="preserve">programos </w:t>
      </w:r>
      <w:r w:rsidR="00F52B5D" w:rsidRPr="00731335">
        <w:t>priemonių įgyvendinimo planas.</w:t>
      </w:r>
    </w:p>
    <w:p w:rsidR="00BE3D41" w:rsidRPr="00731335" w:rsidRDefault="00BE3D41" w:rsidP="00731335">
      <w:pPr>
        <w:ind w:firstLine="709"/>
        <w:jc w:val="both"/>
      </w:pPr>
    </w:p>
    <w:p w:rsidR="008D7618" w:rsidRPr="00731335" w:rsidRDefault="008D7618" w:rsidP="00731335">
      <w:pPr>
        <w:tabs>
          <w:tab w:val="left" w:pos="1260"/>
        </w:tabs>
        <w:ind w:firstLine="709"/>
        <w:jc w:val="center"/>
      </w:pPr>
      <w:r w:rsidRPr="00731335">
        <w:t>________________________________________</w:t>
      </w:r>
    </w:p>
    <w:p w:rsidR="000B5FB8" w:rsidRPr="00731335" w:rsidRDefault="000B5FB8" w:rsidP="00731335">
      <w:pPr>
        <w:ind w:firstLine="709"/>
        <w:jc w:val="center"/>
      </w:pPr>
    </w:p>
    <w:sectPr w:rsidR="000B5FB8" w:rsidRPr="00731335" w:rsidSect="00202334">
      <w:headerReference w:type="even" r:id="rId10"/>
      <w:headerReference w:type="default" r:id="rId11"/>
      <w:headerReference w:type="firs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8C4" w:rsidRDefault="00F118C4">
      <w:r>
        <w:separator/>
      </w:r>
    </w:p>
  </w:endnote>
  <w:endnote w:type="continuationSeparator" w:id="0">
    <w:p w:rsidR="00F118C4" w:rsidRDefault="00F1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8C4" w:rsidRDefault="00F118C4">
      <w:r>
        <w:separator/>
      </w:r>
    </w:p>
  </w:footnote>
  <w:footnote w:type="continuationSeparator" w:id="0">
    <w:p w:rsidR="00F118C4" w:rsidRDefault="00F1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CE8" w:rsidRDefault="00DD7CE8" w:rsidP="00BE3D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D7CE8" w:rsidRDefault="00DD7C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79" w:rsidRDefault="00DA0379">
    <w:pPr>
      <w:pStyle w:val="Antrats"/>
      <w:jc w:val="center"/>
    </w:pPr>
    <w:r>
      <w:fldChar w:fldCharType="begin"/>
    </w:r>
    <w:r>
      <w:instrText>PAGE   \* MERGEFORMAT</w:instrText>
    </w:r>
    <w:r>
      <w:fldChar w:fldCharType="separate"/>
    </w:r>
    <w:r w:rsidR="00BD5F3E" w:rsidRPr="00BD5F3E">
      <w:rPr>
        <w:noProof/>
        <w:lang w:val="lt-LT"/>
      </w:rPr>
      <w:t>2</w:t>
    </w:r>
    <w:r>
      <w:fldChar w:fldCharType="end"/>
    </w:r>
  </w:p>
  <w:p w:rsidR="00DA0379" w:rsidRDefault="00DA03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79" w:rsidRDefault="00DA0379">
    <w:pPr>
      <w:pStyle w:val="Antrats"/>
      <w:jc w:val="center"/>
    </w:pPr>
  </w:p>
  <w:p w:rsidR="00DA0379" w:rsidRDefault="00DA0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49B"/>
    <w:multiLevelType w:val="hybridMultilevel"/>
    <w:tmpl w:val="C874A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3168EB"/>
    <w:multiLevelType w:val="hybridMultilevel"/>
    <w:tmpl w:val="90CA1E62"/>
    <w:lvl w:ilvl="0" w:tplc="0427000F">
      <w:start w:val="1"/>
      <w:numFmt w:val="decimal"/>
      <w:lvlText w:val="%1."/>
      <w:lvlJc w:val="left"/>
      <w:pPr>
        <w:ind w:left="916" w:hanging="360"/>
      </w:pPr>
    </w:lvl>
    <w:lvl w:ilvl="1" w:tplc="04270019" w:tentative="1">
      <w:start w:val="1"/>
      <w:numFmt w:val="lowerLetter"/>
      <w:lvlText w:val="%2."/>
      <w:lvlJc w:val="left"/>
      <w:pPr>
        <w:ind w:left="1636" w:hanging="360"/>
      </w:pPr>
    </w:lvl>
    <w:lvl w:ilvl="2" w:tplc="0427001B" w:tentative="1">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2" w15:restartNumberingAfterBreak="0">
    <w:nsid w:val="2CE33DB9"/>
    <w:multiLevelType w:val="hybridMultilevel"/>
    <w:tmpl w:val="54AE30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6C3928"/>
    <w:multiLevelType w:val="hybridMultilevel"/>
    <w:tmpl w:val="CEC4F460"/>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15:restartNumberingAfterBreak="0">
    <w:nsid w:val="45BE3E41"/>
    <w:multiLevelType w:val="hybridMultilevel"/>
    <w:tmpl w:val="8B7A6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222C09"/>
    <w:multiLevelType w:val="hybridMultilevel"/>
    <w:tmpl w:val="C414DD18"/>
    <w:lvl w:ilvl="0" w:tplc="A38CC0B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3813C2B"/>
    <w:multiLevelType w:val="hybridMultilevel"/>
    <w:tmpl w:val="176873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66E38"/>
    <w:multiLevelType w:val="hybridMultilevel"/>
    <w:tmpl w:val="700A95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B8"/>
    <w:rsid w:val="00001552"/>
    <w:rsid w:val="00010058"/>
    <w:rsid w:val="00010820"/>
    <w:rsid w:val="000108BA"/>
    <w:rsid w:val="0001124A"/>
    <w:rsid w:val="00012705"/>
    <w:rsid w:val="00013855"/>
    <w:rsid w:val="000138B0"/>
    <w:rsid w:val="00015E10"/>
    <w:rsid w:val="00023A91"/>
    <w:rsid w:val="00023D14"/>
    <w:rsid w:val="000330F2"/>
    <w:rsid w:val="00037B4F"/>
    <w:rsid w:val="00042C14"/>
    <w:rsid w:val="00043C39"/>
    <w:rsid w:val="000455D4"/>
    <w:rsid w:val="00046F1C"/>
    <w:rsid w:val="000510B4"/>
    <w:rsid w:val="00052D22"/>
    <w:rsid w:val="00053A7A"/>
    <w:rsid w:val="00060850"/>
    <w:rsid w:val="000622E7"/>
    <w:rsid w:val="00066AF1"/>
    <w:rsid w:val="00072C2E"/>
    <w:rsid w:val="00076D09"/>
    <w:rsid w:val="000838E3"/>
    <w:rsid w:val="00083E6C"/>
    <w:rsid w:val="0009063C"/>
    <w:rsid w:val="00097124"/>
    <w:rsid w:val="000978AE"/>
    <w:rsid w:val="000A29B0"/>
    <w:rsid w:val="000B4FB5"/>
    <w:rsid w:val="000B5FB8"/>
    <w:rsid w:val="000B628A"/>
    <w:rsid w:val="000B7698"/>
    <w:rsid w:val="000D0F5F"/>
    <w:rsid w:val="000D1E5D"/>
    <w:rsid w:val="000D49AA"/>
    <w:rsid w:val="000D531D"/>
    <w:rsid w:val="000D6053"/>
    <w:rsid w:val="000E535F"/>
    <w:rsid w:val="000E7A1B"/>
    <w:rsid w:val="000F3817"/>
    <w:rsid w:val="000F6EFF"/>
    <w:rsid w:val="00100844"/>
    <w:rsid w:val="00100E1F"/>
    <w:rsid w:val="00121DC5"/>
    <w:rsid w:val="001353AF"/>
    <w:rsid w:val="00142C2D"/>
    <w:rsid w:val="00143E9F"/>
    <w:rsid w:val="00143FEB"/>
    <w:rsid w:val="00145F9A"/>
    <w:rsid w:val="00146068"/>
    <w:rsid w:val="00153D59"/>
    <w:rsid w:val="00161F7C"/>
    <w:rsid w:val="00170407"/>
    <w:rsid w:val="00172BD2"/>
    <w:rsid w:val="00176415"/>
    <w:rsid w:val="00181260"/>
    <w:rsid w:val="00184739"/>
    <w:rsid w:val="00192D75"/>
    <w:rsid w:val="001A2668"/>
    <w:rsid w:val="001A39F0"/>
    <w:rsid w:val="001A3E1E"/>
    <w:rsid w:val="001B04D3"/>
    <w:rsid w:val="001B4392"/>
    <w:rsid w:val="001B5B28"/>
    <w:rsid w:val="001C3C90"/>
    <w:rsid w:val="001C7E80"/>
    <w:rsid w:val="001D08FB"/>
    <w:rsid w:val="001D5CCC"/>
    <w:rsid w:val="001D66E7"/>
    <w:rsid w:val="001E3C78"/>
    <w:rsid w:val="001E5591"/>
    <w:rsid w:val="00202334"/>
    <w:rsid w:val="00205D88"/>
    <w:rsid w:val="0021110B"/>
    <w:rsid w:val="0021282D"/>
    <w:rsid w:val="00213419"/>
    <w:rsid w:val="002135F2"/>
    <w:rsid w:val="00213E68"/>
    <w:rsid w:val="002265AE"/>
    <w:rsid w:val="00231BFE"/>
    <w:rsid w:val="002329D8"/>
    <w:rsid w:val="00233A0F"/>
    <w:rsid w:val="002421B6"/>
    <w:rsid w:val="00246353"/>
    <w:rsid w:val="00252342"/>
    <w:rsid w:val="00260916"/>
    <w:rsid w:val="002810AF"/>
    <w:rsid w:val="00281E95"/>
    <w:rsid w:val="00291187"/>
    <w:rsid w:val="00292B09"/>
    <w:rsid w:val="002971F9"/>
    <w:rsid w:val="002975A4"/>
    <w:rsid w:val="002B45E3"/>
    <w:rsid w:val="002C009F"/>
    <w:rsid w:val="002C4164"/>
    <w:rsid w:val="002C5546"/>
    <w:rsid w:val="002C6A86"/>
    <w:rsid w:val="002F543E"/>
    <w:rsid w:val="0030477D"/>
    <w:rsid w:val="00306369"/>
    <w:rsid w:val="0030661C"/>
    <w:rsid w:val="00311185"/>
    <w:rsid w:val="00312EB6"/>
    <w:rsid w:val="003146D6"/>
    <w:rsid w:val="003163C3"/>
    <w:rsid w:val="003175A1"/>
    <w:rsid w:val="003205B3"/>
    <w:rsid w:val="003236E1"/>
    <w:rsid w:val="003260E5"/>
    <w:rsid w:val="0032737E"/>
    <w:rsid w:val="00343BA3"/>
    <w:rsid w:val="0034645B"/>
    <w:rsid w:val="0035191C"/>
    <w:rsid w:val="0035723F"/>
    <w:rsid w:val="003656D0"/>
    <w:rsid w:val="003763D5"/>
    <w:rsid w:val="00380BCC"/>
    <w:rsid w:val="00384B9E"/>
    <w:rsid w:val="003875F5"/>
    <w:rsid w:val="00391C26"/>
    <w:rsid w:val="00394176"/>
    <w:rsid w:val="00395710"/>
    <w:rsid w:val="00396B68"/>
    <w:rsid w:val="00396F5D"/>
    <w:rsid w:val="003A1BEB"/>
    <w:rsid w:val="003A4AC0"/>
    <w:rsid w:val="003A50DD"/>
    <w:rsid w:val="003B5D9F"/>
    <w:rsid w:val="003C04CE"/>
    <w:rsid w:val="003C25AD"/>
    <w:rsid w:val="003D767F"/>
    <w:rsid w:val="003D7F57"/>
    <w:rsid w:val="003F03A6"/>
    <w:rsid w:val="003F6C08"/>
    <w:rsid w:val="00407B8C"/>
    <w:rsid w:val="004142A0"/>
    <w:rsid w:val="004221FA"/>
    <w:rsid w:val="00424B77"/>
    <w:rsid w:val="00431AB8"/>
    <w:rsid w:val="0043262F"/>
    <w:rsid w:val="0043538A"/>
    <w:rsid w:val="00447CE5"/>
    <w:rsid w:val="004507E7"/>
    <w:rsid w:val="004619A1"/>
    <w:rsid w:val="004673AF"/>
    <w:rsid w:val="00481B9B"/>
    <w:rsid w:val="00482745"/>
    <w:rsid w:val="00483373"/>
    <w:rsid w:val="004865F2"/>
    <w:rsid w:val="0049001F"/>
    <w:rsid w:val="004A0B76"/>
    <w:rsid w:val="004A1B41"/>
    <w:rsid w:val="004A7ED1"/>
    <w:rsid w:val="004B0C84"/>
    <w:rsid w:val="004B444B"/>
    <w:rsid w:val="004B76B0"/>
    <w:rsid w:val="004C1A00"/>
    <w:rsid w:val="004D06AA"/>
    <w:rsid w:val="004D19D3"/>
    <w:rsid w:val="004D3895"/>
    <w:rsid w:val="004D5D18"/>
    <w:rsid w:val="004E273C"/>
    <w:rsid w:val="004E7B32"/>
    <w:rsid w:val="004F5060"/>
    <w:rsid w:val="004F6258"/>
    <w:rsid w:val="005029F2"/>
    <w:rsid w:val="00502DB8"/>
    <w:rsid w:val="005048D5"/>
    <w:rsid w:val="005057A7"/>
    <w:rsid w:val="00505BEC"/>
    <w:rsid w:val="0050631F"/>
    <w:rsid w:val="00510238"/>
    <w:rsid w:val="0052140F"/>
    <w:rsid w:val="005223B3"/>
    <w:rsid w:val="00531A5C"/>
    <w:rsid w:val="00541A1D"/>
    <w:rsid w:val="00544E6E"/>
    <w:rsid w:val="00547B20"/>
    <w:rsid w:val="005531F1"/>
    <w:rsid w:val="00562895"/>
    <w:rsid w:val="00562C40"/>
    <w:rsid w:val="00565D6D"/>
    <w:rsid w:val="005729AB"/>
    <w:rsid w:val="005911D6"/>
    <w:rsid w:val="00593CEA"/>
    <w:rsid w:val="005949EF"/>
    <w:rsid w:val="005A10C0"/>
    <w:rsid w:val="005A28F9"/>
    <w:rsid w:val="005A6A7F"/>
    <w:rsid w:val="005A7707"/>
    <w:rsid w:val="005B1552"/>
    <w:rsid w:val="005B1744"/>
    <w:rsid w:val="005B6D36"/>
    <w:rsid w:val="005B77CF"/>
    <w:rsid w:val="005C09D2"/>
    <w:rsid w:val="005C33E8"/>
    <w:rsid w:val="005C68BA"/>
    <w:rsid w:val="005D0AB9"/>
    <w:rsid w:val="005D5035"/>
    <w:rsid w:val="005D5295"/>
    <w:rsid w:val="005F1F99"/>
    <w:rsid w:val="005F3B9E"/>
    <w:rsid w:val="005F5700"/>
    <w:rsid w:val="006132CF"/>
    <w:rsid w:val="00617B7D"/>
    <w:rsid w:val="00623721"/>
    <w:rsid w:val="0063257A"/>
    <w:rsid w:val="00634A02"/>
    <w:rsid w:val="0065105A"/>
    <w:rsid w:val="00655D9F"/>
    <w:rsid w:val="00657282"/>
    <w:rsid w:val="00664482"/>
    <w:rsid w:val="006663B7"/>
    <w:rsid w:val="00667527"/>
    <w:rsid w:val="0067474B"/>
    <w:rsid w:val="00676163"/>
    <w:rsid w:val="00692D70"/>
    <w:rsid w:val="006A0DE6"/>
    <w:rsid w:val="006A6056"/>
    <w:rsid w:val="006A612F"/>
    <w:rsid w:val="006B2FC5"/>
    <w:rsid w:val="006B4BA0"/>
    <w:rsid w:val="006B70F3"/>
    <w:rsid w:val="006C184E"/>
    <w:rsid w:val="006C1BD8"/>
    <w:rsid w:val="006C425A"/>
    <w:rsid w:val="006D10B5"/>
    <w:rsid w:val="006D3C27"/>
    <w:rsid w:val="006D3EAD"/>
    <w:rsid w:val="006D71B4"/>
    <w:rsid w:val="006D7328"/>
    <w:rsid w:val="006E01A1"/>
    <w:rsid w:val="006E27EC"/>
    <w:rsid w:val="006E3396"/>
    <w:rsid w:val="006E4527"/>
    <w:rsid w:val="006E48A6"/>
    <w:rsid w:val="006E59DA"/>
    <w:rsid w:val="006F006F"/>
    <w:rsid w:val="006F042C"/>
    <w:rsid w:val="006F31AF"/>
    <w:rsid w:val="006F5D40"/>
    <w:rsid w:val="00705CF7"/>
    <w:rsid w:val="00711643"/>
    <w:rsid w:val="00711E60"/>
    <w:rsid w:val="007127E7"/>
    <w:rsid w:val="007164A8"/>
    <w:rsid w:val="00720387"/>
    <w:rsid w:val="00724D22"/>
    <w:rsid w:val="00731335"/>
    <w:rsid w:val="00731983"/>
    <w:rsid w:val="00736ACD"/>
    <w:rsid w:val="00743360"/>
    <w:rsid w:val="0076046E"/>
    <w:rsid w:val="00765561"/>
    <w:rsid w:val="00772DF0"/>
    <w:rsid w:val="00777101"/>
    <w:rsid w:val="0078045A"/>
    <w:rsid w:val="00782BD8"/>
    <w:rsid w:val="0078578D"/>
    <w:rsid w:val="007879F5"/>
    <w:rsid w:val="00792D18"/>
    <w:rsid w:val="00794420"/>
    <w:rsid w:val="007A1B11"/>
    <w:rsid w:val="007A1E74"/>
    <w:rsid w:val="007A372E"/>
    <w:rsid w:val="007B30FD"/>
    <w:rsid w:val="007B5046"/>
    <w:rsid w:val="007B6426"/>
    <w:rsid w:val="007B7953"/>
    <w:rsid w:val="007C04F0"/>
    <w:rsid w:val="007C40A5"/>
    <w:rsid w:val="007D2751"/>
    <w:rsid w:val="007E2C22"/>
    <w:rsid w:val="007E7D48"/>
    <w:rsid w:val="007F45DD"/>
    <w:rsid w:val="00803040"/>
    <w:rsid w:val="00804823"/>
    <w:rsid w:val="00805F7F"/>
    <w:rsid w:val="00807793"/>
    <w:rsid w:val="00807EF3"/>
    <w:rsid w:val="00821ECE"/>
    <w:rsid w:val="008222AC"/>
    <w:rsid w:val="00823921"/>
    <w:rsid w:val="008248C4"/>
    <w:rsid w:val="00825D8A"/>
    <w:rsid w:val="00826C5A"/>
    <w:rsid w:val="00834BF2"/>
    <w:rsid w:val="00834DC5"/>
    <w:rsid w:val="0084206D"/>
    <w:rsid w:val="0084363E"/>
    <w:rsid w:val="0084375D"/>
    <w:rsid w:val="00847889"/>
    <w:rsid w:val="00847C9C"/>
    <w:rsid w:val="00850F9B"/>
    <w:rsid w:val="008568EF"/>
    <w:rsid w:val="00863ABD"/>
    <w:rsid w:val="00865DF8"/>
    <w:rsid w:val="00866C76"/>
    <w:rsid w:val="0088593C"/>
    <w:rsid w:val="0089319E"/>
    <w:rsid w:val="00896FD6"/>
    <w:rsid w:val="008B126F"/>
    <w:rsid w:val="008B1B5B"/>
    <w:rsid w:val="008C3D0A"/>
    <w:rsid w:val="008C71D0"/>
    <w:rsid w:val="008D35E4"/>
    <w:rsid w:val="008D5518"/>
    <w:rsid w:val="008D7618"/>
    <w:rsid w:val="008E0014"/>
    <w:rsid w:val="008E1625"/>
    <w:rsid w:val="008E231F"/>
    <w:rsid w:val="008E33A8"/>
    <w:rsid w:val="008E3E82"/>
    <w:rsid w:val="008E3FB3"/>
    <w:rsid w:val="008F5103"/>
    <w:rsid w:val="008F64B4"/>
    <w:rsid w:val="008F73B9"/>
    <w:rsid w:val="00904A53"/>
    <w:rsid w:val="009050BE"/>
    <w:rsid w:val="00905DD2"/>
    <w:rsid w:val="009163D4"/>
    <w:rsid w:val="00917E4D"/>
    <w:rsid w:val="00923F7C"/>
    <w:rsid w:val="0093749C"/>
    <w:rsid w:val="009403AC"/>
    <w:rsid w:val="00942B65"/>
    <w:rsid w:val="00946604"/>
    <w:rsid w:val="00946F49"/>
    <w:rsid w:val="009546BE"/>
    <w:rsid w:val="00955025"/>
    <w:rsid w:val="00957098"/>
    <w:rsid w:val="00971503"/>
    <w:rsid w:val="009738FD"/>
    <w:rsid w:val="009755DC"/>
    <w:rsid w:val="00975D41"/>
    <w:rsid w:val="00975EE6"/>
    <w:rsid w:val="0097697F"/>
    <w:rsid w:val="00985C6F"/>
    <w:rsid w:val="00986A0F"/>
    <w:rsid w:val="009903DD"/>
    <w:rsid w:val="009A529F"/>
    <w:rsid w:val="009A704D"/>
    <w:rsid w:val="009A780E"/>
    <w:rsid w:val="009B2A0F"/>
    <w:rsid w:val="009C47D1"/>
    <w:rsid w:val="009C5BB6"/>
    <w:rsid w:val="009D27A0"/>
    <w:rsid w:val="009D5075"/>
    <w:rsid w:val="009D77BA"/>
    <w:rsid w:val="009E1CAF"/>
    <w:rsid w:val="009F0355"/>
    <w:rsid w:val="009F1C64"/>
    <w:rsid w:val="009F4DE3"/>
    <w:rsid w:val="009F677A"/>
    <w:rsid w:val="00A0243F"/>
    <w:rsid w:val="00A12EC1"/>
    <w:rsid w:val="00A255E1"/>
    <w:rsid w:val="00A310E1"/>
    <w:rsid w:val="00A325BC"/>
    <w:rsid w:val="00A36BFF"/>
    <w:rsid w:val="00A40E86"/>
    <w:rsid w:val="00A43AD5"/>
    <w:rsid w:val="00A468DF"/>
    <w:rsid w:val="00A54A00"/>
    <w:rsid w:val="00A62A58"/>
    <w:rsid w:val="00A653D7"/>
    <w:rsid w:val="00A6627B"/>
    <w:rsid w:val="00A672DE"/>
    <w:rsid w:val="00A676F4"/>
    <w:rsid w:val="00A718B9"/>
    <w:rsid w:val="00A7470A"/>
    <w:rsid w:val="00A823EE"/>
    <w:rsid w:val="00A93E2C"/>
    <w:rsid w:val="00A93F5F"/>
    <w:rsid w:val="00AA0AB1"/>
    <w:rsid w:val="00AA40AF"/>
    <w:rsid w:val="00AB264B"/>
    <w:rsid w:val="00AC04EE"/>
    <w:rsid w:val="00AC12C7"/>
    <w:rsid w:val="00AD0CD7"/>
    <w:rsid w:val="00AD106A"/>
    <w:rsid w:val="00AD1993"/>
    <w:rsid w:val="00AD1B77"/>
    <w:rsid w:val="00AD5BEC"/>
    <w:rsid w:val="00AD7E5C"/>
    <w:rsid w:val="00AE0F78"/>
    <w:rsid w:val="00AE331F"/>
    <w:rsid w:val="00AE506C"/>
    <w:rsid w:val="00AF133A"/>
    <w:rsid w:val="00B026B7"/>
    <w:rsid w:val="00B05702"/>
    <w:rsid w:val="00B06F8C"/>
    <w:rsid w:val="00B070FA"/>
    <w:rsid w:val="00B14EA7"/>
    <w:rsid w:val="00B16164"/>
    <w:rsid w:val="00B16F1E"/>
    <w:rsid w:val="00B2210E"/>
    <w:rsid w:val="00B2559F"/>
    <w:rsid w:val="00B32850"/>
    <w:rsid w:val="00B37340"/>
    <w:rsid w:val="00B41B49"/>
    <w:rsid w:val="00B4352F"/>
    <w:rsid w:val="00B435D2"/>
    <w:rsid w:val="00B451AE"/>
    <w:rsid w:val="00B454C0"/>
    <w:rsid w:val="00B57A4B"/>
    <w:rsid w:val="00B62CE7"/>
    <w:rsid w:val="00B63455"/>
    <w:rsid w:val="00B65DD9"/>
    <w:rsid w:val="00B668C8"/>
    <w:rsid w:val="00B72180"/>
    <w:rsid w:val="00B72DF1"/>
    <w:rsid w:val="00BA250D"/>
    <w:rsid w:val="00BC30A3"/>
    <w:rsid w:val="00BD1900"/>
    <w:rsid w:val="00BD31F1"/>
    <w:rsid w:val="00BD5633"/>
    <w:rsid w:val="00BD5F3E"/>
    <w:rsid w:val="00BD6B3B"/>
    <w:rsid w:val="00BE3009"/>
    <w:rsid w:val="00BE3D41"/>
    <w:rsid w:val="00BE74B3"/>
    <w:rsid w:val="00BF30DA"/>
    <w:rsid w:val="00BF333A"/>
    <w:rsid w:val="00BF49FD"/>
    <w:rsid w:val="00BF75FB"/>
    <w:rsid w:val="00C076ED"/>
    <w:rsid w:val="00C14D21"/>
    <w:rsid w:val="00C210F2"/>
    <w:rsid w:val="00C21714"/>
    <w:rsid w:val="00C24382"/>
    <w:rsid w:val="00C3134A"/>
    <w:rsid w:val="00C31F3C"/>
    <w:rsid w:val="00C3293F"/>
    <w:rsid w:val="00C36887"/>
    <w:rsid w:val="00C42D3E"/>
    <w:rsid w:val="00C43ACC"/>
    <w:rsid w:val="00C46F4B"/>
    <w:rsid w:val="00C47011"/>
    <w:rsid w:val="00C6020B"/>
    <w:rsid w:val="00C616E2"/>
    <w:rsid w:val="00C647F8"/>
    <w:rsid w:val="00C64D1B"/>
    <w:rsid w:val="00C668B8"/>
    <w:rsid w:val="00C70158"/>
    <w:rsid w:val="00C753FE"/>
    <w:rsid w:val="00C77D47"/>
    <w:rsid w:val="00C847A9"/>
    <w:rsid w:val="00C85866"/>
    <w:rsid w:val="00C87078"/>
    <w:rsid w:val="00C9067F"/>
    <w:rsid w:val="00C90750"/>
    <w:rsid w:val="00C90DEA"/>
    <w:rsid w:val="00C92123"/>
    <w:rsid w:val="00C92340"/>
    <w:rsid w:val="00CA1224"/>
    <w:rsid w:val="00CA26C8"/>
    <w:rsid w:val="00CB4CE2"/>
    <w:rsid w:val="00CB6D8C"/>
    <w:rsid w:val="00CC220F"/>
    <w:rsid w:val="00CC30C2"/>
    <w:rsid w:val="00CC32D4"/>
    <w:rsid w:val="00CC3A7D"/>
    <w:rsid w:val="00CC5D72"/>
    <w:rsid w:val="00CD2BA2"/>
    <w:rsid w:val="00CD42F8"/>
    <w:rsid w:val="00CE00E7"/>
    <w:rsid w:val="00CE20C2"/>
    <w:rsid w:val="00CE6478"/>
    <w:rsid w:val="00CE65BD"/>
    <w:rsid w:val="00CF00AD"/>
    <w:rsid w:val="00CF0633"/>
    <w:rsid w:val="00D017E6"/>
    <w:rsid w:val="00D01F1D"/>
    <w:rsid w:val="00D07538"/>
    <w:rsid w:val="00D11703"/>
    <w:rsid w:val="00D11AAF"/>
    <w:rsid w:val="00D170F9"/>
    <w:rsid w:val="00D3589F"/>
    <w:rsid w:val="00D40A34"/>
    <w:rsid w:val="00D419C8"/>
    <w:rsid w:val="00D454D4"/>
    <w:rsid w:val="00D5062B"/>
    <w:rsid w:val="00D55BE9"/>
    <w:rsid w:val="00D56F29"/>
    <w:rsid w:val="00D601D5"/>
    <w:rsid w:val="00D627CE"/>
    <w:rsid w:val="00D62F52"/>
    <w:rsid w:val="00D6439A"/>
    <w:rsid w:val="00D70038"/>
    <w:rsid w:val="00D72CDC"/>
    <w:rsid w:val="00D8553A"/>
    <w:rsid w:val="00D85FD3"/>
    <w:rsid w:val="00D873AB"/>
    <w:rsid w:val="00D95D2E"/>
    <w:rsid w:val="00D96574"/>
    <w:rsid w:val="00DA0379"/>
    <w:rsid w:val="00DB1876"/>
    <w:rsid w:val="00DB2D95"/>
    <w:rsid w:val="00DB466F"/>
    <w:rsid w:val="00DC687D"/>
    <w:rsid w:val="00DD4866"/>
    <w:rsid w:val="00DD4AD8"/>
    <w:rsid w:val="00DD7CE8"/>
    <w:rsid w:val="00DE16EF"/>
    <w:rsid w:val="00DE5760"/>
    <w:rsid w:val="00DE59C1"/>
    <w:rsid w:val="00DE615F"/>
    <w:rsid w:val="00DF7823"/>
    <w:rsid w:val="00E040AF"/>
    <w:rsid w:val="00E07B89"/>
    <w:rsid w:val="00E12982"/>
    <w:rsid w:val="00E13E99"/>
    <w:rsid w:val="00E149E4"/>
    <w:rsid w:val="00E14E54"/>
    <w:rsid w:val="00E152DF"/>
    <w:rsid w:val="00E202B4"/>
    <w:rsid w:val="00E225F0"/>
    <w:rsid w:val="00E262A4"/>
    <w:rsid w:val="00E33446"/>
    <w:rsid w:val="00E36EEC"/>
    <w:rsid w:val="00E43F0E"/>
    <w:rsid w:val="00E44EC9"/>
    <w:rsid w:val="00E4715C"/>
    <w:rsid w:val="00E52CB9"/>
    <w:rsid w:val="00E56EEB"/>
    <w:rsid w:val="00E61FB5"/>
    <w:rsid w:val="00E621FE"/>
    <w:rsid w:val="00E63C52"/>
    <w:rsid w:val="00E65B3D"/>
    <w:rsid w:val="00E6774A"/>
    <w:rsid w:val="00E724A7"/>
    <w:rsid w:val="00E724E3"/>
    <w:rsid w:val="00E737F6"/>
    <w:rsid w:val="00E8233E"/>
    <w:rsid w:val="00E8250C"/>
    <w:rsid w:val="00E95796"/>
    <w:rsid w:val="00E95C5E"/>
    <w:rsid w:val="00EA0362"/>
    <w:rsid w:val="00EA2035"/>
    <w:rsid w:val="00EA45D6"/>
    <w:rsid w:val="00EA6DC7"/>
    <w:rsid w:val="00EB046F"/>
    <w:rsid w:val="00EB6937"/>
    <w:rsid w:val="00EB7271"/>
    <w:rsid w:val="00EC0970"/>
    <w:rsid w:val="00ED67A4"/>
    <w:rsid w:val="00ED741B"/>
    <w:rsid w:val="00EE4852"/>
    <w:rsid w:val="00EE61C0"/>
    <w:rsid w:val="00EF40BC"/>
    <w:rsid w:val="00F0652C"/>
    <w:rsid w:val="00F118C4"/>
    <w:rsid w:val="00F14586"/>
    <w:rsid w:val="00F14E8D"/>
    <w:rsid w:val="00F15993"/>
    <w:rsid w:val="00F164FE"/>
    <w:rsid w:val="00F22994"/>
    <w:rsid w:val="00F305EB"/>
    <w:rsid w:val="00F30DD8"/>
    <w:rsid w:val="00F31E51"/>
    <w:rsid w:val="00F35A31"/>
    <w:rsid w:val="00F37386"/>
    <w:rsid w:val="00F52519"/>
    <w:rsid w:val="00F52B5D"/>
    <w:rsid w:val="00F56F7D"/>
    <w:rsid w:val="00F57A38"/>
    <w:rsid w:val="00F60C28"/>
    <w:rsid w:val="00F72C0D"/>
    <w:rsid w:val="00F734BB"/>
    <w:rsid w:val="00F75333"/>
    <w:rsid w:val="00F76C52"/>
    <w:rsid w:val="00F8156C"/>
    <w:rsid w:val="00F87B2B"/>
    <w:rsid w:val="00F92D3B"/>
    <w:rsid w:val="00FA4658"/>
    <w:rsid w:val="00FB2969"/>
    <w:rsid w:val="00FB3F3A"/>
    <w:rsid w:val="00FC565A"/>
    <w:rsid w:val="00FD3D9F"/>
    <w:rsid w:val="00FD4488"/>
    <w:rsid w:val="00FD565D"/>
    <w:rsid w:val="00FD724C"/>
    <w:rsid w:val="00FE160E"/>
    <w:rsid w:val="00FE62E9"/>
    <w:rsid w:val="00FF2060"/>
    <w:rsid w:val="00FF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191C23-CB91-4B87-BB72-8CE293EA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5FB8"/>
    <w:rPr>
      <w:sz w:val="24"/>
      <w:szCs w:val="24"/>
      <w:lang w:val="lt-LT"/>
    </w:rPr>
  </w:style>
  <w:style w:type="paragraph" w:styleId="Antrat3">
    <w:name w:val="heading 3"/>
    <w:basedOn w:val="prastasis"/>
    <w:link w:val="Antrat3Diagrama"/>
    <w:uiPriority w:val="9"/>
    <w:qFormat/>
    <w:rsid w:val="00010058"/>
    <w:pPr>
      <w:spacing w:before="100" w:beforeAutospacing="1" w:after="100" w:afterAutospacing="1"/>
      <w:outlineLvl w:val="2"/>
    </w:pPr>
    <w:rPr>
      <w:b/>
      <w:bCs/>
      <w:sz w:val="27"/>
      <w:szCs w:val="27"/>
      <w:lang w:eastAsia="lt-LT"/>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0B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903DD"/>
    <w:pPr>
      <w:shd w:val="clear" w:color="auto" w:fill="000080"/>
    </w:pPr>
    <w:rPr>
      <w:rFonts w:ascii="Tahoma" w:hAnsi="Tahoma" w:cs="Tahoma"/>
      <w:sz w:val="20"/>
      <w:szCs w:val="20"/>
    </w:rPr>
  </w:style>
  <w:style w:type="paragraph" w:styleId="Debesliotekstas">
    <w:name w:val="Balloon Text"/>
    <w:basedOn w:val="prastasis"/>
    <w:semiHidden/>
    <w:rsid w:val="006663B7"/>
    <w:rPr>
      <w:rFonts w:ascii="Tahoma" w:hAnsi="Tahoma" w:cs="Tahoma"/>
      <w:sz w:val="16"/>
      <w:szCs w:val="16"/>
    </w:rPr>
  </w:style>
  <w:style w:type="character" w:styleId="Hipersaitas">
    <w:name w:val="Hyperlink"/>
    <w:rsid w:val="00BE3D41"/>
    <w:rPr>
      <w:color w:val="0000FF"/>
      <w:u w:val="single"/>
    </w:rPr>
  </w:style>
  <w:style w:type="paragraph" w:styleId="Antrats">
    <w:name w:val="header"/>
    <w:basedOn w:val="prastasis"/>
    <w:link w:val="AntratsDiagrama"/>
    <w:uiPriority w:val="99"/>
    <w:rsid w:val="00BE3D41"/>
    <w:pPr>
      <w:tabs>
        <w:tab w:val="center" w:pos="4819"/>
        <w:tab w:val="right" w:pos="9638"/>
      </w:tabs>
    </w:pPr>
    <w:rPr>
      <w:lang w:val="en-GB"/>
    </w:rPr>
  </w:style>
  <w:style w:type="character" w:styleId="Puslapionumeris">
    <w:name w:val="page number"/>
    <w:basedOn w:val="Numatytasispastraiposriftas"/>
    <w:rsid w:val="00BE3D41"/>
  </w:style>
  <w:style w:type="paragraph" w:styleId="HTMLiankstoformatuotas">
    <w:name w:val="HTML Preformatted"/>
    <w:basedOn w:val="prastasis"/>
    <w:link w:val="HTMLiankstoformatuotasDiagrama"/>
    <w:rsid w:val="00BE3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BE3D41"/>
    <w:rPr>
      <w:rFonts w:ascii="Courier New" w:hAnsi="Courier New" w:cs="Courier New"/>
      <w:lang w:val="lt-LT" w:eastAsia="lt-LT" w:bidi="ar-SA"/>
    </w:rPr>
  </w:style>
  <w:style w:type="paragraph" w:styleId="Paprastasistekstas">
    <w:name w:val="Plain Text"/>
    <w:basedOn w:val="prastasis"/>
    <w:rsid w:val="00BE3D41"/>
    <w:rPr>
      <w:rFonts w:ascii="Courier New" w:hAnsi="Courier New" w:cs="Courier New"/>
      <w:sz w:val="20"/>
      <w:szCs w:val="20"/>
      <w:lang w:eastAsia="lt-LT"/>
    </w:rPr>
  </w:style>
  <w:style w:type="paragraph" w:styleId="Porat">
    <w:name w:val="footer"/>
    <w:basedOn w:val="prastasis"/>
    <w:rsid w:val="00BD6B3B"/>
    <w:pPr>
      <w:tabs>
        <w:tab w:val="center" w:pos="4819"/>
        <w:tab w:val="right" w:pos="9638"/>
      </w:tabs>
    </w:pPr>
  </w:style>
  <w:style w:type="character" w:styleId="Komentaronuoroda">
    <w:name w:val="annotation reference"/>
    <w:rsid w:val="001D66E7"/>
    <w:rPr>
      <w:sz w:val="16"/>
      <w:szCs w:val="16"/>
    </w:rPr>
  </w:style>
  <w:style w:type="paragraph" w:styleId="Komentarotekstas">
    <w:name w:val="annotation text"/>
    <w:basedOn w:val="prastasis"/>
    <w:link w:val="KomentarotekstasDiagrama"/>
    <w:rsid w:val="001D66E7"/>
    <w:rPr>
      <w:sz w:val="20"/>
      <w:szCs w:val="20"/>
    </w:rPr>
  </w:style>
  <w:style w:type="character" w:customStyle="1" w:styleId="KomentarotekstasDiagrama">
    <w:name w:val="Komentaro tekstas Diagrama"/>
    <w:link w:val="Komentarotekstas"/>
    <w:rsid w:val="001D66E7"/>
    <w:rPr>
      <w:lang w:val="lt-LT" w:eastAsia="en-US" w:bidi="ar-SA"/>
    </w:rPr>
  </w:style>
  <w:style w:type="paragraph" w:styleId="Dokumentoinaostekstas">
    <w:name w:val="endnote text"/>
    <w:basedOn w:val="prastasis"/>
    <w:link w:val="DokumentoinaostekstasDiagrama"/>
    <w:rsid w:val="000E7A1B"/>
    <w:rPr>
      <w:sz w:val="20"/>
      <w:szCs w:val="20"/>
    </w:rPr>
  </w:style>
  <w:style w:type="character" w:customStyle="1" w:styleId="DokumentoinaostekstasDiagrama">
    <w:name w:val="Dokumento išnašos tekstas Diagrama"/>
    <w:link w:val="Dokumentoinaostekstas"/>
    <w:rsid w:val="000E7A1B"/>
    <w:rPr>
      <w:lang w:eastAsia="en-US"/>
    </w:rPr>
  </w:style>
  <w:style w:type="character" w:styleId="Dokumentoinaosnumeris">
    <w:name w:val="endnote reference"/>
    <w:rsid w:val="000E7A1B"/>
    <w:rPr>
      <w:vertAlign w:val="superscript"/>
    </w:rPr>
  </w:style>
  <w:style w:type="paragraph" w:styleId="Puslapioinaostekstas">
    <w:name w:val="footnote text"/>
    <w:basedOn w:val="prastasis"/>
    <w:link w:val="PuslapioinaostekstasDiagrama"/>
    <w:rsid w:val="000E7A1B"/>
    <w:rPr>
      <w:sz w:val="20"/>
      <w:szCs w:val="20"/>
    </w:rPr>
  </w:style>
  <w:style w:type="character" w:customStyle="1" w:styleId="PuslapioinaostekstasDiagrama">
    <w:name w:val="Puslapio išnašos tekstas Diagrama"/>
    <w:link w:val="Puslapioinaostekstas"/>
    <w:rsid w:val="000E7A1B"/>
    <w:rPr>
      <w:lang w:eastAsia="en-US"/>
    </w:rPr>
  </w:style>
  <w:style w:type="character" w:styleId="Puslapioinaosnuoroda">
    <w:name w:val="footnote reference"/>
    <w:rsid w:val="000E7A1B"/>
    <w:rPr>
      <w:vertAlign w:val="superscript"/>
    </w:rPr>
  </w:style>
  <w:style w:type="character" w:customStyle="1" w:styleId="AntratsDiagrama">
    <w:name w:val="Antraštės Diagrama"/>
    <w:link w:val="Antrats"/>
    <w:uiPriority w:val="99"/>
    <w:rsid w:val="00DA0379"/>
    <w:rPr>
      <w:sz w:val="24"/>
      <w:szCs w:val="24"/>
      <w:lang w:val="en-GB" w:eastAsia="en-US"/>
    </w:rPr>
  </w:style>
  <w:style w:type="character" w:customStyle="1" w:styleId="Antrat3Diagrama">
    <w:name w:val="Antraštė 3 Diagrama"/>
    <w:link w:val="Antrat3"/>
    <w:uiPriority w:val="9"/>
    <w:rsid w:val="00010058"/>
    <w:rPr>
      <w:b/>
      <w:bCs/>
      <w:sz w:val="27"/>
      <w:szCs w:val="27"/>
    </w:rPr>
  </w:style>
  <w:style w:type="character" w:styleId="Grietas">
    <w:name w:val="Strong"/>
    <w:uiPriority w:val="22"/>
    <w:qFormat/>
    <w:rsid w:val="00010058"/>
    <w:rPr>
      <w:b/>
      <w:bCs/>
    </w:rPr>
  </w:style>
  <w:style w:type="paragraph" w:customStyle="1" w:styleId="BodyText1">
    <w:name w:val="Body Text1"/>
    <w:basedOn w:val="prastasis"/>
    <w:rsid w:val="000D6053"/>
    <w:pPr>
      <w:suppressAutoHyphens/>
      <w:autoSpaceDE w:val="0"/>
      <w:autoSpaceDN w:val="0"/>
      <w:adjustRightInd w:val="0"/>
      <w:spacing w:line="298" w:lineRule="auto"/>
      <w:ind w:firstLine="312"/>
      <w:jc w:val="both"/>
      <w:textAlignment w:val="center"/>
    </w:pPr>
    <w:rPr>
      <w:color w:val="000000"/>
      <w:sz w:val="20"/>
      <w:szCs w:val="20"/>
    </w:rPr>
  </w:style>
  <w:style w:type="paragraph" w:styleId="Pagrindinistekstas">
    <w:name w:val="Body Text"/>
    <w:basedOn w:val="prastasis"/>
    <w:link w:val="PagrindinistekstasDiagrama"/>
    <w:rsid w:val="008D7618"/>
    <w:pPr>
      <w:jc w:val="center"/>
    </w:pPr>
    <w:rPr>
      <w:b/>
      <w:szCs w:val="20"/>
    </w:rPr>
  </w:style>
  <w:style w:type="character" w:customStyle="1" w:styleId="PagrindinistekstasDiagrama">
    <w:name w:val="Pagrindinis tekstas Diagrama"/>
    <w:link w:val="Pagrindinistekstas"/>
    <w:rsid w:val="008D7618"/>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40710">
      <w:bodyDiv w:val="1"/>
      <w:marLeft w:val="0"/>
      <w:marRight w:val="0"/>
      <w:marTop w:val="0"/>
      <w:marBottom w:val="0"/>
      <w:divBdr>
        <w:top w:val="none" w:sz="0" w:space="0" w:color="auto"/>
        <w:left w:val="none" w:sz="0" w:space="0" w:color="auto"/>
        <w:bottom w:val="none" w:sz="0" w:space="0" w:color="auto"/>
        <w:right w:val="none" w:sz="0" w:space="0" w:color="auto"/>
      </w:divBdr>
    </w:div>
    <w:div w:id="1809739733">
      <w:bodyDiv w:val="1"/>
      <w:marLeft w:val="0"/>
      <w:marRight w:val="0"/>
      <w:marTop w:val="0"/>
      <w:marBottom w:val="0"/>
      <w:divBdr>
        <w:top w:val="none" w:sz="0" w:space="0" w:color="auto"/>
        <w:left w:val="none" w:sz="0" w:space="0" w:color="auto"/>
        <w:bottom w:val="none" w:sz="0" w:space="0" w:color="auto"/>
        <w:right w:val="none" w:sz="0" w:space="0" w:color="auto"/>
      </w:divBdr>
    </w:div>
    <w:div w:id="20274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edain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9A337-2588-42EC-B760-CE3DDBE1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2774</Words>
  <Characters>15815</Characters>
  <Application>Microsoft Office Word</Application>
  <DocSecurity>0</DocSecurity>
  <Lines>131</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VILNIAUS MIESTO SAVIVALDYBĖS 2010–2012 METŲ KORUPCIJOS PREVENCIJOS PROGRAMOS IR VILNIAUS MIESTO SAVIVALDYBĖS KORUPCIJOS PREVENCIJOS PRIEMONIŲ ĮGYVENDINIMO PLANO TVIRTINIMO</vt:lpstr>
      <vt:lpstr>DĖL VILNIAUS MIESTO SAVIVALDYBĖS 2010–2012 METŲ KORUPCIJOS PREVENCIJOS PROGRAMOS IR VILNIAUS MIESTO SAVIVALDYBĖS KORUPCIJOS PREVENCIJOS PRIEMONIŲ ĮGYVENDINIMO PLANO TVIRTINIMO</vt:lpstr>
    </vt:vector>
  </TitlesOfParts>
  <Manager>2010-06-30</Manager>
  <Company>VMSA</Company>
  <LinksUpToDate>false</LinksUpToDate>
  <CharactersWithSpaces>18552</CharactersWithSpaces>
  <SharedDoc>false</SharedDoc>
  <HLinks>
    <vt:vector size="12" baseType="variant">
      <vt:variant>
        <vt:i4>7733311</vt:i4>
      </vt:variant>
      <vt:variant>
        <vt:i4>3</vt:i4>
      </vt:variant>
      <vt:variant>
        <vt:i4>0</vt:i4>
      </vt:variant>
      <vt:variant>
        <vt:i4>5</vt:i4>
      </vt:variant>
      <vt:variant>
        <vt:lpwstr>http://www.kedainai.lt/</vt:lpwstr>
      </vt:variant>
      <vt:variant>
        <vt:lpwstr/>
      </vt:variant>
      <vt:variant>
        <vt:i4>917505</vt:i4>
      </vt:variant>
      <vt:variant>
        <vt:i4>0</vt:i4>
      </vt:variant>
      <vt:variant>
        <vt:i4>0</vt:i4>
      </vt:variant>
      <vt:variant>
        <vt:i4>5</vt:i4>
      </vt:variant>
      <vt:variant>
        <vt:lpwstr>http://www.kedainiai.lt/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2010–2012 METŲ KORUPCIJOS PREVENCIJOS PROGRAMOS IR VILNIAUS MIESTO SAVIVALDYBĖS KORUPCIJOS PREVENCIJOS PRIEMONIŲ ĮGYVENDINIMO PLANO TVIRTINIMO</dc:title>
  <dc:subject>1-1625</dc:subject>
  <dc:creator>VILNIAUS MIESTO SAVIVALDYBĖS TARYBA</dc:creator>
  <cp:keywords/>
  <cp:lastModifiedBy>Vartotoja</cp:lastModifiedBy>
  <cp:revision>3</cp:revision>
  <cp:lastPrinted>2016-04-12T11:26:00Z</cp:lastPrinted>
  <dcterms:created xsi:type="dcterms:W3CDTF">2016-05-02T05:43:00Z</dcterms:created>
  <dcterms:modified xsi:type="dcterms:W3CDTF">2016-05-02T05:43:00Z</dcterms:modified>
  <cp:category>SPRENDIMAS</cp:category>
</cp:coreProperties>
</file>