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6E3" w:rsidRPr="001B5FDB" w:rsidRDefault="006C36E3" w:rsidP="006C36E3">
      <w:pPr>
        <w:pStyle w:val="WW-Antrat121111111111111111111111111111"/>
        <w:jc w:val="center"/>
        <w:rPr>
          <w:rFonts w:cs="Times New Roman"/>
          <w:b/>
          <w:bCs/>
        </w:rPr>
      </w:pPr>
      <w:r w:rsidRPr="001B5FDB">
        <w:rPr>
          <w:rFonts w:cs="Times New Roman"/>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ed="t">
            <v:fill color2="black" type="frame"/>
            <v:imagedata r:id="rId7" o:title=""/>
          </v:shape>
          <o:OLEObject Type="Embed" ProgID="OutPlace" ShapeID="_x0000_i1025" DrawAspect="Content" ObjectID="_1520946164" r:id="rId8"/>
        </w:object>
      </w:r>
    </w:p>
    <w:p w:rsidR="006C36E3" w:rsidRPr="00701711" w:rsidRDefault="006C36E3" w:rsidP="006C36E3">
      <w:pPr>
        <w:pStyle w:val="Antrinispavadinimas"/>
        <w:rPr>
          <w:rFonts w:ascii="Times New Roman" w:hAnsi="Times New Roman" w:cs="Times New Roman"/>
          <w:bCs/>
        </w:rPr>
      </w:pPr>
      <w:r w:rsidRPr="00701711">
        <w:rPr>
          <w:rFonts w:ascii="Times New Roman" w:hAnsi="Times New Roman" w:cs="Times New Roman"/>
          <w:bCs/>
        </w:rPr>
        <w:t>KĖDAINIŲ RAJONO SAVIVALDYBĖS TARYBA</w:t>
      </w:r>
    </w:p>
    <w:p w:rsidR="006C36E3" w:rsidRDefault="006C36E3" w:rsidP="006C36E3">
      <w:pPr>
        <w:jc w:val="center"/>
        <w:rPr>
          <w:b/>
          <w:bCs/>
        </w:rPr>
      </w:pPr>
    </w:p>
    <w:p w:rsidR="006C36E3" w:rsidRPr="008F4C99" w:rsidRDefault="006C36E3" w:rsidP="006C36E3">
      <w:pPr>
        <w:jc w:val="center"/>
        <w:rPr>
          <w:b/>
          <w:bCs/>
        </w:rPr>
      </w:pPr>
      <w:r w:rsidRPr="008F4C99">
        <w:rPr>
          <w:b/>
          <w:bCs/>
        </w:rPr>
        <w:t>SPRENDIMAS</w:t>
      </w:r>
    </w:p>
    <w:p w:rsidR="006C36E3" w:rsidRPr="008F4C99" w:rsidRDefault="006C36E3" w:rsidP="006C36E3">
      <w:pPr>
        <w:jc w:val="center"/>
        <w:rPr>
          <w:b/>
        </w:rPr>
      </w:pPr>
      <w:r>
        <w:rPr>
          <w:b/>
          <w:bCs/>
        </w:rPr>
        <w:t>DĖL KĖDAINIŲ RAJONO SAVIVALDYBĖS TARYBOS 2012 M. BIRŽELIO 29 D. SPRENDIMO NR. TS-217 „</w:t>
      </w:r>
      <w:r w:rsidRPr="008F4C99">
        <w:rPr>
          <w:b/>
          <w:bCs/>
        </w:rPr>
        <w:t xml:space="preserve">DĖL </w:t>
      </w:r>
      <w:r>
        <w:rPr>
          <w:b/>
        </w:rPr>
        <w:t xml:space="preserve">KĖDAINIŲ RAJONO SAVIVALDYBĖS GYVENTOJŲ TELKIMO VISUOMENEI NAUDINGAI VEIKLAI ATLIKTI </w:t>
      </w:r>
      <w:r w:rsidRPr="008F4C99">
        <w:rPr>
          <w:b/>
        </w:rPr>
        <w:t>TVARKOS APRAŠO PATVIRTINIMO</w:t>
      </w:r>
      <w:r>
        <w:rPr>
          <w:b/>
        </w:rPr>
        <w:t>“ PAKEITIMO</w:t>
      </w:r>
    </w:p>
    <w:p w:rsidR="006C36E3" w:rsidRPr="008F4C99" w:rsidRDefault="006C36E3" w:rsidP="006C36E3"/>
    <w:p w:rsidR="00CF7FFD" w:rsidRPr="008F4C99" w:rsidRDefault="006C36E3" w:rsidP="00CF7FFD">
      <w:pPr>
        <w:jc w:val="center"/>
      </w:pPr>
      <w:r w:rsidRPr="008F4C99">
        <w:t>201</w:t>
      </w:r>
      <w:r>
        <w:t>6</w:t>
      </w:r>
      <w:r w:rsidRPr="008F4C99">
        <w:t xml:space="preserve"> m. </w:t>
      </w:r>
      <w:r>
        <w:t>kovo</w:t>
      </w:r>
      <w:r w:rsidRPr="008F4C99">
        <w:t xml:space="preserve"> </w:t>
      </w:r>
      <w:r w:rsidR="00FB34DD">
        <w:t>2</w:t>
      </w:r>
      <w:r w:rsidR="00CF7FFD">
        <w:t xml:space="preserve">5 </w:t>
      </w:r>
      <w:r w:rsidRPr="008F4C99">
        <w:t xml:space="preserve">d. Nr. </w:t>
      </w:r>
      <w:r w:rsidR="00FB34DD">
        <w:t>TS –90</w:t>
      </w:r>
    </w:p>
    <w:p w:rsidR="006C36E3" w:rsidRPr="008F4C99" w:rsidRDefault="006C36E3" w:rsidP="006C36E3">
      <w:pPr>
        <w:jc w:val="center"/>
      </w:pPr>
      <w:r w:rsidRPr="008F4C99">
        <w:t>Kėdainiai</w:t>
      </w:r>
    </w:p>
    <w:p w:rsidR="006C36E3" w:rsidRDefault="006C36E3" w:rsidP="006C36E3">
      <w:pPr>
        <w:jc w:val="both"/>
      </w:pPr>
    </w:p>
    <w:p w:rsidR="006C36E3" w:rsidRPr="0069461B" w:rsidRDefault="006C36E3" w:rsidP="006C36E3">
      <w:pPr>
        <w:tabs>
          <w:tab w:val="left" w:pos="851"/>
          <w:tab w:val="left" w:pos="993"/>
        </w:tabs>
        <w:ind w:firstLine="709"/>
        <w:jc w:val="both"/>
      </w:pPr>
      <w:r>
        <w:t>Kėdainių rajono savivaldybės taryba n u s p r e n d ž i a:</w:t>
      </w:r>
    </w:p>
    <w:p w:rsidR="006C36E3" w:rsidRDefault="006C36E3" w:rsidP="006C36E3">
      <w:pPr>
        <w:tabs>
          <w:tab w:val="left" w:pos="851"/>
        </w:tabs>
        <w:ind w:firstLine="680"/>
        <w:jc w:val="both"/>
      </w:pPr>
      <w:r>
        <w:t xml:space="preserve">1. Pakeisti </w:t>
      </w:r>
      <w:r w:rsidRPr="0069461B">
        <w:t xml:space="preserve">Kėdainių rajono savivaldybės tarybos </w:t>
      </w:r>
      <w:r>
        <w:t>2012</w:t>
      </w:r>
      <w:r w:rsidRPr="0069461B">
        <w:t xml:space="preserve"> m. </w:t>
      </w:r>
      <w:r>
        <w:t>birželio</w:t>
      </w:r>
      <w:r w:rsidRPr="0069461B">
        <w:t xml:space="preserve"> 2</w:t>
      </w:r>
      <w:r>
        <w:t>9</w:t>
      </w:r>
      <w:r w:rsidRPr="0069461B">
        <w:t xml:space="preserve"> d. sprendim</w:t>
      </w:r>
      <w:r>
        <w:t>u</w:t>
      </w:r>
      <w:r w:rsidRPr="0069461B">
        <w:t xml:space="preserve"> Nr. TS-</w:t>
      </w:r>
      <w:r>
        <w:t>217</w:t>
      </w:r>
      <w:r w:rsidRPr="0069461B">
        <w:t xml:space="preserve"> „Dėl </w:t>
      </w:r>
      <w:r>
        <w:t>Kėdainių rajono savivaldybės gyventojų telkimo visuomenei naudingai veiklai atlikti tvarkos aprašo patvirtinimo</w:t>
      </w:r>
      <w:r w:rsidRPr="0069461B">
        <w:t>“</w:t>
      </w:r>
      <w:r>
        <w:t>, patvirtintą Kėdainių rajono savivaldybės gyventojų telkimo visuomenei naudingai veiklai atlikti tvarkos aprašą:</w:t>
      </w:r>
    </w:p>
    <w:p w:rsidR="006C36E3" w:rsidRPr="005B5371" w:rsidRDefault="006C36E3" w:rsidP="006C36E3">
      <w:pPr>
        <w:tabs>
          <w:tab w:val="left" w:pos="851"/>
        </w:tabs>
        <w:ind w:firstLine="680"/>
        <w:jc w:val="both"/>
      </w:pPr>
      <w:r>
        <w:t xml:space="preserve">1.1. </w:t>
      </w:r>
      <w:r w:rsidRPr="00AA1127">
        <w:t xml:space="preserve">Pakeisti </w:t>
      </w:r>
      <w:r>
        <w:t xml:space="preserve">8 </w:t>
      </w:r>
      <w:r w:rsidRPr="00AA1127">
        <w:t>punktą ir išdėstyti jį taip</w:t>
      </w:r>
      <w:r w:rsidRPr="005B5371">
        <w:t>:</w:t>
      </w:r>
    </w:p>
    <w:p w:rsidR="006C36E3" w:rsidRPr="005B5371" w:rsidRDefault="006C36E3" w:rsidP="006C36E3">
      <w:pPr>
        <w:widowControl w:val="0"/>
        <w:suppressAutoHyphens/>
        <w:ind w:firstLine="680"/>
        <w:jc w:val="both"/>
        <w:rPr>
          <w:color w:val="000000"/>
          <w:szCs w:val="20"/>
          <w:lang w:eastAsia="zh-CN"/>
        </w:rPr>
      </w:pPr>
      <w:r>
        <w:t>„8</w:t>
      </w:r>
      <w:r w:rsidRPr="005B5371">
        <w:t xml:space="preserve">. </w:t>
      </w:r>
      <w:r>
        <w:rPr>
          <w:color w:val="000000"/>
          <w:szCs w:val="20"/>
          <w:lang w:eastAsia="zh-CN"/>
        </w:rPr>
        <w:t>Visuomenei naudingai veiklai pasitelkiami asmenys, nurodyti Lietuvos Respublikos piniginės socialinės paramos nepasiturintiems gyventojams įstatymo 23 straipsnio 2 dalies 1 punkte</w:t>
      </w:r>
      <w:r w:rsidRPr="005B5371">
        <w:t>.“</w:t>
      </w:r>
    </w:p>
    <w:p w:rsidR="006C36E3" w:rsidRPr="00B22C54" w:rsidRDefault="006C36E3" w:rsidP="006C36E3">
      <w:pPr>
        <w:ind w:firstLine="680"/>
        <w:jc w:val="both"/>
      </w:pPr>
      <w:r w:rsidRPr="00B22C54">
        <w:rPr>
          <w:iCs/>
          <w:color w:val="000000"/>
        </w:rPr>
        <w:t>1.2.</w:t>
      </w:r>
      <w:r w:rsidRPr="00B22C54">
        <w:t xml:space="preserve"> </w:t>
      </w:r>
      <w:r w:rsidRPr="00AA1127">
        <w:t xml:space="preserve">Pakeisti </w:t>
      </w:r>
      <w:r>
        <w:t>9.3 papunktį</w:t>
      </w:r>
      <w:r w:rsidRPr="00AA1127">
        <w:t xml:space="preserve"> ir išdėstyti jį taip</w:t>
      </w:r>
      <w:r w:rsidRPr="00B22C54">
        <w:t>:</w:t>
      </w:r>
    </w:p>
    <w:p w:rsidR="006C36E3" w:rsidRDefault="006C36E3" w:rsidP="006C36E3">
      <w:pPr>
        <w:ind w:firstLine="680"/>
        <w:jc w:val="both"/>
        <w:rPr>
          <w:color w:val="000000"/>
          <w:szCs w:val="20"/>
          <w:lang w:eastAsia="zh-CN"/>
        </w:rPr>
      </w:pPr>
      <w:r w:rsidRPr="005B5371">
        <w:rPr>
          <w:rFonts w:eastAsia="Lucida Sans Unicode"/>
          <w:color w:val="000000"/>
        </w:rPr>
        <w:t>„</w:t>
      </w:r>
      <w:r>
        <w:rPr>
          <w:color w:val="000000"/>
          <w:szCs w:val="20"/>
          <w:lang w:eastAsia="zh-CN"/>
        </w:rPr>
        <w:t>9.3</w:t>
      </w:r>
      <w:r w:rsidRPr="005B5371">
        <w:rPr>
          <w:color w:val="000000"/>
          <w:szCs w:val="20"/>
          <w:lang w:eastAsia="zh-CN"/>
        </w:rPr>
        <w:t xml:space="preserve">. </w:t>
      </w:r>
      <w:r>
        <w:rPr>
          <w:color w:val="000000"/>
          <w:szCs w:val="20"/>
          <w:lang w:eastAsia="zh-CN"/>
        </w:rPr>
        <w:t>motina ar tėvas arba globėjas, auginantys vaiką (įvaikį) ar vaikus (įvaikius) iki 3 metų; vaiką (įvaikį) ar vaikus (įvaikius) iki 8 metų, kuris, (kurie) negali lankyti švietimo įstaigos pagal gydytojų rekomendaciją, arba vaiką (įvaikį) ar vaikus (įvaikius), nelankantį (nelankančius) ugdymo įstaigos dėl to, kad š</w:t>
      </w:r>
      <w:r w:rsidR="008A5959">
        <w:rPr>
          <w:color w:val="000000"/>
          <w:szCs w:val="20"/>
          <w:lang w:eastAsia="zh-CN"/>
        </w:rPr>
        <w:t>vietimo įstaigose, vykdančiose i</w:t>
      </w:r>
      <w:r>
        <w:rPr>
          <w:color w:val="000000"/>
          <w:szCs w:val="20"/>
          <w:lang w:eastAsia="zh-CN"/>
        </w:rPr>
        <w:t>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iki vaikas pradės mokytis pagal pradinio ugdymo programą</w:t>
      </w:r>
      <w:r w:rsidR="008A5959">
        <w:rPr>
          <w:color w:val="000000"/>
          <w:szCs w:val="20"/>
          <w:lang w:eastAsia="zh-CN"/>
        </w:rPr>
        <w:t>;“</w:t>
      </w:r>
    </w:p>
    <w:p w:rsidR="006C36E3" w:rsidRPr="00B22C54" w:rsidRDefault="006C36E3" w:rsidP="006C36E3">
      <w:pPr>
        <w:ind w:firstLine="680"/>
        <w:jc w:val="both"/>
      </w:pPr>
      <w:r w:rsidRPr="00AF1036">
        <w:rPr>
          <w:color w:val="000000"/>
          <w:szCs w:val="20"/>
          <w:lang w:eastAsia="zh-CN"/>
        </w:rPr>
        <w:t xml:space="preserve">  </w:t>
      </w:r>
      <w:r w:rsidRPr="00B22C54">
        <w:t xml:space="preserve">1.3. </w:t>
      </w:r>
      <w:r>
        <w:t>Pakeisti 9</w:t>
      </w:r>
      <w:r w:rsidR="00997F7D">
        <w:t>.4</w:t>
      </w:r>
      <w:r w:rsidRPr="00AA1127">
        <w:t xml:space="preserve"> </w:t>
      </w:r>
      <w:r w:rsidR="008A5959">
        <w:t>papunktį</w:t>
      </w:r>
      <w:r w:rsidRPr="00AA1127">
        <w:t xml:space="preserve"> ir išdėstyti jį taip</w:t>
      </w:r>
      <w:r w:rsidRPr="00B22C54">
        <w:t>:</w:t>
      </w:r>
    </w:p>
    <w:p w:rsidR="006C36E3" w:rsidRDefault="006C36E3" w:rsidP="006C36E3">
      <w:pPr>
        <w:widowControl w:val="0"/>
        <w:suppressAutoHyphens/>
        <w:ind w:firstLine="680"/>
        <w:jc w:val="both"/>
        <w:rPr>
          <w:iCs/>
          <w:color w:val="000000"/>
        </w:rPr>
      </w:pPr>
      <w:r w:rsidRPr="00B22C54">
        <w:t>„</w:t>
      </w:r>
      <w:r w:rsidRPr="00A80635">
        <w:rPr>
          <w:color w:val="000000"/>
          <w:szCs w:val="20"/>
          <w:lang w:eastAsia="zh-CN"/>
        </w:rPr>
        <w:t>9</w:t>
      </w:r>
      <w:r w:rsidR="00997F7D">
        <w:rPr>
          <w:color w:val="000000"/>
          <w:szCs w:val="20"/>
          <w:lang w:eastAsia="zh-CN"/>
        </w:rPr>
        <w:t>.</w:t>
      </w:r>
      <w:r w:rsidR="008A5959">
        <w:rPr>
          <w:color w:val="000000"/>
          <w:szCs w:val="20"/>
          <w:lang w:eastAsia="zh-CN"/>
        </w:rPr>
        <w:t>4.</w:t>
      </w:r>
      <w:r w:rsidRPr="00A80635">
        <w:rPr>
          <w:color w:val="000000"/>
          <w:szCs w:val="20"/>
          <w:lang w:eastAsia="zh-CN"/>
        </w:rPr>
        <w:t xml:space="preserve"> </w:t>
      </w:r>
      <w:r w:rsidR="008A5959">
        <w:rPr>
          <w:color w:val="000000"/>
          <w:szCs w:val="20"/>
          <w:lang w:eastAsia="zh-CN"/>
        </w:rPr>
        <w:t>asmenys, kurie slaugo ar prižiūri asmenį, savo ar kito bendrai gyvenančio</w:t>
      </w:r>
      <w:r w:rsidR="008D00B1">
        <w:rPr>
          <w:color w:val="000000"/>
          <w:szCs w:val="20"/>
          <w:lang w:eastAsia="zh-CN"/>
        </w:rPr>
        <w:t xml:space="preserve"> asmens vaiką arba vaiką, kuriam įstatymų nustatyta tvarka nustatyta globa ar rūpyba šeimoje, jeigu jiems yra mokamos slaugos ar priežiūros (pagalbos) išlaidų tikslinės kompensacijos arba jeigu jie įstatymų nustatyta tvarka paskirti fizinio asmens, pripažinto neveiksniu arba neveiksniu tam tikroje srityje, arba vaiko, kuriam nustatyta tvarka nustatyta globa šeimoje, globėju, ar asmens arba vaiko, kuriam įstatymų nustatyta tvarka nustatyta rūpyba šeimoje, rūpintojų</w:t>
      </w:r>
      <w:r w:rsidR="008D00B1">
        <w:rPr>
          <w:iCs/>
          <w:color w:val="000000"/>
        </w:rPr>
        <w:t>;</w:t>
      </w:r>
      <w:r w:rsidRPr="00A80635">
        <w:rPr>
          <w:iCs/>
          <w:color w:val="000000"/>
        </w:rPr>
        <w:t>“</w:t>
      </w:r>
    </w:p>
    <w:p w:rsidR="006C36E3" w:rsidRPr="00B22C54" w:rsidRDefault="006C36E3" w:rsidP="006C36E3">
      <w:pPr>
        <w:ind w:firstLine="680"/>
        <w:jc w:val="both"/>
      </w:pPr>
      <w:r>
        <w:rPr>
          <w:iCs/>
          <w:color w:val="000000"/>
        </w:rPr>
        <w:t>1.4.</w:t>
      </w:r>
      <w:r w:rsidRPr="00032C08">
        <w:t xml:space="preserve"> </w:t>
      </w:r>
      <w:r w:rsidRPr="00AA1127">
        <w:t xml:space="preserve">Pakeisti </w:t>
      </w:r>
      <w:r w:rsidR="008D00B1">
        <w:t>9.5</w:t>
      </w:r>
      <w:r w:rsidRPr="00AA1127">
        <w:t xml:space="preserve"> </w:t>
      </w:r>
      <w:r w:rsidR="008D00B1">
        <w:t>papunktį</w:t>
      </w:r>
      <w:r w:rsidRPr="00AA1127">
        <w:t xml:space="preserve"> ir išdėstyti jį taip</w:t>
      </w:r>
      <w:r w:rsidRPr="00B22C54">
        <w:t>:</w:t>
      </w:r>
    </w:p>
    <w:p w:rsidR="00701711" w:rsidRPr="00CF7FFD" w:rsidRDefault="006C36E3" w:rsidP="00CF7FFD">
      <w:pPr>
        <w:widowControl w:val="0"/>
        <w:suppressAutoHyphens/>
        <w:ind w:firstLine="680"/>
        <w:jc w:val="both"/>
        <w:rPr>
          <w:color w:val="000000"/>
          <w:szCs w:val="20"/>
          <w:lang w:eastAsia="zh-CN"/>
        </w:rPr>
      </w:pPr>
      <w:r w:rsidRPr="00B22C54">
        <w:t>„</w:t>
      </w:r>
      <w:r w:rsidR="008D00B1">
        <w:rPr>
          <w:color w:val="000000"/>
          <w:szCs w:val="20"/>
          <w:lang w:eastAsia="zh-CN"/>
        </w:rPr>
        <w:t>9.5</w:t>
      </w:r>
      <w:r>
        <w:rPr>
          <w:color w:val="000000"/>
          <w:szCs w:val="20"/>
          <w:lang w:eastAsia="zh-CN"/>
        </w:rPr>
        <w:t>.</w:t>
      </w:r>
      <w:r w:rsidRPr="00A80635">
        <w:rPr>
          <w:color w:val="000000"/>
          <w:szCs w:val="20"/>
          <w:lang w:eastAsia="zh-CN"/>
        </w:rPr>
        <w:t xml:space="preserve"> </w:t>
      </w:r>
      <w:r w:rsidR="008D00B1">
        <w:rPr>
          <w:szCs w:val="20"/>
          <w:lang w:eastAsia="zh-CN"/>
        </w:rPr>
        <w:t>neįgalūs asmenys;</w:t>
      </w:r>
      <w:r>
        <w:rPr>
          <w:color w:val="000000"/>
          <w:szCs w:val="20"/>
          <w:lang w:eastAsia="zh-CN"/>
        </w:rPr>
        <w:t>“</w:t>
      </w:r>
    </w:p>
    <w:p w:rsidR="006C36E3" w:rsidRDefault="006C36E3" w:rsidP="006C36E3">
      <w:pPr>
        <w:tabs>
          <w:tab w:val="left" w:pos="851"/>
        </w:tabs>
        <w:ind w:firstLine="680"/>
        <w:jc w:val="both"/>
      </w:pPr>
      <w:r>
        <w:rPr>
          <w:szCs w:val="20"/>
          <w:lang w:eastAsia="zh-CN"/>
        </w:rPr>
        <w:t>1.</w:t>
      </w:r>
      <w:r w:rsidR="00F85F21">
        <w:rPr>
          <w:szCs w:val="20"/>
          <w:lang w:eastAsia="zh-CN"/>
        </w:rPr>
        <w:t>5</w:t>
      </w:r>
      <w:bookmarkStart w:id="0" w:name="_GoBack"/>
      <w:bookmarkEnd w:id="0"/>
      <w:r>
        <w:rPr>
          <w:szCs w:val="20"/>
          <w:lang w:eastAsia="zh-CN"/>
        </w:rPr>
        <w:t>.</w:t>
      </w:r>
      <w:r w:rsidRPr="00A3679E">
        <w:t xml:space="preserve"> </w:t>
      </w:r>
      <w:r w:rsidRPr="00AA1127">
        <w:t xml:space="preserve">Pakeisti </w:t>
      </w:r>
      <w:r w:rsidR="00775706">
        <w:t>1 priedą</w:t>
      </w:r>
      <w:r w:rsidRPr="00AA1127">
        <w:t xml:space="preserve"> ir </w:t>
      </w:r>
      <w:r w:rsidR="005331F6">
        <w:t xml:space="preserve">jį </w:t>
      </w:r>
      <w:r w:rsidRPr="00AA1127">
        <w:t xml:space="preserve">išdėstyti </w:t>
      </w:r>
      <w:r w:rsidR="005331F6">
        <w:t>nauja redakcija (pridedama).</w:t>
      </w:r>
    </w:p>
    <w:p w:rsidR="005331F6" w:rsidRDefault="005331F6" w:rsidP="005331F6"/>
    <w:p w:rsidR="00FB34DD" w:rsidRDefault="00FB34DD" w:rsidP="005331F6"/>
    <w:p w:rsidR="00FB34DD" w:rsidRDefault="00FB34DD" w:rsidP="005331F6"/>
    <w:p w:rsidR="00FB34DD" w:rsidRDefault="00FB34DD" w:rsidP="005331F6"/>
    <w:p w:rsidR="005331F6" w:rsidRDefault="005331F6" w:rsidP="00FB34DD">
      <w:pPr>
        <w:tabs>
          <w:tab w:val="left" w:pos="6474"/>
        </w:tabs>
      </w:pPr>
      <w:r w:rsidRPr="0069461B">
        <w:t>Savivaldybės meras</w:t>
      </w:r>
      <w:r w:rsidR="00FB34DD">
        <w:tab/>
        <w:t xml:space="preserve">              Saulius Grinkevičius</w:t>
      </w:r>
    </w:p>
    <w:p w:rsidR="00CF7FFD" w:rsidRDefault="00CF7FFD" w:rsidP="005331F6"/>
    <w:sectPr w:rsidR="00CF7FFD" w:rsidSect="00CF7FFD">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510AA"/>
    <w:multiLevelType w:val="hybridMultilevel"/>
    <w:tmpl w:val="8DAEC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E3"/>
    <w:rsid w:val="000D0694"/>
    <w:rsid w:val="002E186D"/>
    <w:rsid w:val="005331F6"/>
    <w:rsid w:val="006C36E3"/>
    <w:rsid w:val="00701711"/>
    <w:rsid w:val="00727F97"/>
    <w:rsid w:val="00775706"/>
    <w:rsid w:val="008A5959"/>
    <w:rsid w:val="008D00B1"/>
    <w:rsid w:val="00997F7D"/>
    <w:rsid w:val="00B129A2"/>
    <w:rsid w:val="00CD25A0"/>
    <w:rsid w:val="00CF7FFD"/>
    <w:rsid w:val="00F85F21"/>
    <w:rsid w:val="00FB3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36E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inispavadinimasDiagrama">
    <w:name w:val="Antrinis pavadinimas Diagrama"/>
    <w:aliases w:val="Char Diagrama,Char Char Char Char Char Char Char Char Diagrama"/>
    <w:link w:val="Antrinispavadinimas"/>
    <w:rsid w:val="006C36E3"/>
    <w:rPr>
      <w:b/>
      <w:sz w:val="24"/>
      <w:szCs w:val="24"/>
      <w:lang w:eastAsia="zh-CN"/>
    </w:rPr>
  </w:style>
  <w:style w:type="paragraph" w:styleId="Antrinispavadinimas">
    <w:name w:val="Subtitle"/>
    <w:aliases w:val="Char,Char Char Char Char Char Char Char Char"/>
    <w:basedOn w:val="prastasis"/>
    <w:link w:val="AntrinispavadinimasDiagrama"/>
    <w:qFormat/>
    <w:rsid w:val="006C36E3"/>
    <w:pPr>
      <w:jc w:val="center"/>
    </w:pPr>
    <w:rPr>
      <w:rFonts w:asciiTheme="minorHAnsi" w:eastAsiaTheme="minorHAnsi" w:hAnsiTheme="minorHAnsi" w:cstheme="minorBidi"/>
      <w:b/>
      <w:lang w:eastAsia="zh-CN"/>
    </w:rPr>
  </w:style>
  <w:style w:type="character" w:customStyle="1" w:styleId="PaantratDiagrama1">
    <w:name w:val="Paantraštė Diagrama1"/>
    <w:basedOn w:val="Numatytasispastraiposriftas"/>
    <w:uiPriority w:val="11"/>
    <w:rsid w:val="006C36E3"/>
    <w:rPr>
      <w:rFonts w:eastAsiaTheme="minorEastAsia"/>
      <w:color w:val="5A5A5A" w:themeColor="text1" w:themeTint="A5"/>
      <w:spacing w:val="15"/>
    </w:rPr>
  </w:style>
  <w:style w:type="paragraph" w:customStyle="1" w:styleId="WW-Antrat121111111111111111111111111111">
    <w:name w:val="WW-Antraštė121111111111111111111111111111"/>
    <w:basedOn w:val="prastasis"/>
    <w:rsid w:val="006C36E3"/>
    <w:pPr>
      <w:widowControl w:val="0"/>
      <w:suppressLineNumbers/>
      <w:suppressAutoHyphens/>
      <w:spacing w:before="120" w:after="120"/>
    </w:pPr>
    <w:rPr>
      <w:rFonts w:eastAsia="Lucida Sans Unicode" w:cs="Tahoma"/>
      <w:i/>
      <w:iCs/>
      <w:lang w:eastAsia="zh-CN"/>
    </w:rPr>
  </w:style>
  <w:style w:type="paragraph" w:customStyle="1" w:styleId="Pagrindinistekstas1">
    <w:name w:val="Pagrindinis tekstas1"/>
    <w:rsid w:val="005331F6"/>
    <w:pPr>
      <w:spacing w:after="0" w:line="240" w:lineRule="auto"/>
      <w:ind w:firstLine="312"/>
      <w:jc w:val="both"/>
    </w:pPr>
    <w:rPr>
      <w:rFonts w:ascii="TimesLT" w:eastAsia="Calibri" w:hAnsi="TimesLT" w:cs="Times New Roman"/>
      <w:sz w:val="20"/>
      <w:szCs w:val="20"/>
      <w:lang w:val="en-US"/>
    </w:rPr>
  </w:style>
  <w:style w:type="paragraph" w:customStyle="1" w:styleId="Patvirtinta">
    <w:name w:val="Patvirtinta"/>
    <w:rsid w:val="005331F6"/>
    <w:pPr>
      <w:tabs>
        <w:tab w:val="left" w:pos="1304"/>
        <w:tab w:val="left" w:pos="1457"/>
        <w:tab w:val="left" w:pos="1604"/>
        <w:tab w:val="left" w:pos="1757"/>
      </w:tabs>
      <w:spacing w:after="0" w:line="240" w:lineRule="auto"/>
      <w:ind w:left="5953"/>
      <w:jc w:val="center"/>
    </w:pPr>
    <w:rPr>
      <w:rFonts w:ascii="TimesLT" w:eastAsia="Calibri" w:hAnsi="TimesLT" w:cs="Times New Roman"/>
      <w:sz w:val="20"/>
      <w:szCs w:val="20"/>
      <w:lang w:val="en-US"/>
    </w:rPr>
  </w:style>
  <w:style w:type="paragraph" w:styleId="Debesliotekstas">
    <w:name w:val="Balloon Text"/>
    <w:basedOn w:val="prastasis"/>
    <w:link w:val="DebesliotekstasDiagrama"/>
    <w:uiPriority w:val="99"/>
    <w:semiHidden/>
    <w:unhideWhenUsed/>
    <w:rsid w:val="00997F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7F7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36E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inispavadinimasDiagrama">
    <w:name w:val="Antrinis pavadinimas Diagrama"/>
    <w:aliases w:val="Char Diagrama,Char Char Char Char Char Char Char Char Diagrama"/>
    <w:link w:val="Antrinispavadinimas"/>
    <w:rsid w:val="006C36E3"/>
    <w:rPr>
      <w:b/>
      <w:sz w:val="24"/>
      <w:szCs w:val="24"/>
      <w:lang w:eastAsia="zh-CN"/>
    </w:rPr>
  </w:style>
  <w:style w:type="paragraph" w:styleId="Antrinispavadinimas">
    <w:name w:val="Subtitle"/>
    <w:aliases w:val="Char,Char Char Char Char Char Char Char Char"/>
    <w:basedOn w:val="prastasis"/>
    <w:link w:val="AntrinispavadinimasDiagrama"/>
    <w:qFormat/>
    <w:rsid w:val="006C36E3"/>
    <w:pPr>
      <w:jc w:val="center"/>
    </w:pPr>
    <w:rPr>
      <w:rFonts w:asciiTheme="minorHAnsi" w:eastAsiaTheme="minorHAnsi" w:hAnsiTheme="minorHAnsi" w:cstheme="minorBidi"/>
      <w:b/>
      <w:lang w:eastAsia="zh-CN"/>
    </w:rPr>
  </w:style>
  <w:style w:type="character" w:customStyle="1" w:styleId="PaantratDiagrama1">
    <w:name w:val="Paantraštė Diagrama1"/>
    <w:basedOn w:val="Numatytasispastraiposriftas"/>
    <w:uiPriority w:val="11"/>
    <w:rsid w:val="006C36E3"/>
    <w:rPr>
      <w:rFonts w:eastAsiaTheme="minorEastAsia"/>
      <w:color w:val="5A5A5A" w:themeColor="text1" w:themeTint="A5"/>
      <w:spacing w:val="15"/>
    </w:rPr>
  </w:style>
  <w:style w:type="paragraph" w:customStyle="1" w:styleId="WW-Antrat121111111111111111111111111111">
    <w:name w:val="WW-Antraštė121111111111111111111111111111"/>
    <w:basedOn w:val="prastasis"/>
    <w:rsid w:val="006C36E3"/>
    <w:pPr>
      <w:widowControl w:val="0"/>
      <w:suppressLineNumbers/>
      <w:suppressAutoHyphens/>
      <w:spacing w:before="120" w:after="120"/>
    </w:pPr>
    <w:rPr>
      <w:rFonts w:eastAsia="Lucida Sans Unicode" w:cs="Tahoma"/>
      <w:i/>
      <w:iCs/>
      <w:lang w:eastAsia="zh-CN"/>
    </w:rPr>
  </w:style>
  <w:style w:type="paragraph" w:customStyle="1" w:styleId="Pagrindinistekstas1">
    <w:name w:val="Pagrindinis tekstas1"/>
    <w:rsid w:val="005331F6"/>
    <w:pPr>
      <w:spacing w:after="0" w:line="240" w:lineRule="auto"/>
      <w:ind w:firstLine="312"/>
      <w:jc w:val="both"/>
    </w:pPr>
    <w:rPr>
      <w:rFonts w:ascii="TimesLT" w:eastAsia="Calibri" w:hAnsi="TimesLT" w:cs="Times New Roman"/>
      <w:sz w:val="20"/>
      <w:szCs w:val="20"/>
      <w:lang w:val="en-US"/>
    </w:rPr>
  </w:style>
  <w:style w:type="paragraph" w:customStyle="1" w:styleId="Patvirtinta">
    <w:name w:val="Patvirtinta"/>
    <w:rsid w:val="005331F6"/>
    <w:pPr>
      <w:tabs>
        <w:tab w:val="left" w:pos="1304"/>
        <w:tab w:val="left" w:pos="1457"/>
        <w:tab w:val="left" w:pos="1604"/>
        <w:tab w:val="left" w:pos="1757"/>
      </w:tabs>
      <w:spacing w:after="0" w:line="240" w:lineRule="auto"/>
      <w:ind w:left="5953"/>
      <w:jc w:val="center"/>
    </w:pPr>
    <w:rPr>
      <w:rFonts w:ascii="TimesLT" w:eastAsia="Calibri" w:hAnsi="TimesLT" w:cs="Times New Roman"/>
      <w:sz w:val="20"/>
      <w:szCs w:val="20"/>
      <w:lang w:val="en-US"/>
    </w:rPr>
  </w:style>
  <w:style w:type="paragraph" w:styleId="Debesliotekstas">
    <w:name w:val="Balloon Text"/>
    <w:basedOn w:val="prastasis"/>
    <w:link w:val="DebesliotekstasDiagrama"/>
    <w:uiPriority w:val="99"/>
    <w:semiHidden/>
    <w:unhideWhenUsed/>
    <w:rsid w:val="00997F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7F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A4ED4-9AE6-43A5-9FF2-E4058AD4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1604</Words>
  <Characters>915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Vartotojas</cp:lastModifiedBy>
  <cp:revision>10</cp:revision>
  <cp:lastPrinted>2016-03-07T12:23:00Z</cp:lastPrinted>
  <dcterms:created xsi:type="dcterms:W3CDTF">2016-03-04T08:40:00Z</dcterms:created>
  <dcterms:modified xsi:type="dcterms:W3CDTF">2016-03-31T13:16:00Z</dcterms:modified>
</cp:coreProperties>
</file>