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1C" w:rsidRDefault="005B7C1C" w:rsidP="002F1FAF">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565C43">
        <w:rPr>
          <w:rFonts w:ascii="Times New Roman" w:hAnsi="Times New Roman" w:cs="Times New Roman"/>
          <w:sz w:val="24"/>
          <w:szCs w:val="24"/>
        </w:rPr>
        <w:t xml:space="preserve">                               </w:t>
      </w:r>
      <w:r>
        <w:rPr>
          <w:rFonts w:ascii="Times New Roman" w:hAnsi="Times New Roman" w:cs="Times New Roman"/>
          <w:sz w:val="24"/>
          <w:szCs w:val="24"/>
        </w:rPr>
        <w:t>PRITART</w:t>
      </w:r>
      <w:r w:rsidR="006F744E">
        <w:rPr>
          <w:rFonts w:ascii="Times New Roman" w:hAnsi="Times New Roman" w:cs="Times New Roman"/>
          <w:sz w:val="24"/>
          <w:szCs w:val="24"/>
        </w:rPr>
        <w:t>A</w:t>
      </w:r>
    </w:p>
    <w:p w:rsidR="005B7C1C" w:rsidRDefault="005B7C1C" w:rsidP="002F1FAF">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565C43">
        <w:rPr>
          <w:rFonts w:ascii="Times New Roman" w:hAnsi="Times New Roman" w:cs="Times New Roman"/>
          <w:sz w:val="24"/>
          <w:szCs w:val="24"/>
        </w:rPr>
        <w:t xml:space="preserve">                             </w:t>
      </w:r>
      <w:r>
        <w:rPr>
          <w:rFonts w:ascii="Times New Roman" w:hAnsi="Times New Roman" w:cs="Times New Roman"/>
          <w:sz w:val="24"/>
          <w:szCs w:val="24"/>
        </w:rPr>
        <w:t xml:space="preserve"> Kėdainių rajono savivaldybės tarybos</w:t>
      </w:r>
    </w:p>
    <w:p w:rsidR="005B7C1C" w:rsidRDefault="005B7C1C" w:rsidP="005B7C1C">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565C43">
        <w:rPr>
          <w:rFonts w:ascii="Times New Roman" w:hAnsi="Times New Roman" w:cs="Times New Roman"/>
          <w:sz w:val="24"/>
          <w:szCs w:val="24"/>
        </w:rPr>
        <w:t xml:space="preserve">                               </w:t>
      </w:r>
      <w:r>
        <w:rPr>
          <w:rFonts w:ascii="Times New Roman" w:hAnsi="Times New Roman" w:cs="Times New Roman"/>
          <w:sz w:val="24"/>
          <w:szCs w:val="24"/>
        </w:rPr>
        <w:t>2016 m. kovo 25 d. sprendimu Nr. TS –</w:t>
      </w:r>
      <w:r w:rsidR="00565C43">
        <w:rPr>
          <w:rFonts w:ascii="Times New Roman" w:hAnsi="Times New Roman" w:cs="Times New Roman"/>
          <w:sz w:val="24"/>
          <w:szCs w:val="24"/>
        </w:rPr>
        <w:t>61</w:t>
      </w:r>
    </w:p>
    <w:p w:rsidR="005B7C1C" w:rsidRDefault="005B7C1C" w:rsidP="002F1FAF">
      <w:pPr>
        <w:pStyle w:val="Betarp"/>
        <w:jc w:val="center"/>
        <w:rPr>
          <w:rFonts w:ascii="Times New Roman" w:hAnsi="Times New Roman" w:cs="Times New Roman"/>
          <w:sz w:val="24"/>
          <w:szCs w:val="24"/>
        </w:rPr>
      </w:pPr>
    </w:p>
    <w:p w:rsidR="002F1FAF" w:rsidRDefault="002F1FAF" w:rsidP="002F1FAF">
      <w:pPr>
        <w:pStyle w:val="Betarp"/>
        <w:jc w:val="center"/>
        <w:rPr>
          <w:rFonts w:ascii="Times New Roman" w:hAnsi="Times New Roman" w:cs="Times New Roman"/>
          <w:sz w:val="24"/>
          <w:szCs w:val="24"/>
        </w:rPr>
      </w:pPr>
      <w:r>
        <w:rPr>
          <w:noProof/>
          <w:lang w:eastAsia="lt-LT"/>
        </w:rPr>
        <w:drawing>
          <wp:inline distT="0" distB="0" distL="0" distR="0" wp14:anchorId="0CDE220B" wp14:editId="40CCBC9D">
            <wp:extent cx="52387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rsidR="002F1FAF" w:rsidRDefault="002F1FAF" w:rsidP="002F1FAF">
      <w:pPr>
        <w:spacing w:after="0"/>
        <w:jc w:val="center"/>
        <w:rPr>
          <w:rFonts w:ascii="Times New Roman" w:hAnsi="Times New Roman" w:cs="Times New Roman"/>
          <w:b/>
          <w:bCs/>
          <w:color w:val="17365D"/>
          <w:sz w:val="24"/>
          <w:szCs w:val="24"/>
        </w:rPr>
      </w:pPr>
      <w:r>
        <w:rPr>
          <w:rFonts w:ascii="Times New Roman" w:hAnsi="Times New Roman" w:cs="Times New Roman"/>
          <w:b/>
          <w:bCs/>
          <w:color w:val="17365D"/>
          <w:sz w:val="24"/>
          <w:szCs w:val="24"/>
        </w:rPr>
        <w:t>KĖDAINIŲ RAJONO SAVIVALDYBĖS</w:t>
      </w:r>
    </w:p>
    <w:p w:rsidR="002F1FAF" w:rsidRDefault="002F1FAF" w:rsidP="002F1FAF">
      <w:pPr>
        <w:spacing w:after="0"/>
        <w:jc w:val="center"/>
        <w:rPr>
          <w:rFonts w:ascii="Times New Roman" w:hAnsi="Times New Roman" w:cs="Times New Roman"/>
          <w:b/>
          <w:bCs/>
          <w:color w:val="17365D"/>
          <w:sz w:val="24"/>
          <w:szCs w:val="24"/>
        </w:rPr>
      </w:pPr>
      <w:r>
        <w:rPr>
          <w:rFonts w:ascii="Times New Roman" w:hAnsi="Times New Roman" w:cs="Times New Roman"/>
          <w:b/>
          <w:bCs/>
          <w:color w:val="17365D"/>
          <w:sz w:val="24"/>
          <w:szCs w:val="24"/>
        </w:rPr>
        <w:t>KONTROLĖS IR AUDITO TARNYBA</w:t>
      </w: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2F1FAF" w:rsidRDefault="002F1FAF" w:rsidP="002F1FAF">
      <w:pPr>
        <w:spacing w:after="0" w:line="240" w:lineRule="auto"/>
        <w:jc w:val="center"/>
        <w:rPr>
          <w:rFonts w:ascii="Times New Roman" w:hAnsi="Times New Roman" w:cs="Times New Roman"/>
          <w:b/>
          <w:bCs/>
          <w:sz w:val="24"/>
          <w:szCs w:val="24"/>
        </w:rPr>
      </w:pPr>
    </w:p>
    <w:p w:rsidR="000B4B9C" w:rsidRPr="000B4B9C" w:rsidRDefault="000B4B9C" w:rsidP="000B4B9C">
      <w:pPr>
        <w:spacing w:after="0" w:line="240" w:lineRule="auto"/>
        <w:jc w:val="center"/>
        <w:rPr>
          <w:rFonts w:ascii="Times New Roman" w:hAnsi="Times New Roman" w:cs="Times New Roman"/>
          <w:b/>
          <w:bCs/>
          <w:color w:val="244061" w:themeColor="accent1" w:themeShade="80"/>
          <w:sz w:val="28"/>
          <w:szCs w:val="28"/>
        </w:rPr>
      </w:pPr>
      <w:r w:rsidRPr="000B4B9C">
        <w:rPr>
          <w:rFonts w:ascii="Times New Roman" w:hAnsi="Times New Roman" w:cs="Times New Roman"/>
          <w:b/>
          <w:bCs/>
          <w:color w:val="244061" w:themeColor="accent1" w:themeShade="80"/>
          <w:sz w:val="28"/>
          <w:szCs w:val="28"/>
        </w:rPr>
        <w:t xml:space="preserve">KĖDAINIŲ RAJONO SAVIVALDYBĖS </w:t>
      </w:r>
    </w:p>
    <w:p w:rsidR="002F1FAF" w:rsidRPr="000B4B9C" w:rsidRDefault="000B4B9C" w:rsidP="002F1FAF">
      <w:pPr>
        <w:spacing w:after="0" w:line="240" w:lineRule="auto"/>
        <w:jc w:val="center"/>
        <w:rPr>
          <w:rFonts w:ascii="Times New Roman" w:hAnsi="Times New Roman" w:cs="Times New Roman"/>
          <w:b/>
          <w:bCs/>
          <w:color w:val="244061" w:themeColor="accent1" w:themeShade="80"/>
          <w:sz w:val="28"/>
          <w:szCs w:val="28"/>
        </w:rPr>
      </w:pPr>
      <w:r w:rsidRPr="000B4B9C">
        <w:rPr>
          <w:rFonts w:ascii="Times New Roman" w:hAnsi="Times New Roman" w:cs="Times New Roman"/>
          <w:b/>
          <w:bCs/>
          <w:color w:val="244061" w:themeColor="accent1" w:themeShade="80"/>
          <w:sz w:val="28"/>
          <w:szCs w:val="28"/>
        </w:rPr>
        <w:t>KONTROLĖS IR AUDITO TARNYBOS IR SAVIVALDYBĖS KONTROLIERIAUS</w:t>
      </w:r>
    </w:p>
    <w:p w:rsidR="002F1FAF" w:rsidRPr="000B4B9C" w:rsidRDefault="002F1FAF" w:rsidP="002F1FAF">
      <w:pPr>
        <w:spacing w:after="0" w:line="240" w:lineRule="auto"/>
        <w:jc w:val="center"/>
        <w:rPr>
          <w:rFonts w:ascii="Times New Roman" w:hAnsi="Times New Roman" w:cs="Times New Roman"/>
          <w:b/>
          <w:bCs/>
          <w:color w:val="244061" w:themeColor="accent1" w:themeShade="80"/>
          <w:sz w:val="28"/>
          <w:szCs w:val="28"/>
        </w:rPr>
      </w:pPr>
      <w:r w:rsidRPr="000B4B9C">
        <w:rPr>
          <w:rFonts w:ascii="Times New Roman" w:hAnsi="Times New Roman" w:cs="Times New Roman"/>
          <w:b/>
          <w:bCs/>
          <w:color w:val="244061" w:themeColor="accent1" w:themeShade="80"/>
          <w:sz w:val="28"/>
          <w:szCs w:val="28"/>
        </w:rPr>
        <w:t>2015 METŲ VEIKLOS ATASKAITA</w:t>
      </w:r>
    </w:p>
    <w:p w:rsidR="002F1FAF" w:rsidRPr="000B4B9C" w:rsidRDefault="002F1FAF" w:rsidP="00B150A0">
      <w:pPr>
        <w:jc w:val="center"/>
        <w:rPr>
          <w:rFonts w:ascii="Times New Roman" w:hAnsi="Times New Roman" w:cs="Times New Roman"/>
          <w:b/>
          <w:bCs/>
          <w:color w:val="244061" w:themeColor="accent1" w:themeShade="80"/>
          <w:sz w:val="24"/>
          <w:szCs w:val="24"/>
        </w:rPr>
      </w:pPr>
      <w:r w:rsidRPr="000B4B9C">
        <w:rPr>
          <w:rFonts w:ascii="Times New Roman" w:hAnsi="Times New Roman" w:cs="Times New Roman"/>
          <w:b/>
          <w:bCs/>
          <w:color w:val="244061" w:themeColor="accent1" w:themeShade="80"/>
          <w:sz w:val="24"/>
          <w:szCs w:val="24"/>
        </w:rPr>
        <w:t xml:space="preserve">2016 m. </w:t>
      </w:r>
      <w:r w:rsidR="000B4B9C" w:rsidRPr="000B4B9C">
        <w:rPr>
          <w:rFonts w:ascii="Times New Roman" w:hAnsi="Times New Roman" w:cs="Times New Roman"/>
          <w:b/>
          <w:bCs/>
          <w:color w:val="244061" w:themeColor="accent1" w:themeShade="80"/>
          <w:sz w:val="24"/>
          <w:szCs w:val="24"/>
        </w:rPr>
        <w:t>vasario</w:t>
      </w:r>
      <w:r w:rsidR="00E500E6" w:rsidRPr="000B4B9C">
        <w:rPr>
          <w:rFonts w:ascii="Times New Roman" w:hAnsi="Times New Roman" w:cs="Times New Roman"/>
          <w:b/>
          <w:bCs/>
          <w:color w:val="244061" w:themeColor="accent1" w:themeShade="80"/>
          <w:sz w:val="24"/>
          <w:szCs w:val="24"/>
        </w:rPr>
        <w:t xml:space="preserve"> </w:t>
      </w:r>
      <w:r w:rsidR="000B4B9C" w:rsidRPr="000B4B9C">
        <w:rPr>
          <w:rFonts w:ascii="Times New Roman" w:hAnsi="Times New Roman" w:cs="Times New Roman"/>
          <w:b/>
          <w:bCs/>
          <w:color w:val="244061" w:themeColor="accent1" w:themeShade="80"/>
          <w:sz w:val="24"/>
          <w:szCs w:val="24"/>
        </w:rPr>
        <w:t>12</w:t>
      </w:r>
      <w:r w:rsidRPr="000B4B9C">
        <w:rPr>
          <w:rFonts w:ascii="Times New Roman" w:hAnsi="Times New Roman" w:cs="Times New Roman"/>
          <w:b/>
          <w:bCs/>
          <w:color w:val="244061" w:themeColor="accent1" w:themeShade="80"/>
          <w:sz w:val="24"/>
          <w:szCs w:val="24"/>
        </w:rPr>
        <w:t xml:space="preserve"> d.</w:t>
      </w:r>
    </w:p>
    <w:p w:rsidR="002F1FAF" w:rsidRPr="000B4B9C" w:rsidRDefault="002F1FAF" w:rsidP="002F1FAF">
      <w:pPr>
        <w:spacing w:after="0" w:line="240" w:lineRule="auto"/>
        <w:jc w:val="center"/>
        <w:rPr>
          <w:rFonts w:ascii="Times New Roman" w:hAnsi="Times New Roman" w:cs="Times New Roman"/>
          <w:b/>
          <w:bCs/>
          <w:color w:val="244061" w:themeColor="accent1" w:themeShade="80"/>
          <w:sz w:val="24"/>
          <w:szCs w:val="24"/>
        </w:rPr>
      </w:pPr>
    </w:p>
    <w:p w:rsidR="002F1FAF" w:rsidRDefault="002F1FAF" w:rsidP="002F1FAF"/>
    <w:p w:rsidR="002F1FAF" w:rsidRDefault="002F1FAF" w:rsidP="002F1FAF">
      <w:r>
        <w:br w:type="page"/>
      </w:r>
    </w:p>
    <w:sdt>
      <w:sdtPr>
        <w:rPr>
          <w:rFonts w:ascii="Times New Roman" w:eastAsia="Calibri" w:hAnsi="Times New Roman" w:cs="Times New Roman"/>
          <w:b w:val="0"/>
          <w:bCs w:val="0"/>
          <w:color w:val="auto"/>
          <w:sz w:val="22"/>
          <w:szCs w:val="22"/>
          <w:lang w:eastAsia="en-US"/>
        </w:rPr>
        <w:id w:val="-1137800910"/>
        <w:docPartObj>
          <w:docPartGallery w:val="Table of Contents"/>
          <w:docPartUnique/>
        </w:docPartObj>
      </w:sdtPr>
      <w:sdtEndPr/>
      <w:sdtContent>
        <w:p w:rsidR="006603C1" w:rsidRPr="00B150A0" w:rsidRDefault="006603C1">
          <w:pPr>
            <w:pStyle w:val="Turinioantrat"/>
            <w:rPr>
              <w:rFonts w:ascii="Times New Roman" w:hAnsi="Times New Roman" w:cs="Times New Roman"/>
              <w:color w:val="auto"/>
            </w:rPr>
          </w:pPr>
          <w:r w:rsidRPr="00B150A0">
            <w:rPr>
              <w:rFonts w:ascii="Times New Roman" w:hAnsi="Times New Roman" w:cs="Times New Roman"/>
              <w:color w:val="auto"/>
            </w:rPr>
            <w:t>Turinys</w:t>
          </w:r>
        </w:p>
        <w:p w:rsidR="00BF3778" w:rsidRPr="00BF3778" w:rsidRDefault="00BF3778" w:rsidP="00BF3778">
          <w:pPr>
            <w:rPr>
              <w:lang w:eastAsia="lt-LT"/>
            </w:rPr>
          </w:pPr>
        </w:p>
        <w:p w:rsidR="006603C1" w:rsidRPr="00BF3778" w:rsidRDefault="006603C1">
          <w:pPr>
            <w:rPr>
              <w:rFonts w:ascii="Times New Roman" w:hAnsi="Times New Roman" w:cs="Times New Roman"/>
              <w:sz w:val="28"/>
              <w:szCs w:val="28"/>
            </w:rPr>
          </w:pPr>
          <w:r w:rsidRPr="00BF3778">
            <w:rPr>
              <w:rFonts w:ascii="Times New Roman" w:hAnsi="Times New Roman" w:cs="Times New Roman"/>
              <w:sz w:val="28"/>
              <w:szCs w:val="28"/>
            </w:rPr>
            <w:t xml:space="preserve">Įžanga </w:t>
          </w:r>
          <w:r w:rsidR="00BF3778">
            <w:rPr>
              <w:rFonts w:ascii="Times New Roman" w:hAnsi="Times New Roman" w:cs="Times New Roman"/>
              <w:sz w:val="28"/>
              <w:szCs w:val="28"/>
            </w:rPr>
            <w:t>................................................................................................................</w:t>
          </w:r>
          <w:r w:rsidRPr="00BF3778">
            <w:rPr>
              <w:rFonts w:ascii="Times New Roman" w:hAnsi="Times New Roman" w:cs="Times New Roman"/>
              <w:sz w:val="28"/>
              <w:szCs w:val="28"/>
            </w:rPr>
            <w:tab/>
            <w:t>3</w:t>
          </w:r>
        </w:p>
        <w:p w:rsidR="006603C1" w:rsidRPr="00BF3778" w:rsidRDefault="006603C1">
          <w:pPr>
            <w:rPr>
              <w:rFonts w:ascii="Times New Roman" w:hAnsi="Times New Roman" w:cs="Times New Roman"/>
              <w:sz w:val="28"/>
              <w:szCs w:val="28"/>
            </w:rPr>
          </w:pPr>
          <w:r w:rsidRPr="00BF3778">
            <w:rPr>
              <w:rFonts w:ascii="Times New Roman" w:hAnsi="Times New Roman" w:cs="Times New Roman"/>
              <w:sz w:val="28"/>
              <w:szCs w:val="28"/>
            </w:rPr>
            <w:t>I.</w:t>
          </w:r>
          <w:r w:rsidR="00E500E6">
            <w:rPr>
              <w:rFonts w:ascii="Times New Roman" w:hAnsi="Times New Roman" w:cs="Times New Roman"/>
              <w:sz w:val="28"/>
              <w:szCs w:val="28"/>
            </w:rPr>
            <w:t xml:space="preserve">  </w:t>
          </w:r>
          <w:r w:rsidRPr="00BF3778">
            <w:rPr>
              <w:rFonts w:ascii="Times New Roman" w:hAnsi="Times New Roman" w:cs="Times New Roman"/>
              <w:sz w:val="28"/>
              <w:szCs w:val="28"/>
            </w:rPr>
            <w:t xml:space="preserve">Tarnybos misija  </w:t>
          </w:r>
          <w:r w:rsidR="00BF3778">
            <w:rPr>
              <w:rFonts w:ascii="Times New Roman" w:hAnsi="Times New Roman" w:cs="Times New Roman"/>
              <w:sz w:val="28"/>
              <w:szCs w:val="28"/>
            </w:rPr>
            <w:t>...........................................................................................</w:t>
          </w:r>
          <w:r w:rsidR="00E500E6">
            <w:rPr>
              <w:rFonts w:ascii="Times New Roman" w:hAnsi="Times New Roman" w:cs="Times New Roman"/>
              <w:sz w:val="28"/>
              <w:szCs w:val="28"/>
            </w:rPr>
            <w:t>.</w:t>
          </w:r>
          <w:r w:rsidR="00BF3778">
            <w:rPr>
              <w:rFonts w:ascii="Times New Roman" w:hAnsi="Times New Roman" w:cs="Times New Roman"/>
              <w:sz w:val="28"/>
              <w:szCs w:val="28"/>
            </w:rPr>
            <w:t xml:space="preserve">      </w:t>
          </w:r>
          <w:r w:rsidRPr="00BF3778">
            <w:rPr>
              <w:rFonts w:ascii="Times New Roman" w:hAnsi="Times New Roman" w:cs="Times New Roman"/>
              <w:sz w:val="28"/>
              <w:szCs w:val="28"/>
            </w:rPr>
            <w:t>3</w:t>
          </w:r>
        </w:p>
        <w:p w:rsidR="00BF3778" w:rsidRPr="00BF3778" w:rsidRDefault="00BF3778">
          <w:pPr>
            <w:rPr>
              <w:rFonts w:ascii="Times New Roman" w:hAnsi="Times New Roman" w:cs="Times New Roman"/>
              <w:sz w:val="28"/>
              <w:szCs w:val="28"/>
            </w:rPr>
          </w:pPr>
          <w:r w:rsidRPr="00BF3778">
            <w:rPr>
              <w:rFonts w:ascii="Times New Roman" w:hAnsi="Times New Roman" w:cs="Times New Roman"/>
              <w:sz w:val="28"/>
              <w:szCs w:val="28"/>
            </w:rPr>
            <w:t xml:space="preserve">II. Tarnybos veiklos planavimas ir organizavimas </w:t>
          </w:r>
          <w:r>
            <w:rPr>
              <w:rFonts w:ascii="Times New Roman" w:hAnsi="Times New Roman" w:cs="Times New Roman"/>
              <w:sz w:val="28"/>
              <w:szCs w:val="28"/>
            </w:rPr>
            <w:t>...........................................</w:t>
          </w:r>
          <w:r w:rsidRPr="00BF3778">
            <w:rPr>
              <w:rFonts w:ascii="Times New Roman" w:hAnsi="Times New Roman" w:cs="Times New Roman"/>
              <w:sz w:val="28"/>
              <w:szCs w:val="28"/>
            </w:rPr>
            <w:tab/>
            <w:t>4</w:t>
          </w:r>
        </w:p>
        <w:p w:rsidR="00BF3778" w:rsidRPr="00BF3778" w:rsidRDefault="00BF3778">
          <w:pPr>
            <w:rPr>
              <w:rFonts w:ascii="Times New Roman" w:hAnsi="Times New Roman" w:cs="Times New Roman"/>
              <w:sz w:val="28"/>
              <w:szCs w:val="28"/>
            </w:rPr>
          </w:pPr>
          <w:r w:rsidRPr="00BF3778">
            <w:rPr>
              <w:rFonts w:ascii="Times New Roman" w:hAnsi="Times New Roman" w:cs="Times New Roman"/>
              <w:sz w:val="28"/>
              <w:szCs w:val="28"/>
            </w:rPr>
            <w:t>II. Auditų mastas, rezultatai, poveikis</w:t>
          </w:r>
          <w:r>
            <w:rPr>
              <w:rFonts w:ascii="Times New Roman" w:hAnsi="Times New Roman" w:cs="Times New Roman"/>
              <w:sz w:val="28"/>
              <w:szCs w:val="28"/>
            </w:rPr>
            <w:t xml:space="preserve"> ..............................................................</w:t>
          </w:r>
          <w:r w:rsidRPr="00BF3778">
            <w:rPr>
              <w:rFonts w:ascii="Times New Roman" w:hAnsi="Times New Roman" w:cs="Times New Roman"/>
              <w:sz w:val="28"/>
              <w:szCs w:val="28"/>
            </w:rPr>
            <w:tab/>
            <w:t>5</w:t>
          </w:r>
        </w:p>
        <w:p w:rsidR="00BF3778" w:rsidRPr="00BF3778" w:rsidRDefault="00BF3778">
          <w:pPr>
            <w:rPr>
              <w:rFonts w:ascii="Times New Roman" w:hAnsi="Times New Roman" w:cs="Times New Roman"/>
              <w:sz w:val="28"/>
              <w:szCs w:val="28"/>
            </w:rPr>
          </w:pPr>
          <w:r w:rsidRPr="00BF3778">
            <w:rPr>
              <w:rFonts w:ascii="Times New Roman" w:hAnsi="Times New Roman" w:cs="Times New Roman"/>
              <w:sz w:val="28"/>
              <w:szCs w:val="28"/>
            </w:rPr>
            <w:t>IV. Išvados savivaldybės tarybai</w:t>
          </w:r>
          <w:r>
            <w:rPr>
              <w:rFonts w:ascii="Times New Roman" w:hAnsi="Times New Roman" w:cs="Times New Roman"/>
              <w:sz w:val="28"/>
              <w:szCs w:val="28"/>
            </w:rPr>
            <w:t xml:space="preserve"> ......................................................................</w:t>
          </w:r>
          <w:r w:rsidRPr="00BF3778">
            <w:rPr>
              <w:rFonts w:ascii="Times New Roman" w:hAnsi="Times New Roman" w:cs="Times New Roman"/>
              <w:sz w:val="28"/>
              <w:szCs w:val="28"/>
            </w:rPr>
            <w:tab/>
            <w:t>11</w:t>
          </w:r>
        </w:p>
        <w:p w:rsidR="006603C1" w:rsidRPr="00BF3778" w:rsidRDefault="00BF3778">
          <w:pPr>
            <w:rPr>
              <w:rFonts w:ascii="Times New Roman" w:hAnsi="Times New Roman" w:cs="Times New Roman"/>
              <w:sz w:val="28"/>
              <w:szCs w:val="28"/>
            </w:rPr>
          </w:pPr>
          <w:r w:rsidRPr="00BF3778">
            <w:rPr>
              <w:rFonts w:ascii="Times New Roman" w:hAnsi="Times New Roman" w:cs="Times New Roman"/>
              <w:sz w:val="28"/>
              <w:szCs w:val="28"/>
            </w:rPr>
            <w:t>V. Audito poveikis, rekomendacijų vykdymas</w:t>
          </w:r>
          <w:r w:rsidRPr="00BF3778">
            <w:rPr>
              <w:rFonts w:ascii="Times New Roman" w:hAnsi="Times New Roman" w:cs="Times New Roman"/>
              <w:sz w:val="28"/>
              <w:szCs w:val="28"/>
            </w:rPr>
            <w:tab/>
          </w:r>
          <w:r>
            <w:rPr>
              <w:rFonts w:ascii="Times New Roman" w:hAnsi="Times New Roman" w:cs="Times New Roman"/>
              <w:sz w:val="28"/>
              <w:szCs w:val="28"/>
            </w:rPr>
            <w:t>.................................................</w:t>
          </w:r>
          <w:r w:rsidRPr="00BF3778">
            <w:rPr>
              <w:rFonts w:ascii="Times New Roman" w:hAnsi="Times New Roman" w:cs="Times New Roman"/>
              <w:sz w:val="28"/>
              <w:szCs w:val="28"/>
            </w:rPr>
            <w:tab/>
            <w:t>12</w:t>
          </w:r>
        </w:p>
      </w:sdtContent>
    </w:sdt>
    <w:p w:rsidR="002F1FAF" w:rsidRDefault="002F1FAF" w:rsidP="002F1FAF">
      <w:r>
        <w:br w:type="page"/>
      </w:r>
    </w:p>
    <w:p w:rsidR="002F1FAF" w:rsidRDefault="002F1FAF" w:rsidP="002F1FAF">
      <w:pPr>
        <w:shd w:val="clear" w:color="auto" w:fill="8DB3E2"/>
        <w:rPr>
          <w:rFonts w:ascii="Times New Roman" w:hAnsi="Times New Roman" w:cs="Times New Roman"/>
          <w:b/>
          <w:bCs/>
          <w:color w:val="FFFFFF"/>
          <w:sz w:val="28"/>
          <w:szCs w:val="28"/>
        </w:rPr>
      </w:pPr>
      <w:r>
        <w:rPr>
          <w:rFonts w:ascii="Times New Roman" w:hAnsi="Times New Roman" w:cs="Times New Roman"/>
          <w:b/>
          <w:bCs/>
          <w:color w:val="FFFFFF"/>
          <w:sz w:val="28"/>
          <w:szCs w:val="28"/>
        </w:rPr>
        <w:lastRenderedPageBreak/>
        <w:t>ĮŽANGA</w:t>
      </w:r>
    </w:p>
    <w:p w:rsidR="00B150A0" w:rsidRDefault="002F1FAF" w:rsidP="00B150A0">
      <w:pPr>
        <w:pStyle w:val="Default"/>
        <w:spacing w:line="276" w:lineRule="auto"/>
        <w:ind w:firstLine="709"/>
        <w:jc w:val="both"/>
        <w:rPr>
          <w:rFonts w:ascii="Times New Roman" w:hAnsi="Times New Roman" w:cs="Times New Roman"/>
        </w:rPr>
      </w:pPr>
      <w:r>
        <w:rPr>
          <w:rFonts w:ascii="Times New Roman" w:hAnsi="Times New Roman" w:cs="Times New Roman"/>
        </w:rPr>
        <w:t>Kėdainių rajono savivaldybės Kontrolės ir audito tarnybos 2015 metų veiklos ataskaita parengta, vykdant Lietuvos Respublikos vietos savivaldos įstatymą, vadovaujantis Kėdainių  rajono savivaldybės tarybos veiklos reglamentu, Kėdainių  rajono savivaldybės Kontrolės ir audito tarnybos nuostatais ir 2015 metų veiklos planu.</w:t>
      </w:r>
    </w:p>
    <w:p w:rsidR="00B150A0" w:rsidRDefault="002F1FAF" w:rsidP="00B150A0">
      <w:pPr>
        <w:pStyle w:val="Default"/>
        <w:spacing w:line="276" w:lineRule="auto"/>
        <w:ind w:firstLine="709"/>
        <w:jc w:val="both"/>
        <w:rPr>
          <w:rFonts w:ascii="Times New Roman" w:hAnsi="Times New Roman" w:cs="Times New Roman"/>
        </w:rPr>
      </w:pPr>
      <w:r>
        <w:rPr>
          <w:rFonts w:ascii="Times New Roman" w:hAnsi="Times New Roman" w:cs="Times New Roman"/>
        </w:rPr>
        <w:t>Ataskaitoje apžvelgiami 2015 metais nuveikti darbai, kurie buvo planuoti ir atlikti, vykdant Kontrolės ir audito tarnybos funkcijas, pavestas Lietuvos Respublikos vietos savivaldos įstatymu bei kitais teisės aktais.</w:t>
      </w:r>
    </w:p>
    <w:p w:rsidR="00B150A0" w:rsidRDefault="002F1FAF" w:rsidP="00B150A0">
      <w:pPr>
        <w:pStyle w:val="Default"/>
        <w:spacing w:line="276" w:lineRule="auto"/>
        <w:ind w:firstLine="709"/>
        <w:jc w:val="both"/>
        <w:rPr>
          <w:rFonts w:ascii="Times New Roman" w:hAnsi="Times New Roman" w:cs="Times New Roman"/>
        </w:rPr>
      </w:pPr>
      <w:r>
        <w:rPr>
          <w:rFonts w:ascii="Times New Roman" w:hAnsi="Times New Roman" w:cs="Times New Roman"/>
        </w:rPr>
        <w:t xml:space="preserve">Veiklos ataskaita skirta rajono bendruomenei, savivaldybės viešojo sektoriaus subjektams, Kėdainių rajono savivaldybės tarybai, kuriai savivaldybės Kontrolės ir audito tarnyba yra </w:t>
      </w:r>
      <w:proofErr w:type="spellStart"/>
      <w:r>
        <w:rPr>
          <w:rFonts w:ascii="Times New Roman" w:hAnsi="Times New Roman" w:cs="Times New Roman"/>
        </w:rPr>
        <w:t>atskaitinga</w:t>
      </w:r>
      <w:proofErr w:type="spellEnd"/>
      <w:r>
        <w:rPr>
          <w:rFonts w:ascii="Times New Roman" w:hAnsi="Times New Roman" w:cs="Times New Roman"/>
        </w:rPr>
        <w:t>.</w:t>
      </w:r>
    </w:p>
    <w:p w:rsidR="002F1FAF" w:rsidRDefault="002F1FAF" w:rsidP="00B150A0">
      <w:pPr>
        <w:pStyle w:val="Default"/>
        <w:spacing w:line="276" w:lineRule="auto"/>
        <w:ind w:firstLine="709"/>
        <w:jc w:val="both"/>
        <w:rPr>
          <w:rFonts w:ascii="Times New Roman" w:hAnsi="Times New Roman" w:cs="Times New Roman"/>
        </w:rPr>
      </w:pPr>
      <w:r>
        <w:rPr>
          <w:rFonts w:ascii="Times New Roman" w:hAnsi="Times New Roman" w:cs="Times New Roman"/>
        </w:rPr>
        <w:t xml:space="preserve">Savivaldybės Kontrolės ir audito tarnyba (toliau – Tarnyba) siekia, kad visi savivaldybės viešojo administravimo subjektai laikytųsi įstatymų, tinkamo ir efektyvaus savivaldybės biudžeto lėšų ir turto naudojimo, kad būtų tobulinama savivaldybės finansų valdymo sistema. </w:t>
      </w:r>
    </w:p>
    <w:p w:rsidR="002F1FAF" w:rsidRDefault="002F1FAF" w:rsidP="002F1FAF">
      <w:pPr>
        <w:pStyle w:val="Default"/>
        <w:spacing w:line="276" w:lineRule="auto"/>
        <w:ind w:firstLine="851"/>
        <w:jc w:val="both"/>
      </w:pPr>
    </w:p>
    <w:p w:rsidR="002F1FAF" w:rsidRDefault="002F1FAF" w:rsidP="002F1FAF">
      <w:pPr>
        <w:pStyle w:val="Default"/>
        <w:shd w:val="clear" w:color="auto" w:fill="8DB3E2"/>
        <w:spacing w:line="276" w:lineRule="auto"/>
        <w:jc w:val="both"/>
        <w:rPr>
          <w:rFonts w:ascii="Times New Roman" w:hAnsi="Times New Roman" w:cs="Times New Roman"/>
          <w:b/>
          <w:bCs/>
          <w:color w:val="FFFFFF"/>
          <w:sz w:val="28"/>
          <w:szCs w:val="28"/>
        </w:rPr>
      </w:pPr>
      <w:r>
        <w:rPr>
          <w:rFonts w:ascii="Times New Roman" w:hAnsi="Times New Roman" w:cs="Times New Roman"/>
          <w:b/>
          <w:bCs/>
          <w:color w:val="FFFFFF"/>
          <w:sz w:val="28"/>
          <w:szCs w:val="28"/>
        </w:rPr>
        <w:t>I.TARNYBOS MISIJA</w:t>
      </w:r>
    </w:p>
    <w:p w:rsidR="002F1FAF" w:rsidRDefault="002F1FAF" w:rsidP="002F1FAF">
      <w:pPr>
        <w:pStyle w:val="Default"/>
        <w:spacing w:line="276" w:lineRule="auto"/>
        <w:jc w:val="both"/>
      </w:pPr>
    </w:p>
    <w:p w:rsidR="002F1FAF" w:rsidRDefault="002F1FAF" w:rsidP="00B150A0">
      <w:pPr>
        <w:pStyle w:val="Default"/>
        <w:tabs>
          <w:tab w:val="left" w:pos="851"/>
        </w:tabs>
        <w:spacing w:line="276" w:lineRule="auto"/>
        <w:ind w:firstLine="709"/>
        <w:jc w:val="both"/>
        <w:rPr>
          <w:rFonts w:ascii="Times New Roman" w:hAnsi="Times New Roman" w:cs="Times New Roman"/>
        </w:rPr>
      </w:pPr>
      <w:r>
        <w:rPr>
          <w:rFonts w:ascii="Times New Roman" w:hAnsi="Times New Roman" w:cs="Times New Roman"/>
        </w:rPr>
        <w:t>Tarnybos veiklos teisinį pagrindą suponuoja Lietuvos Respublikos Konstitucija, 1999 m. gegužės 25 d. Lietuvos Respublikos Seimo ratifikuota 1985 m. spalio 15 d. Europos vietos savivaldos chartija, Lietuvos Respublikos vietos savivaldos įstatymas, kiti įstatymai ir teisės aktai:</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biudžeto sandaros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biudžetinių įstaigų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viešojo administravimo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valstybės tarnybos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viešojo sektoriaus atskaitomybės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 xml:space="preserve">Lietuvos Respublikos valstybės ir savivaldybių turto valdymo, naudojimo ir disponavimo     </w:t>
      </w:r>
    </w:p>
    <w:p w:rsidR="002F1FAF" w:rsidRDefault="002F1FAF" w:rsidP="002F1FAF">
      <w:pPr>
        <w:pStyle w:val="Default"/>
        <w:tabs>
          <w:tab w:val="left" w:pos="851"/>
        </w:tabs>
        <w:spacing w:line="276" w:lineRule="auto"/>
        <w:ind w:left="720"/>
        <w:jc w:val="both"/>
        <w:rPr>
          <w:rFonts w:ascii="Times New Roman" w:hAnsi="Times New Roman" w:cs="Times New Roman"/>
        </w:rPr>
      </w:pPr>
      <w:r>
        <w:rPr>
          <w:rFonts w:ascii="Times New Roman" w:hAnsi="Times New Roman" w:cs="Times New Roman"/>
        </w:rPr>
        <w:t xml:space="preserve">  juo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rinkliavų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valstybės skolos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viešųjų įstaigų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Vyriausybės patvirtintos Savivaldybių skolinimosi taisyklės,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baudžiamasis kodeksas,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valstybės kontrolės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sveikatos priežiūros įstaigų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Lietuvos Respublikos koncesijų įstatymas,</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Tarnybos nuostatai,</w:t>
      </w:r>
    </w:p>
    <w:p w:rsidR="002F1FAF" w:rsidRDefault="002F1FAF" w:rsidP="002F1FAF">
      <w:pPr>
        <w:pStyle w:val="Default"/>
        <w:numPr>
          <w:ilvl w:val="0"/>
          <w:numId w:val="1"/>
        </w:numPr>
        <w:tabs>
          <w:tab w:val="left" w:pos="851"/>
        </w:tabs>
        <w:spacing w:line="276" w:lineRule="auto"/>
        <w:jc w:val="both"/>
        <w:rPr>
          <w:rFonts w:ascii="Times New Roman" w:hAnsi="Times New Roman" w:cs="Times New Roman"/>
        </w:rPr>
      </w:pPr>
      <w:r>
        <w:rPr>
          <w:rFonts w:ascii="Times New Roman" w:hAnsi="Times New Roman" w:cs="Times New Roman"/>
        </w:rPr>
        <w:t>Kiti Lietuvos Respublikos teisės aktai.</w:t>
      </w:r>
    </w:p>
    <w:p w:rsidR="002F1FAF" w:rsidRDefault="002F1FAF" w:rsidP="002F1FAF">
      <w:pPr>
        <w:pStyle w:val="Default"/>
        <w:tabs>
          <w:tab w:val="left" w:pos="851"/>
        </w:tabs>
        <w:jc w:val="both"/>
      </w:pPr>
    </w:p>
    <w:p w:rsidR="002F1FAF" w:rsidRDefault="002F1FAF" w:rsidP="00B150A0">
      <w:pPr>
        <w:pStyle w:val="Default"/>
        <w:shd w:val="clear" w:color="auto" w:fill="D9D9D9"/>
        <w:tabs>
          <w:tab w:val="left" w:pos="851"/>
        </w:tabs>
        <w:spacing w:line="276" w:lineRule="auto"/>
        <w:ind w:firstLine="709"/>
        <w:jc w:val="both"/>
        <w:rPr>
          <w:rFonts w:ascii="Times New Roman" w:hAnsi="Times New Roman" w:cs="Times New Roman"/>
          <w:i/>
          <w:iCs/>
        </w:rPr>
      </w:pPr>
      <w:r>
        <w:rPr>
          <w:rFonts w:ascii="Times New Roman" w:hAnsi="Times New Roman" w:cs="Times New Roman"/>
          <w:i/>
          <w:iCs/>
        </w:rPr>
        <w:t>Tarnyba yra viešas juridinis asmuo, prižiūrintis, ar teisėtai, efektyviai, ekonomiškai ir rezultatyviai valdomas ir naudojamas savivaldybės turtas bei patikėjimo teise valdomas valstybės turtas, kaip vykdomas savivaldybės biudžetas ir naudojami kiti piniginiai ištekliai.</w:t>
      </w:r>
    </w:p>
    <w:p w:rsidR="002F1FAF" w:rsidRDefault="002F1FAF" w:rsidP="002F1FAF">
      <w:pPr>
        <w:pStyle w:val="Default"/>
        <w:tabs>
          <w:tab w:val="left" w:pos="851"/>
        </w:tabs>
        <w:spacing w:line="276" w:lineRule="auto"/>
        <w:jc w:val="both"/>
        <w:rPr>
          <w:rFonts w:ascii="Times New Roman" w:hAnsi="Times New Roman" w:cs="Times New Roman"/>
        </w:rPr>
      </w:pPr>
    </w:p>
    <w:p w:rsidR="002F1FAF" w:rsidRDefault="002F1FAF" w:rsidP="00B150A0">
      <w:pPr>
        <w:pStyle w:val="Default"/>
        <w:tabs>
          <w:tab w:val="left" w:pos="851"/>
        </w:tabs>
        <w:spacing w:line="276" w:lineRule="auto"/>
        <w:ind w:firstLine="709"/>
        <w:jc w:val="both"/>
        <w:rPr>
          <w:rFonts w:ascii="Times New Roman" w:hAnsi="Times New Roman" w:cs="Times New Roman"/>
        </w:rPr>
      </w:pPr>
      <w:r>
        <w:rPr>
          <w:rFonts w:ascii="Times New Roman" w:hAnsi="Times New Roman" w:cs="Times New Roman"/>
        </w:rPr>
        <w:t>Pagal šiuo metu galiojančias Lietuvos Respublikos vietos savivaldos įstatymo 27 straipsnio nuostatas, Tarnyba, vykdydama jai pavestas funkcijas:</w:t>
      </w:r>
    </w:p>
    <w:p w:rsidR="002F1FAF" w:rsidRDefault="002F1FAF" w:rsidP="002F1FAF">
      <w:pPr>
        <w:pStyle w:val="Default"/>
        <w:numPr>
          <w:ilvl w:val="0"/>
          <w:numId w:val="2"/>
        </w:numPr>
        <w:tabs>
          <w:tab w:val="left" w:pos="851"/>
        </w:tabs>
        <w:spacing w:line="276" w:lineRule="auto"/>
        <w:ind w:left="0" w:firstLine="360"/>
        <w:jc w:val="both"/>
        <w:rPr>
          <w:rFonts w:ascii="Times New Roman" w:hAnsi="Times New Roman" w:cs="Times New Roman"/>
        </w:rPr>
      </w:pPr>
      <w:r>
        <w:rPr>
          <w:rFonts w:ascii="Times New Roman" w:hAnsi="Times New Roman" w:cs="Times New Roman"/>
        </w:rPr>
        <w:lastRenderedPageBreak/>
        <w:t>atlieka išorės auditą savivaldybės administracijoje, savivaldybės administravimo subjektuose ir savivaldybės kontroliuojamose įmonėse;</w:t>
      </w:r>
    </w:p>
    <w:p w:rsidR="002F1FAF" w:rsidRDefault="002F1FAF" w:rsidP="002F1FAF">
      <w:pPr>
        <w:pStyle w:val="Default"/>
        <w:numPr>
          <w:ilvl w:val="0"/>
          <w:numId w:val="2"/>
        </w:numPr>
        <w:tabs>
          <w:tab w:val="left" w:pos="851"/>
        </w:tabs>
        <w:spacing w:line="276" w:lineRule="auto"/>
        <w:ind w:left="142" w:firstLine="218"/>
        <w:jc w:val="both"/>
        <w:rPr>
          <w:rFonts w:ascii="Times New Roman" w:hAnsi="Times New Roman" w:cs="Times New Roman"/>
        </w:rPr>
      </w:pPr>
      <w:r>
        <w:rPr>
          <w:rFonts w:ascii="Times New Roman" w:hAnsi="Times New Roman" w:cs="Times New Roman"/>
        </w:rPr>
        <w:t>rengia ir savivaldybės tarybai teikia išvadą dėl savivaldybės konsoliduotųjų ataskaitų rinkinio, savivaldybės biudžeto lėšų ir turto naudojimo;</w:t>
      </w:r>
    </w:p>
    <w:p w:rsidR="002F1FAF" w:rsidRDefault="002F1FAF" w:rsidP="002F1FAF">
      <w:pPr>
        <w:pStyle w:val="Default"/>
        <w:numPr>
          <w:ilvl w:val="0"/>
          <w:numId w:val="2"/>
        </w:numPr>
        <w:tabs>
          <w:tab w:val="left" w:pos="851"/>
        </w:tabs>
        <w:spacing w:line="276" w:lineRule="auto"/>
        <w:ind w:left="0" w:firstLine="360"/>
        <w:jc w:val="both"/>
        <w:rPr>
          <w:rFonts w:ascii="Times New Roman" w:hAnsi="Times New Roman" w:cs="Times New Roman"/>
        </w:rPr>
      </w:pPr>
      <w:r>
        <w:rPr>
          <w:rFonts w:ascii="Times New Roman" w:hAnsi="Times New Roman" w:cs="Times New Roman"/>
        </w:rPr>
        <w:t>rengia ir savivaldybės tarybai teikia sprendimams priimti reikalingas išvadas dėl savivaldybės paskolų ėmimo, viešojo ir privataus sektorių partnerystės;</w:t>
      </w:r>
    </w:p>
    <w:p w:rsidR="002F1FAF" w:rsidRDefault="002F1FAF" w:rsidP="002F1FAF">
      <w:pPr>
        <w:pStyle w:val="Default"/>
        <w:numPr>
          <w:ilvl w:val="0"/>
          <w:numId w:val="2"/>
        </w:numPr>
        <w:tabs>
          <w:tab w:val="left" w:pos="851"/>
        </w:tabs>
        <w:spacing w:line="276" w:lineRule="auto"/>
        <w:ind w:left="0" w:firstLine="360"/>
        <w:jc w:val="both"/>
        <w:rPr>
          <w:rFonts w:ascii="Times New Roman" w:hAnsi="Times New Roman" w:cs="Times New Roman"/>
        </w:rPr>
      </w:pPr>
      <w:r>
        <w:rPr>
          <w:rFonts w:ascii="Times New Roman" w:hAnsi="Times New Roman" w:cs="Times New Roman"/>
        </w:rPr>
        <w:t>nagrinėja iš gyventojų gaunamus prašymus, pranešimus, skundus ir pareiškimus dėl savivaldybės biudžeto lėšų ir turto, patikėjimo teise valdomo valstybės turto naudojimo, valdymo ir disponavimo juo.</w:t>
      </w:r>
    </w:p>
    <w:p w:rsidR="002F1FAF" w:rsidRDefault="002F1FAF" w:rsidP="002F1FAF">
      <w:pPr>
        <w:pStyle w:val="Default"/>
        <w:tabs>
          <w:tab w:val="left" w:pos="851"/>
        </w:tabs>
        <w:spacing w:line="276" w:lineRule="auto"/>
        <w:jc w:val="both"/>
      </w:pPr>
    </w:p>
    <w:p w:rsidR="002F1FAF" w:rsidRDefault="002F1FAF" w:rsidP="00B150A0">
      <w:pPr>
        <w:pStyle w:val="Default"/>
        <w:tabs>
          <w:tab w:val="left" w:pos="709"/>
        </w:tabs>
        <w:spacing w:line="276" w:lineRule="auto"/>
        <w:ind w:firstLine="709"/>
        <w:jc w:val="both"/>
        <w:rPr>
          <w:rFonts w:ascii="Times New Roman" w:hAnsi="Times New Roman" w:cs="Times New Roman"/>
        </w:rPr>
      </w:pPr>
      <w:r>
        <w:rPr>
          <w:rFonts w:ascii="Times New Roman" w:hAnsi="Times New Roman" w:cs="Times New Roman"/>
        </w:rPr>
        <w:t xml:space="preserve">Atlikdama auditus, Tarnyba </w:t>
      </w:r>
      <w:proofErr w:type="spellStart"/>
      <w:r>
        <w:rPr>
          <w:rFonts w:ascii="Times New Roman" w:hAnsi="Times New Roman" w:cs="Times New Roman"/>
          <w:i/>
          <w:iCs/>
        </w:rPr>
        <w:t>inter</w:t>
      </w:r>
      <w:proofErr w:type="spellEnd"/>
      <w:r>
        <w:rPr>
          <w:rFonts w:ascii="Times New Roman" w:hAnsi="Times New Roman" w:cs="Times New Roman"/>
          <w:i/>
          <w:iCs/>
        </w:rPr>
        <w:t xml:space="preserve"> </w:t>
      </w:r>
      <w:proofErr w:type="spellStart"/>
      <w:r>
        <w:rPr>
          <w:rFonts w:ascii="Times New Roman" w:hAnsi="Times New Roman" w:cs="Times New Roman"/>
          <w:i/>
          <w:iCs/>
        </w:rPr>
        <w:t>alia</w:t>
      </w:r>
      <w:proofErr w:type="spellEnd"/>
      <w:r>
        <w:rPr>
          <w:rFonts w:ascii="Times New Roman" w:hAnsi="Times New Roman" w:cs="Times New Roman"/>
        </w:rPr>
        <w:t xml:space="preserve"> savo veikloje vadovaujasi:</w:t>
      </w:r>
    </w:p>
    <w:p w:rsidR="002F1FAF" w:rsidRDefault="002F1FAF" w:rsidP="002F1FAF">
      <w:pPr>
        <w:pStyle w:val="Default"/>
        <w:numPr>
          <w:ilvl w:val="0"/>
          <w:numId w:val="3"/>
        </w:numPr>
        <w:tabs>
          <w:tab w:val="left" w:pos="851"/>
        </w:tabs>
        <w:spacing w:line="276" w:lineRule="auto"/>
        <w:ind w:left="0" w:firstLine="360"/>
        <w:jc w:val="both"/>
        <w:rPr>
          <w:rFonts w:ascii="Times New Roman" w:hAnsi="Times New Roman" w:cs="Times New Roman"/>
        </w:rPr>
      </w:pPr>
      <w:r>
        <w:rPr>
          <w:rFonts w:ascii="Times New Roman" w:hAnsi="Times New Roman" w:cs="Times New Roman"/>
        </w:rPr>
        <w:t>Tarptautinės buhalterių federacijos Tarptautinių audito ir užtikrinimo standartų valdybos Tarptautiniais audito standartais,</w:t>
      </w:r>
    </w:p>
    <w:p w:rsidR="002F1FAF" w:rsidRDefault="002F1FAF" w:rsidP="002F1FAF">
      <w:pPr>
        <w:pStyle w:val="Default"/>
        <w:numPr>
          <w:ilvl w:val="0"/>
          <w:numId w:val="3"/>
        </w:numPr>
        <w:tabs>
          <w:tab w:val="left" w:pos="851"/>
        </w:tabs>
        <w:spacing w:line="276" w:lineRule="auto"/>
        <w:ind w:left="0" w:firstLine="360"/>
        <w:jc w:val="both"/>
        <w:rPr>
          <w:rFonts w:ascii="Times New Roman" w:hAnsi="Times New Roman" w:cs="Times New Roman"/>
        </w:rPr>
      </w:pPr>
      <w:r>
        <w:rPr>
          <w:rFonts w:ascii="Times New Roman" w:hAnsi="Times New Roman" w:cs="Times New Roman"/>
        </w:rPr>
        <w:t>Lietuvos Respublikos valstybės kontrolieriaus patvirtintais: Valstybinio audito reikalavimais, Finansinio ir teisėtumo audito vadovu, Veiklos audito vadovu.</w:t>
      </w:r>
    </w:p>
    <w:p w:rsidR="002F1FAF" w:rsidRDefault="002F1FAF" w:rsidP="002F1FAF">
      <w:pPr>
        <w:pStyle w:val="Default"/>
        <w:numPr>
          <w:ilvl w:val="0"/>
          <w:numId w:val="4"/>
        </w:numPr>
        <w:tabs>
          <w:tab w:val="left" w:pos="851"/>
        </w:tabs>
        <w:spacing w:line="276" w:lineRule="auto"/>
        <w:ind w:left="0" w:firstLine="360"/>
        <w:jc w:val="both"/>
        <w:rPr>
          <w:rFonts w:ascii="Times New Roman" w:hAnsi="Times New Roman" w:cs="Times New Roman"/>
        </w:rPr>
      </w:pPr>
      <w:r>
        <w:rPr>
          <w:rFonts w:ascii="Times New Roman" w:hAnsi="Times New Roman" w:cs="Times New Roman"/>
        </w:rPr>
        <w:t>Lietuvos Respublikos vietos savivaldos įstatymas nustato pagrindinius principus, kuriais grindžiama Tarnybų veikla: nepriklausomumo, teisėtumo, viešumo, objektyvumo ir profesionalumo.</w:t>
      </w:r>
    </w:p>
    <w:p w:rsidR="002F1FAF" w:rsidRDefault="002F1FAF" w:rsidP="00B150A0">
      <w:pPr>
        <w:pStyle w:val="Default"/>
        <w:tabs>
          <w:tab w:val="left" w:pos="851"/>
        </w:tabs>
        <w:spacing w:line="276" w:lineRule="auto"/>
        <w:ind w:firstLine="709"/>
        <w:jc w:val="both"/>
        <w:rPr>
          <w:rFonts w:ascii="Times New Roman" w:hAnsi="Times New Roman" w:cs="Times New Roman"/>
        </w:rPr>
      </w:pPr>
      <w:r>
        <w:rPr>
          <w:rFonts w:ascii="Times New Roman" w:hAnsi="Times New Roman" w:cs="Times New Roman"/>
        </w:rPr>
        <w:t xml:space="preserve">Visos Tarnybos atliktų auditų ataskaitos ir išvados teikiamos audituotiems subjektams, savivaldybės merui, savivaldybės administracijos direktoriui bei savivaldybės tarybos Kontrolės komitetui, Vyriausybės atstovui. Auditų ataskaitos ir išvados skelbiamos savivaldybės interneto svetainėje </w:t>
      </w:r>
      <w:hyperlink r:id="rId11" w:history="1">
        <w:r>
          <w:rPr>
            <w:rStyle w:val="Hipersaitas"/>
            <w:rFonts w:ascii="Times New Roman" w:hAnsi="Times New Roman" w:cs="Times New Roman"/>
          </w:rPr>
          <w:t>www.kedainiai.lt</w:t>
        </w:r>
      </w:hyperlink>
      <w:r>
        <w:rPr>
          <w:rFonts w:ascii="Times New Roman" w:hAnsi="Times New Roman" w:cs="Times New Roman"/>
        </w:rPr>
        <w:t>. Tarnybos atlikto savivaldybės konsoliduotųjų ataskaitų rinkinio bei savivaldybės biudžeto ir turto naudojimo audito duomenys teikiami Lietuvos Respublikos valstybės kontrolei, jos nustatyta forma ir terminais.</w:t>
      </w:r>
    </w:p>
    <w:p w:rsidR="002F1FAF" w:rsidRDefault="002F1FAF" w:rsidP="002F1FAF">
      <w:pPr>
        <w:pStyle w:val="Default"/>
        <w:tabs>
          <w:tab w:val="left" w:pos="851"/>
        </w:tabs>
        <w:spacing w:line="276" w:lineRule="auto"/>
        <w:jc w:val="both"/>
      </w:pPr>
    </w:p>
    <w:p w:rsidR="002F1FAF" w:rsidRDefault="002F1FAF" w:rsidP="002F1FAF">
      <w:pPr>
        <w:pStyle w:val="Default"/>
        <w:shd w:val="clear" w:color="auto" w:fill="8DB3E2"/>
        <w:tabs>
          <w:tab w:val="left" w:pos="851"/>
        </w:tabs>
        <w:spacing w:line="276" w:lineRule="auto"/>
        <w:jc w:val="both"/>
        <w:rPr>
          <w:rFonts w:ascii="Times New Roman" w:hAnsi="Times New Roman" w:cs="Times New Roman"/>
          <w:b/>
          <w:bCs/>
          <w:color w:val="FFFFFF"/>
          <w:sz w:val="28"/>
          <w:szCs w:val="28"/>
        </w:rPr>
      </w:pPr>
      <w:r>
        <w:rPr>
          <w:rFonts w:ascii="Times New Roman" w:hAnsi="Times New Roman" w:cs="Times New Roman"/>
          <w:b/>
          <w:bCs/>
          <w:color w:val="FFFFFF"/>
          <w:sz w:val="28"/>
          <w:szCs w:val="28"/>
        </w:rPr>
        <w:t>II.TARNYBOS VEIKLOS PLANAVIMAS IR ORGANIZAVIMAS</w:t>
      </w:r>
    </w:p>
    <w:p w:rsidR="002F1FAF" w:rsidRDefault="002F1FAF" w:rsidP="002F1FAF">
      <w:pPr>
        <w:tabs>
          <w:tab w:val="left" w:pos="851"/>
        </w:tabs>
      </w:pPr>
    </w:p>
    <w:p w:rsidR="002F1FAF" w:rsidRDefault="002F1FAF" w:rsidP="00B150A0">
      <w:pPr>
        <w:tabs>
          <w:tab w:val="left" w:pos="851"/>
        </w:tabs>
        <w:spacing w:after="0"/>
        <w:ind w:firstLine="709"/>
        <w:jc w:val="both"/>
        <w:rPr>
          <w:rFonts w:ascii="Times New Roman" w:hAnsi="Times New Roman" w:cs="Times New Roman"/>
          <w:sz w:val="24"/>
          <w:szCs w:val="24"/>
        </w:rPr>
      </w:pPr>
      <w:r>
        <w:tab/>
      </w:r>
      <w:r>
        <w:rPr>
          <w:rFonts w:ascii="Times New Roman" w:hAnsi="Times New Roman" w:cs="Times New Roman"/>
          <w:sz w:val="24"/>
          <w:szCs w:val="24"/>
        </w:rPr>
        <w:t>Siekiant užtikrinti Tarnybai teisės aktais nustatytų funkcijų įgyvendinimą ir tinkamą darbo organizavimą, kiekvienais metais rengiamas ir nustaty</w:t>
      </w:r>
      <w:r w:rsidR="00E500E6">
        <w:rPr>
          <w:rFonts w:ascii="Times New Roman" w:hAnsi="Times New Roman" w:cs="Times New Roman"/>
          <w:sz w:val="24"/>
          <w:szCs w:val="24"/>
        </w:rPr>
        <w:t>ta tvarka derinamas bei tvirtina</w:t>
      </w:r>
      <w:r>
        <w:rPr>
          <w:rFonts w:ascii="Times New Roman" w:hAnsi="Times New Roman" w:cs="Times New Roman"/>
          <w:sz w:val="24"/>
          <w:szCs w:val="24"/>
        </w:rPr>
        <w:t>mas Kontrolės ir audito tarnybos veiklos planas, kuriame pateikiami planuojami atlikti auditai, kontrolės funkcijos ir kita veikla, tarnautojams paskirstomos užduotys, numatomi įvykdymo terminai.</w:t>
      </w:r>
    </w:p>
    <w:p w:rsidR="002F1FAF" w:rsidRDefault="002F1FAF" w:rsidP="00B150A0">
      <w:pPr>
        <w:tabs>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ab/>
        <w:t>Ataskaitiniais metais Tarnybos veikla buvo vykdoma pagal su Kėdainių rajono savivaldybės tarybos Kontrolės komitetu suderintą ir savivaldybės kontrolieriaus 2014m. lapkričio 7 d. įsakymu Nr. K1-18 patvirtintą 2015 metų veiklos planą, kuriame numatyti Tarnybos specialiosios ir bendrosios veiklos uždaviniai. Vykdydama veiklos plane numatytas užduotis  specialiojoje veiklos srityje, ataskaitiniu laikotarpiu Tarnyba  atliko savivaldybės viešojo sektoriaus subjektų grupės finansinius (teisėtumo) auditus:</w:t>
      </w:r>
    </w:p>
    <w:p w:rsidR="002F1FAF" w:rsidRDefault="002F1FAF" w:rsidP="00B150A0">
      <w:pPr>
        <w:pStyle w:val="Sraopastraipa"/>
        <w:numPr>
          <w:ilvl w:val="0"/>
          <w:numId w:val="5"/>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2015 m. birželio 29 d. buvo baigtas savivaldybės 2014 metų konsoliduotųjų ataskaitų rinkinio ir savivaldybės biudžeto lėšų ir turto naudojimo auditas, kurio procedūros buvo atliekamos nuo 2014</w:t>
      </w:r>
      <w:r w:rsidR="00E500E6">
        <w:rPr>
          <w:rFonts w:ascii="Times New Roman" w:hAnsi="Times New Roman" w:cs="Times New Roman"/>
          <w:sz w:val="24"/>
          <w:szCs w:val="24"/>
        </w:rPr>
        <w:t xml:space="preserve"> </w:t>
      </w:r>
      <w:r>
        <w:rPr>
          <w:rFonts w:ascii="Times New Roman" w:hAnsi="Times New Roman" w:cs="Times New Roman"/>
          <w:sz w:val="24"/>
          <w:szCs w:val="24"/>
        </w:rPr>
        <w:t>m. liepos 8 d. ir apėmė visus savivaldybės viešojo sektoriaus subjektus.</w:t>
      </w:r>
    </w:p>
    <w:p w:rsidR="002F1FAF" w:rsidRDefault="002F1FAF" w:rsidP="00B150A0">
      <w:pPr>
        <w:pStyle w:val="Sraopastraipa"/>
        <w:numPr>
          <w:ilvl w:val="0"/>
          <w:numId w:val="6"/>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2015 m.  liepos 8 d. buvo pradėtas  savivaldybės 2015 metų konsoliduotųjų ataskaitų rinkinio ir savivaldybės biudžeto lėšų ir turto naudojimo auditas,  kuris  numatytas baigti  2016 m.  liepos 1 d.</w:t>
      </w:r>
    </w:p>
    <w:p w:rsidR="00B150A0"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Tarnybos 2015 metų veiklos plane numatyti bendrosios veiklos uždaviniai susiję su Tarnybos, kaip biudžetinės įstaigos, funkcijų vykdymu - tvarkoma buhalterinė apskaita, teisės aktų nustatyta tvarka rengiami ir teikiami biudžeto vykdymo ir finansinių ataskaitų rinkiniai, atliekami darbai, susiję su Tarnybos viešųjų pirkimų atlikimu, dokumentų valdymu ir vykdomos Tarnybos valstybės tarnautojų kompetencijos tobulinimo bei personalo valdymo funkcijos. Be tiesioginių pareigų, susijusių su auditais, Savivaldybės kontrolierius dalyvavo savivaldybės tarybos, Komitetų, komisijų posėdžiuose. </w:t>
      </w:r>
    </w:p>
    <w:p w:rsidR="00B150A0"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Plėtojant bendradarbiavimą  išorės auditų atlikimo klausimais, siekiant pasidalinti profesine audito patirtimi, gerąja audito praktika bei keistis informacija apie savivaldybėje Valstybės kontrolės ir Kontrolės ir audito tarnybos atliekamo audito rezultatus bei nedubliuoti audito procedūrų, ataskaitiniu laikotarpiu buvo vykdomas 2014 m. lapkričio 17 d. pasirašytas Bendradarbiavimo  susitarimas  tarp Valstybės kontrolės ir  Kėdainių rajono savivaldybės  Kontrolės ir audito tarnybos. Vadovaujantis šiuo susitarimu, šalys derino savo veiksmus, atlikdamos auditą Kėdainių rajono savivaldybėje: Valstybės kontrolė – atlikdama 2014 metų valstybinio audito programoje  suplanuotą  savivaldybių valstybinį finansinį (teisėtumo) ir nacionalinio rinkinio auditą, Kontrolės ir audito tarnyba – atlikdama savivaldybės 2014 metų konsoliduotųjų ataskaitų rinkinio  ir savivaldybės biudžeto lėšų ir turto naudojimo auditą. Vykdydama  minėtą susitarimą Tarnyba derino su Valstybės kontrole  auditų  strategijas, teikė audito procedūrų, atliktų savivaldybės viešojo sektoriaus subjektuose, rezultatus. </w:t>
      </w:r>
    </w:p>
    <w:p w:rsidR="00B150A0"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Pasikeitus Valstybės kontrolės  veiklos organizavimo  ir auditų  strategijos pobūdžiui nuo 2015 metų bendradarbiavimo susitarimai su Valstybės kontrole nepasirašomi, šalys nederins veiksmų, atlikdamos auditus rajono savivaldybėje.</w:t>
      </w:r>
    </w:p>
    <w:p w:rsidR="00B150A0"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Ataskaitiniu laikotarpiu Kėdainių rajono savivaldybės tarybos sprendimu Tarnyboje patvirtinti keturi etatai. Tarnyboje dirba  keturi valstybės tarnautojai, atitinkantys pareigybėms keliamus reikalavimus. Nematome galimybės savo žmogiškųjų išteklių plėsti kiekybine prasme, todėl audito kokybė turi būti užtikrinama keliant valstybės tarnautojų kvalifikaciją, didinant profesionalumą. Darbas organizuojamas taip, kad visos užduotys būtų įvykdytos laiku ir numatytomis apimtimis,  atliktų auditų kokybė atitiktų Valstybinio audito reikalavimus.</w:t>
      </w:r>
    </w:p>
    <w:p w:rsidR="00B150A0" w:rsidRDefault="002F1FAF" w:rsidP="00B150A0">
      <w:pPr>
        <w:autoSpaceDE w:val="0"/>
        <w:autoSpaceDN w:val="0"/>
        <w:adjustRightInd w:val="0"/>
        <w:spacing w:after="0"/>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Valstybės tarnybos įstatymo 46 str. nustato, kad „Valstybės tarnautojų mokymui skirtos lėšos turi sudaryti ne mažiau kaip 1 procentą ir ne daugiau kaip 5 procentus valstybės tarnautojų darbo užmo</w:t>
      </w:r>
      <w:r w:rsidR="00B150A0">
        <w:rPr>
          <w:rFonts w:ascii="Times New Roman" w:hAnsi="Times New Roman" w:cs="Times New Roman"/>
          <w:i/>
          <w:iCs/>
          <w:color w:val="000000"/>
          <w:sz w:val="24"/>
          <w:szCs w:val="24"/>
        </w:rPr>
        <w:t>kesčiui nustatytų asignavimų“.</w:t>
      </w:r>
    </w:p>
    <w:p w:rsidR="00B150A0"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2015 metais Tarnybos biudžete valstybės tarnautojų kvalifikacijos kėlimui buvo skirta ir panaudota 1323 Eur, t. y. </w:t>
      </w:r>
      <w:r>
        <w:rPr>
          <w:rFonts w:ascii="Times New Roman" w:hAnsi="Times New Roman" w:cs="Times New Roman"/>
          <w:sz w:val="24"/>
          <w:szCs w:val="24"/>
        </w:rPr>
        <w:t xml:space="preserve">2,25 </w:t>
      </w:r>
      <w:r>
        <w:rPr>
          <w:rFonts w:ascii="Times New Roman" w:hAnsi="Times New Roman" w:cs="Times New Roman"/>
          <w:color w:val="000000"/>
          <w:sz w:val="24"/>
          <w:szCs w:val="24"/>
        </w:rPr>
        <w:t xml:space="preserve">proc. darbo užmokesčiui skirtų asignavimų. Tarnybos darbuotojai kvalifikaciją kėlė kartu su kitomis Kauno apskrities Tarnybomis.  Dešimt Tarnybų kartu su Lietuvos Savivaldybių asociacijos mokymų ir konsultavimo centru  sudarė bendrą mokymo planą. Bendrai visų Tarnybų panaudotos kvalifikacijai skirtos lėšos suteikė galimybę Tarnybų tarnautojams gilinti žinias pagal numatytas mokymo temas (10 temų) profesinio tobulinimo (audito), buhalterinės apskaitos  srityse. </w:t>
      </w:r>
    </w:p>
    <w:p w:rsidR="00B150A0"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Ataskaitiniu laikotarpiu Tarnybos specialistai </w:t>
      </w:r>
      <w:r>
        <w:rPr>
          <w:rFonts w:ascii="Times New Roman" w:hAnsi="Times New Roman" w:cs="Times New Roman"/>
          <w:sz w:val="24"/>
          <w:szCs w:val="24"/>
        </w:rPr>
        <w:t xml:space="preserve">dalyvavo projekto „Kauno regiono savivaldybių institucijų ir įstaigų darbuotojų kvalifikacijos tobulinimas“ mokymuose. Kuriuose įgijo teorinių ir praktinių žinių dėl strateginio planavimo, viešojo sektoriaus buhalterinės apskaitos ir ataskaitų konsolidavimo, bendravimo ir bendradarbiavimo su žiniasklaida, valstybės tarnautojų vertinimo. </w:t>
      </w:r>
    </w:p>
    <w:p w:rsidR="002F1FAF" w:rsidRDefault="002F1FAF" w:rsidP="00B150A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Savivaldybių kontrolierių asociacija, kurios nare yra ir mūsų Kontrolės ir audito tarnyba, jau dešimt metus yra Europos regionų išorės audito institucijų organizacijos – EURORAI narė. </w:t>
      </w:r>
      <w:r>
        <w:rPr>
          <w:rFonts w:ascii="Times New Roman" w:hAnsi="Times New Roman" w:cs="Times New Roman"/>
          <w:sz w:val="24"/>
          <w:szCs w:val="24"/>
        </w:rPr>
        <w:lastRenderedPageBreak/>
        <w:t>Savivaldybės kontrolierė kaip asociacijos valdybos pirmininkė dalyvauja EURORAI darbe ir įgyja tarptautinės patirties audito srityje, kuria pasidalija su visais asociacijos nariais.</w:t>
      </w:r>
    </w:p>
    <w:p w:rsidR="002F1FAF" w:rsidRDefault="002F1FAF" w:rsidP="002F1FAF">
      <w:pPr>
        <w:tabs>
          <w:tab w:val="left" w:pos="851"/>
        </w:tabs>
        <w:spacing w:after="0"/>
        <w:ind w:firstLine="567"/>
        <w:jc w:val="both"/>
        <w:rPr>
          <w:rFonts w:ascii="Times New Roman" w:hAnsi="Times New Roman" w:cs="Times New Roman"/>
          <w:sz w:val="24"/>
          <w:szCs w:val="24"/>
        </w:rPr>
      </w:pPr>
    </w:p>
    <w:p w:rsidR="002F1FAF" w:rsidRDefault="002F1FAF" w:rsidP="002F1FAF">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ab/>
      </w:r>
    </w:p>
    <w:p w:rsidR="002F1FAF" w:rsidRDefault="002F1FAF" w:rsidP="002F1FAF">
      <w:pPr>
        <w:shd w:val="clear" w:color="auto" w:fill="8DB3E2"/>
        <w:tabs>
          <w:tab w:val="left" w:pos="851"/>
        </w:tabs>
        <w:spacing w:after="360"/>
        <w:ind w:hanging="142"/>
        <w:jc w:val="both"/>
        <w:rPr>
          <w:rFonts w:ascii="Times New Roman" w:hAnsi="Times New Roman" w:cs="Times New Roman"/>
          <w:b/>
          <w:bCs/>
          <w:color w:val="FFFFFF"/>
          <w:sz w:val="28"/>
          <w:szCs w:val="28"/>
        </w:rPr>
      </w:pPr>
      <w:r>
        <w:rPr>
          <w:rFonts w:ascii="Times New Roman" w:hAnsi="Times New Roman" w:cs="Times New Roman"/>
          <w:b/>
          <w:bCs/>
          <w:color w:val="FFFFFF"/>
          <w:sz w:val="28"/>
          <w:szCs w:val="28"/>
        </w:rPr>
        <w:t>III. AUDITŲ MASTAS, REZULTATAI, POVEIKIS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8"/>
        <w:gridCol w:w="4838"/>
      </w:tblGrid>
      <w:tr w:rsidR="002F1FAF" w:rsidTr="002F1FAF">
        <w:tc>
          <w:tcPr>
            <w:tcW w:w="9854" w:type="dxa"/>
            <w:gridSpan w:val="2"/>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center"/>
              <w:rPr>
                <w:rFonts w:ascii="Georgia" w:hAnsi="Georgia" w:cs="Georgia"/>
                <w:color w:val="17365D"/>
              </w:rPr>
            </w:pPr>
            <w:r>
              <w:rPr>
                <w:rFonts w:ascii="Georgia-Bold" w:hAnsi="Georgia-Bold" w:cs="Georgia-Bold"/>
                <w:b/>
                <w:bCs/>
                <w:sz w:val="24"/>
                <w:szCs w:val="24"/>
              </w:rPr>
              <w:t>Auditų ir patikrinimų mastas</w:t>
            </w:r>
          </w:p>
        </w:tc>
      </w:tr>
      <w:tr w:rsidR="002F1FAF" w:rsidTr="002F1FAF">
        <w:tc>
          <w:tcPr>
            <w:tcW w:w="9854" w:type="dxa"/>
            <w:gridSpan w:val="2"/>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jc w:val="center"/>
              <w:rPr>
                <w:rFonts w:ascii="Georgia" w:hAnsi="Georgia" w:cs="Georgia"/>
                <w:color w:val="17365D"/>
              </w:rPr>
            </w:pPr>
            <w:r>
              <w:rPr>
                <w:rFonts w:ascii="Georgia-BoldItalic" w:hAnsi="Georgia-BoldItalic" w:cs="Georgia-BoldItalic"/>
                <w:b/>
                <w:bCs/>
                <w:i/>
                <w:iCs/>
              </w:rPr>
              <w:t>2014 metais pradėti ir 2015 metais užbaigti auditai</w:t>
            </w:r>
          </w:p>
        </w:tc>
      </w:tr>
      <w:tr w:rsidR="002F1FAF" w:rsidTr="002F1FAF">
        <w:tc>
          <w:tcPr>
            <w:tcW w:w="4927" w:type="dxa"/>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r>
              <w:rPr>
                <w:rFonts w:ascii="TimesNewRomanPS-BoldItalicMT CE" w:hAnsi="TimesNewRomanPS-BoldItalicMT CE" w:cs="TimesNewRomanPS-BoldItalicMT CE"/>
                <w:b/>
                <w:bCs/>
                <w:i/>
                <w:iCs/>
                <w:sz w:val="20"/>
                <w:szCs w:val="20"/>
              </w:rPr>
              <w:t>Savivaldybei nuosavybės teise priklausančio ir</w:t>
            </w:r>
          </w:p>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r>
              <w:rPr>
                <w:rFonts w:ascii="TimesNewRomanPS-BoldItalicMT" w:hAnsi="TimesNewRomanPS-BoldItalicMT" w:cs="TimesNewRomanPS-BoldItalicMT"/>
                <w:b/>
                <w:bCs/>
                <w:i/>
                <w:iCs/>
                <w:sz w:val="20"/>
                <w:szCs w:val="20"/>
              </w:rPr>
              <w:t>patikėjimo teise valdomo valstybės turto 2014</w:t>
            </w:r>
          </w:p>
          <w:p w:rsidR="002F1FAF" w:rsidRDefault="002F1FAF">
            <w:pPr>
              <w:autoSpaceDE w:val="0"/>
              <w:autoSpaceDN w:val="0"/>
              <w:adjustRightInd w:val="0"/>
              <w:spacing w:after="0" w:line="240" w:lineRule="auto"/>
              <w:rPr>
                <w:rFonts w:ascii="Georgia" w:hAnsi="Georgia" w:cs="Georgia"/>
                <w:color w:val="17365D"/>
              </w:rPr>
            </w:pPr>
            <w:r>
              <w:rPr>
                <w:rFonts w:ascii="TimesNewRomanPS-BoldItalicMT" w:hAnsi="TimesNewRomanPS-BoldItalicMT" w:cs="TimesNewRomanPS-BoldItalicMT"/>
                <w:b/>
                <w:bCs/>
                <w:i/>
                <w:iCs/>
                <w:sz w:val="20"/>
                <w:szCs w:val="20"/>
              </w:rPr>
              <w:t>metų statistinių ataskaitų auditas.</w:t>
            </w:r>
          </w:p>
        </w:tc>
        <w:tc>
          <w:tcPr>
            <w:tcW w:w="4927" w:type="dxa"/>
            <w:tcBorders>
              <w:top w:val="single" w:sz="4" w:space="0" w:color="auto"/>
              <w:left w:val="single" w:sz="4" w:space="0" w:color="auto"/>
              <w:bottom w:val="single" w:sz="4" w:space="0" w:color="auto"/>
              <w:right w:val="single" w:sz="4" w:space="0" w:color="auto"/>
            </w:tcBorders>
          </w:tcPr>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r>
              <w:rPr>
                <w:rFonts w:ascii="TimesNewRomanPS-BoldItalicMT" w:hAnsi="TimesNewRomanPS-BoldItalicMT" w:cs="TimesNewRomanPS-BoldItalicMT"/>
                <w:b/>
                <w:bCs/>
                <w:i/>
                <w:iCs/>
                <w:sz w:val="20"/>
                <w:szCs w:val="20"/>
              </w:rPr>
              <w:t>Atliktos audito procedūros:</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47 VSS, 11 seniūnijų ir 2savivaldybės išteklių fonai</w:t>
            </w:r>
          </w:p>
          <w:p w:rsidR="002F1FAF" w:rsidRDefault="002F1FAF">
            <w:pPr>
              <w:spacing w:after="0" w:line="240" w:lineRule="auto"/>
              <w:rPr>
                <w:rFonts w:ascii="Georgia" w:hAnsi="Georgia" w:cs="Georgia"/>
                <w:color w:val="17365D"/>
              </w:rPr>
            </w:pPr>
          </w:p>
        </w:tc>
      </w:tr>
      <w:tr w:rsidR="002F1FAF" w:rsidTr="002F1FAF">
        <w:tc>
          <w:tcPr>
            <w:tcW w:w="4927" w:type="dxa"/>
            <w:tcBorders>
              <w:top w:val="single" w:sz="4" w:space="0" w:color="auto"/>
              <w:left w:val="single" w:sz="4" w:space="0" w:color="auto"/>
              <w:bottom w:val="single" w:sz="4" w:space="0" w:color="auto"/>
              <w:right w:val="single" w:sz="4" w:space="0" w:color="auto"/>
            </w:tcBorders>
          </w:tcPr>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w:hAnsi="Georgia-BoldItalic" w:cs="Georgia-BoldItalic"/>
                <w:b/>
                <w:bCs/>
                <w:i/>
                <w:iCs/>
                <w:sz w:val="20"/>
                <w:szCs w:val="20"/>
              </w:rPr>
              <w:t xml:space="preserve">Savivaldybės 2014 metų konsoliduotųjų </w:t>
            </w:r>
            <w:r>
              <w:rPr>
                <w:rFonts w:ascii="Times New Roman" w:hAnsi="Times New Roman" w:cs="Times New Roman"/>
                <w:b/>
                <w:bCs/>
                <w:i/>
                <w:iCs/>
                <w:noProof/>
                <w:sz w:val="20"/>
                <w:szCs w:val="20"/>
              </w:rPr>
              <w:t>finansinių</w:t>
            </w:r>
            <w:r>
              <w:rPr>
                <w:rFonts w:ascii="Georgia-BoldItalic" w:hAnsi="Georgia-BoldItalic" w:cs="Georgia-BoldItalic"/>
                <w:b/>
                <w:bCs/>
                <w:i/>
                <w:iCs/>
                <w:sz w:val="20"/>
                <w:szCs w:val="20"/>
              </w:rPr>
              <w:t xml:space="preserve"> ataskaitų rinkinio ir savivaldybės biudžeto ir turto naudojimo auditas</w:t>
            </w:r>
          </w:p>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p>
        </w:tc>
        <w:tc>
          <w:tcPr>
            <w:tcW w:w="4927" w:type="dxa"/>
            <w:tcBorders>
              <w:top w:val="single" w:sz="4" w:space="0" w:color="auto"/>
              <w:left w:val="single" w:sz="4" w:space="0" w:color="auto"/>
              <w:bottom w:val="single" w:sz="4" w:space="0" w:color="auto"/>
              <w:right w:val="single" w:sz="4" w:space="0" w:color="auto"/>
            </w:tcBorders>
          </w:tcPr>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r>
              <w:rPr>
                <w:rFonts w:ascii="TimesNewRomanPS-BoldItalicMT" w:hAnsi="TimesNewRomanPS-BoldItalicMT" w:cs="TimesNewRomanPS-BoldItalicMT"/>
                <w:b/>
                <w:bCs/>
                <w:i/>
                <w:iCs/>
                <w:sz w:val="20"/>
                <w:szCs w:val="20"/>
              </w:rPr>
              <w:t>Atliktos audito procedūros  analizuojant konsoliduotųjų finansinius ataskaitų rinkinius  51 VSS;</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b/>
                <w:bCs/>
                <w:i/>
                <w:iCs/>
                <w:sz w:val="20"/>
                <w:szCs w:val="20"/>
              </w:rPr>
              <w:t>Atlikti biudžeto lėšų ir turto naudojimo teisėtumo ir metinių finansinių  ataskaitų rinkinių auditai:</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rajono savivaldybės administracija</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rajono savivaldybės administracijos Kėdainių miesto seniūnija</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rajono savivaldybės Akademijos gimnazija</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rajono savivaldybės Šėtos gimnazija</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sporto centras</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Krašto muziejus</w:t>
            </w:r>
          </w:p>
          <w:p w:rsidR="002F1FAF" w:rsidRDefault="002F1FAF">
            <w:pPr>
              <w:autoSpaceDE w:val="0"/>
              <w:autoSpaceDN w:val="0"/>
              <w:adjustRightInd w:val="0"/>
              <w:spacing w:after="0" w:line="240" w:lineRule="auto"/>
              <w:rPr>
                <w:rFonts w:ascii="Georgia-BoldItalic" w:hAnsi="Georgia-BoldItalic" w:cs="Georgia-BoldItalic"/>
                <w:i/>
                <w:iCs/>
                <w:sz w:val="8"/>
                <w:szCs w:val="8"/>
              </w:rPr>
            </w:pP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Savivaldybės privatizavimo fondas</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Georgia-BoldItalic" w:hAnsi="Georgia-BoldItalic" w:cs="Georgia-BoldItalic"/>
                <w:i/>
                <w:iCs/>
                <w:sz w:val="20"/>
                <w:szCs w:val="20"/>
              </w:rPr>
              <w:t>Savivaldybės iždas</w:t>
            </w:r>
          </w:p>
        </w:tc>
      </w:tr>
      <w:tr w:rsidR="002F1FAF" w:rsidTr="002F1FAF">
        <w:tc>
          <w:tcPr>
            <w:tcW w:w="4927" w:type="dxa"/>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r>
              <w:rPr>
                <w:rFonts w:ascii="TimesNewRomanPS-BoldItalicMT" w:hAnsi="TimesNewRomanPS-BoldItalicMT" w:cs="TimesNewRomanPS-BoldItalicMT"/>
                <w:b/>
                <w:bCs/>
                <w:i/>
                <w:iCs/>
                <w:sz w:val="20"/>
                <w:szCs w:val="20"/>
              </w:rPr>
              <w:t>Kėdainių rajono savivaldybės administracijos lėšų ir turto valdymo, naudojimo ir disponavimo jais teisėtumo, metinių finansinių ataskaitų rinkinio duomenų auditas</w:t>
            </w:r>
          </w:p>
        </w:tc>
        <w:tc>
          <w:tcPr>
            <w:tcW w:w="4927" w:type="dxa"/>
            <w:tcBorders>
              <w:top w:val="single" w:sz="4" w:space="0" w:color="auto"/>
              <w:left w:val="single" w:sz="4" w:space="0" w:color="auto"/>
              <w:bottom w:val="single" w:sz="4" w:space="0" w:color="auto"/>
              <w:right w:val="single" w:sz="4" w:space="0" w:color="auto"/>
            </w:tcBorders>
          </w:tcPr>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Kelių priežiūros ir plėtros programos lėšų panaudojimo 2014 metais finansinis auditas</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8"/>
                <w:szCs w:val="8"/>
              </w:rPr>
            </w:pP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Savivaldybės administracijos lėšų skirtų  kitiems subjektams programų priemonėms vykdyti (teisėtumo) audito procedūros:</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UAB „</w:t>
            </w:r>
            <w:proofErr w:type="spellStart"/>
            <w:r>
              <w:rPr>
                <w:rFonts w:ascii="TimesNewRomanPS-BoldItalicMT" w:hAnsi="TimesNewRomanPS-BoldItalicMT" w:cs="TimesNewRomanPS-BoldItalicMT"/>
                <w:i/>
                <w:iCs/>
                <w:sz w:val="20"/>
                <w:szCs w:val="20"/>
              </w:rPr>
              <w:t>Kėdbusas“-</w:t>
            </w:r>
            <w:proofErr w:type="spellEnd"/>
            <w:r>
              <w:rPr>
                <w:rFonts w:ascii="TimesNewRomanPS-BoldItalicMT" w:hAnsi="TimesNewRomanPS-BoldItalicMT" w:cs="TimesNewRomanPS-BoldItalicMT"/>
                <w:i/>
                <w:iCs/>
                <w:sz w:val="20"/>
                <w:szCs w:val="20"/>
              </w:rPr>
              <w:t xml:space="preserve"> nuostolingų važiavimo maršrutų kompensavimas;</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proofErr w:type="spellStart"/>
            <w:r>
              <w:rPr>
                <w:rFonts w:ascii="TimesNewRomanPS-BoldItalicMT" w:hAnsi="TimesNewRomanPS-BoldItalicMT" w:cs="TimesNewRomanPS-BoldItalicMT"/>
                <w:i/>
                <w:iCs/>
                <w:sz w:val="20"/>
                <w:szCs w:val="20"/>
              </w:rPr>
              <w:t>VšĮ</w:t>
            </w:r>
            <w:proofErr w:type="spellEnd"/>
            <w:r>
              <w:rPr>
                <w:rFonts w:ascii="TimesNewRomanPS-BoldItalicMT" w:hAnsi="TimesNewRomanPS-BoldItalicMT" w:cs="TimesNewRomanPS-BoldItalicMT"/>
                <w:i/>
                <w:iCs/>
                <w:sz w:val="20"/>
                <w:szCs w:val="20"/>
              </w:rPr>
              <w:t xml:space="preserve"> Kėdainių turizmo ir verslo informacijos centras;</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proofErr w:type="spellStart"/>
            <w:r>
              <w:rPr>
                <w:rFonts w:ascii="TimesNewRomanPS-BoldItalicMT" w:hAnsi="TimesNewRomanPS-BoldItalicMT" w:cs="TimesNewRomanPS-BoldItalicMT"/>
                <w:i/>
                <w:iCs/>
                <w:sz w:val="20"/>
                <w:szCs w:val="20"/>
              </w:rPr>
              <w:t>VšĮ</w:t>
            </w:r>
            <w:proofErr w:type="spellEnd"/>
            <w:r>
              <w:rPr>
                <w:rFonts w:ascii="TimesNewRomanPS-BoldItalicMT" w:hAnsi="TimesNewRomanPS-BoldItalicMT" w:cs="TimesNewRomanPS-BoldItalicMT"/>
                <w:i/>
                <w:iCs/>
                <w:sz w:val="20"/>
                <w:szCs w:val="20"/>
              </w:rPr>
              <w:t xml:space="preserve"> „Laiptai į viltį“ veikla;</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proofErr w:type="spellStart"/>
            <w:r>
              <w:rPr>
                <w:rFonts w:ascii="TimesNewRomanPS-BoldItalicMT" w:hAnsi="TimesNewRomanPS-BoldItalicMT" w:cs="TimesNewRomanPS-BoldItalicMT"/>
                <w:i/>
                <w:iCs/>
                <w:sz w:val="20"/>
                <w:szCs w:val="20"/>
              </w:rPr>
              <w:t>VšĮ</w:t>
            </w:r>
            <w:proofErr w:type="spellEnd"/>
            <w:r>
              <w:rPr>
                <w:rFonts w:ascii="TimesNewRomanPS-BoldItalicMT" w:hAnsi="TimesNewRomanPS-BoldItalicMT" w:cs="TimesNewRomanPS-BoldItalicMT"/>
                <w:i/>
                <w:iCs/>
                <w:sz w:val="20"/>
                <w:szCs w:val="20"/>
              </w:rPr>
              <w:t xml:space="preserve"> „Gyvenimo namai sutrikusio intelekto asmenims“ veikla;</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proofErr w:type="spellStart"/>
            <w:r>
              <w:rPr>
                <w:rFonts w:ascii="TimesNewRomanPS-BoldItalicMT" w:hAnsi="TimesNewRomanPS-BoldItalicMT" w:cs="TimesNewRomanPS-BoldItalicMT"/>
                <w:i/>
                <w:iCs/>
                <w:sz w:val="20"/>
                <w:szCs w:val="20"/>
              </w:rPr>
              <w:t>VšĮ</w:t>
            </w:r>
            <w:proofErr w:type="spellEnd"/>
            <w:r>
              <w:rPr>
                <w:rFonts w:ascii="TimesNewRomanPS-BoldItalicMT" w:hAnsi="TimesNewRomanPS-BoldItalicMT" w:cs="TimesNewRomanPS-BoldItalicMT"/>
                <w:i/>
                <w:iCs/>
                <w:sz w:val="20"/>
                <w:szCs w:val="20"/>
              </w:rPr>
              <w:t xml:space="preserve"> Kėdainių ligoninė;</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20"/>
                <w:szCs w:val="20"/>
              </w:rPr>
            </w:pPr>
            <w:proofErr w:type="spellStart"/>
            <w:r>
              <w:rPr>
                <w:rFonts w:ascii="TimesNewRomanPS-BoldItalicMT" w:hAnsi="TimesNewRomanPS-BoldItalicMT" w:cs="TimesNewRomanPS-BoldItalicMT"/>
                <w:i/>
                <w:iCs/>
                <w:sz w:val="20"/>
                <w:szCs w:val="20"/>
              </w:rPr>
              <w:t>VšĮ</w:t>
            </w:r>
            <w:proofErr w:type="spellEnd"/>
            <w:r>
              <w:rPr>
                <w:rFonts w:ascii="TimesNewRomanPS-BoldItalicMT" w:hAnsi="TimesNewRomanPS-BoldItalicMT" w:cs="TimesNewRomanPS-BoldItalicMT"/>
                <w:i/>
                <w:iCs/>
                <w:sz w:val="20"/>
                <w:szCs w:val="20"/>
              </w:rPr>
              <w:t xml:space="preserve"> PSPC ;</w:t>
            </w:r>
          </w:p>
        </w:tc>
      </w:tr>
      <w:tr w:rsidR="002F1FAF" w:rsidTr="002F1FAF">
        <w:tc>
          <w:tcPr>
            <w:tcW w:w="9854" w:type="dxa"/>
            <w:gridSpan w:val="2"/>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jc w:val="center"/>
              <w:rPr>
                <w:rFonts w:ascii="Georgia-BoldItalic" w:hAnsi="Georgia-BoldItalic" w:cs="Georgia-BoldItalic"/>
                <w:b/>
                <w:bCs/>
                <w:i/>
                <w:iCs/>
              </w:rPr>
            </w:pPr>
            <w:r>
              <w:rPr>
                <w:rFonts w:ascii="Georgia-BoldItalic" w:hAnsi="Georgia-BoldItalic" w:cs="Georgia-BoldItalic"/>
                <w:b/>
                <w:bCs/>
                <w:i/>
                <w:iCs/>
              </w:rPr>
              <w:t>Išvados savivaldybės tarybai</w:t>
            </w:r>
          </w:p>
        </w:tc>
      </w:tr>
      <w:tr w:rsidR="002F1FAF" w:rsidTr="002F1FAF">
        <w:tc>
          <w:tcPr>
            <w:tcW w:w="4927" w:type="dxa"/>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rPr>
                <w:rFonts w:ascii="Georgia-BoldItalic" w:hAnsi="Georgia-BoldItalic" w:cs="Georgia-BoldItalic"/>
                <w:b/>
                <w:bCs/>
                <w:i/>
                <w:iCs/>
              </w:rPr>
            </w:pPr>
            <w:r>
              <w:rPr>
                <w:rFonts w:ascii="Georgia-BoldItalic" w:hAnsi="Georgia-BoldItalic" w:cs="Georgia-BoldItalic"/>
                <w:b/>
                <w:bCs/>
                <w:i/>
                <w:iCs/>
              </w:rPr>
              <w:t xml:space="preserve">Dėl Kėdainių rajono savivaldybės 2014 metų </w:t>
            </w:r>
          </w:p>
          <w:p w:rsidR="002F1FAF" w:rsidRDefault="002F1FAF">
            <w:pPr>
              <w:autoSpaceDE w:val="0"/>
              <w:autoSpaceDN w:val="0"/>
              <w:adjustRightInd w:val="0"/>
              <w:spacing w:after="0" w:line="240" w:lineRule="auto"/>
              <w:rPr>
                <w:rFonts w:ascii="Georgia-BoldItalic" w:hAnsi="Georgia-BoldItalic" w:cs="Georgia-BoldItalic"/>
                <w:b/>
                <w:bCs/>
                <w:i/>
                <w:iCs/>
              </w:rPr>
            </w:pPr>
            <w:r>
              <w:rPr>
                <w:rFonts w:ascii="Georgia-BoldItalic" w:hAnsi="Georgia-BoldItalic" w:cs="Georgia-BoldItalic"/>
                <w:b/>
                <w:bCs/>
                <w:i/>
                <w:iCs/>
              </w:rPr>
              <w:t xml:space="preserve">konsoliduotųjų ataskaitų rinkinio, savivaldybės </w:t>
            </w:r>
          </w:p>
          <w:p w:rsidR="002F1FAF" w:rsidRDefault="002F1FAF">
            <w:pPr>
              <w:autoSpaceDE w:val="0"/>
              <w:autoSpaceDN w:val="0"/>
              <w:adjustRightInd w:val="0"/>
              <w:spacing w:after="0" w:line="240" w:lineRule="auto"/>
              <w:rPr>
                <w:rFonts w:ascii="Georgia-BoldItalic" w:hAnsi="Georgia-BoldItalic" w:cs="Georgia-BoldItalic"/>
                <w:b/>
                <w:bCs/>
                <w:i/>
                <w:iCs/>
              </w:rPr>
            </w:pPr>
            <w:r>
              <w:rPr>
                <w:rFonts w:ascii="Georgia-BoldItalic" w:hAnsi="Georgia-BoldItalic" w:cs="Georgia-BoldItalic"/>
                <w:b/>
                <w:bCs/>
                <w:i/>
                <w:iCs/>
              </w:rPr>
              <w:t>biudžeto  ir turto naudojimo</w:t>
            </w:r>
          </w:p>
        </w:tc>
        <w:tc>
          <w:tcPr>
            <w:tcW w:w="4927" w:type="dxa"/>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CE" w:hAnsi="Georgia-BoldItalic CE" w:cs="Georgia-BoldItalic CE"/>
                <w:b/>
                <w:bCs/>
                <w:i/>
                <w:iCs/>
                <w:sz w:val="20"/>
                <w:szCs w:val="20"/>
              </w:rPr>
              <w:t xml:space="preserve">Sąlyginė </w:t>
            </w:r>
            <w:r>
              <w:rPr>
                <w:rFonts w:ascii="Georgia-BoldItalic" w:hAnsi="Georgia-BoldItalic" w:cs="Georgia-BoldItalic"/>
                <w:b/>
                <w:bCs/>
                <w:i/>
                <w:iCs/>
                <w:sz w:val="20"/>
                <w:szCs w:val="20"/>
              </w:rPr>
              <w:t>nuomonė dėl konsoliduotųjų finansinių ataskaitų rinkinio;</w:t>
            </w:r>
          </w:p>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CE" w:hAnsi="Georgia-BoldItalic CE" w:cs="Georgia-BoldItalic CE"/>
                <w:b/>
                <w:bCs/>
                <w:i/>
                <w:iCs/>
                <w:sz w:val="20"/>
                <w:szCs w:val="20"/>
              </w:rPr>
              <w:t>Besąlyginė nuomonė dėl biudžeto vykdymo ataskaitų rinkinio</w:t>
            </w:r>
            <w:r>
              <w:rPr>
                <w:rFonts w:ascii="Georgia-BoldItalic" w:hAnsi="Georgia-BoldItalic" w:cs="Georgia-BoldItalic"/>
                <w:b/>
                <w:bCs/>
                <w:i/>
                <w:iCs/>
                <w:sz w:val="20"/>
                <w:szCs w:val="20"/>
              </w:rPr>
              <w:t>;</w:t>
            </w:r>
          </w:p>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CE" w:hAnsi="Georgia-BoldItalic CE" w:cs="Georgia-BoldItalic CE"/>
                <w:b/>
                <w:bCs/>
                <w:i/>
                <w:iCs/>
                <w:sz w:val="20"/>
                <w:szCs w:val="20"/>
              </w:rPr>
              <w:t>Besąlyginė nuomonė dėl savivaldybės lėšų ir turto valdymo, naudojimo ir disponavimo jais teisėtumo ir jų naudojimo įstatymų nustatytiems t</w:t>
            </w:r>
            <w:r>
              <w:rPr>
                <w:rFonts w:ascii="Georgia-BoldItalic" w:hAnsi="Georgia-BoldItalic" w:cs="Georgia-BoldItalic"/>
                <w:b/>
                <w:bCs/>
                <w:i/>
                <w:iCs/>
                <w:sz w:val="20"/>
                <w:szCs w:val="20"/>
              </w:rPr>
              <w:t>ikslams</w:t>
            </w:r>
          </w:p>
        </w:tc>
      </w:tr>
    </w:tbl>
    <w:p w:rsidR="002F1FAF" w:rsidRDefault="002F1FAF" w:rsidP="002F1FAF">
      <w:pPr>
        <w:spacing w:after="0"/>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8"/>
        <w:gridCol w:w="4838"/>
      </w:tblGrid>
      <w:tr w:rsidR="002F1FAF" w:rsidTr="002F1FAF">
        <w:tc>
          <w:tcPr>
            <w:tcW w:w="9854" w:type="dxa"/>
            <w:gridSpan w:val="2"/>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jc w:val="center"/>
              <w:rPr>
                <w:rFonts w:ascii="TimesNewRomanPS-BoldItalicMT" w:hAnsi="TimesNewRomanPS-BoldItalicMT" w:cs="TimesNewRomanPS-BoldItalicMT"/>
                <w:iCs/>
                <w:sz w:val="20"/>
                <w:szCs w:val="20"/>
              </w:rPr>
            </w:pPr>
            <w:r>
              <w:rPr>
                <w:rFonts w:ascii="Georgia-BoldItalic" w:hAnsi="Georgia-BoldItalic" w:cs="Georgia-BoldItalic"/>
                <w:b/>
                <w:bCs/>
                <w:iCs/>
              </w:rPr>
              <w:lastRenderedPageBreak/>
              <w:t>2015 metais pradėti (atlikti) ir 2016 metais baigiami auditai</w:t>
            </w:r>
          </w:p>
        </w:tc>
      </w:tr>
      <w:tr w:rsidR="002F1FAF" w:rsidTr="002F1FAF">
        <w:tc>
          <w:tcPr>
            <w:tcW w:w="4927" w:type="dxa"/>
            <w:tcBorders>
              <w:top w:val="single" w:sz="4" w:space="0" w:color="auto"/>
              <w:left w:val="single" w:sz="4" w:space="0" w:color="auto"/>
              <w:bottom w:val="single" w:sz="4" w:space="0" w:color="auto"/>
              <w:right w:val="single" w:sz="4" w:space="0" w:color="auto"/>
            </w:tcBorders>
          </w:tcPr>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w:hAnsi="Georgia-BoldItalic" w:cs="Georgia-BoldItalic"/>
                <w:b/>
                <w:bCs/>
                <w:i/>
                <w:iCs/>
                <w:sz w:val="20"/>
                <w:szCs w:val="20"/>
              </w:rPr>
              <w:t xml:space="preserve">Savivaldybės 2015 metų konsoliduotųjų </w:t>
            </w:r>
            <w:r>
              <w:rPr>
                <w:rFonts w:ascii="Times New Roman" w:hAnsi="Times New Roman" w:cs="Times New Roman"/>
                <w:b/>
                <w:bCs/>
                <w:i/>
                <w:iCs/>
                <w:noProof/>
                <w:sz w:val="20"/>
                <w:szCs w:val="20"/>
              </w:rPr>
              <w:t>finansinių</w:t>
            </w:r>
            <w:r>
              <w:rPr>
                <w:rFonts w:ascii="Georgia-BoldItalic" w:hAnsi="Georgia-BoldItalic" w:cs="Georgia-BoldItalic"/>
                <w:b/>
                <w:bCs/>
                <w:i/>
                <w:iCs/>
                <w:sz w:val="20"/>
                <w:szCs w:val="20"/>
              </w:rPr>
              <w:t xml:space="preserve"> ataskaitų rinkinio ir savivaldybės biudžeto ir turto naudojimo auditas</w:t>
            </w:r>
          </w:p>
          <w:p w:rsidR="002F1FAF" w:rsidRDefault="002F1FAF">
            <w:pPr>
              <w:autoSpaceDE w:val="0"/>
              <w:autoSpaceDN w:val="0"/>
              <w:adjustRightInd w:val="0"/>
              <w:spacing w:after="0" w:line="240" w:lineRule="auto"/>
              <w:rPr>
                <w:rFonts w:ascii="TimesNewRomanPS-BoldItalicMT" w:hAnsi="TimesNewRomanPS-BoldItalicMT" w:cs="TimesNewRomanPS-BoldItalicMT"/>
                <w:b/>
                <w:bCs/>
                <w:i/>
                <w:iCs/>
                <w:sz w:val="20"/>
                <w:szCs w:val="20"/>
              </w:rPr>
            </w:pPr>
          </w:p>
        </w:tc>
        <w:tc>
          <w:tcPr>
            <w:tcW w:w="4927" w:type="dxa"/>
            <w:tcBorders>
              <w:top w:val="single" w:sz="4" w:space="0" w:color="auto"/>
              <w:left w:val="single" w:sz="4" w:space="0" w:color="auto"/>
              <w:bottom w:val="single" w:sz="4" w:space="0" w:color="auto"/>
              <w:right w:val="single" w:sz="4" w:space="0" w:color="auto"/>
            </w:tcBorders>
          </w:tcPr>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w:hAnsi="Georgia-BoldItalic" w:cs="Georgia-BoldItalic"/>
                <w:b/>
                <w:bCs/>
                <w:i/>
                <w:iCs/>
                <w:sz w:val="20"/>
                <w:szCs w:val="20"/>
              </w:rPr>
              <w:t>Savivaldybės 2015 metų biudžeto ir turto bei konsoliduotųjų ataskaitų rinkinio audito strategijos sudarymas</w:t>
            </w:r>
          </w:p>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w:hAnsi="Georgia-BoldItalic" w:cs="Georgia-BoldItalic"/>
                <w:b/>
                <w:bCs/>
                <w:i/>
                <w:iCs/>
                <w:sz w:val="20"/>
                <w:szCs w:val="20"/>
              </w:rPr>
              <w:t>Audito procedūros vidaus kontrolės srityje:</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rajono savivaldybės administracija:</w:t>
            </w:r>
          </w:p>
          <w:p w:rsidR="002F1FAF" w:rsidRDefault="002F1FAF">
            <w:pPr>
              <w:autoSpaceDE w:val="0"/>
              <w:autoSpaceDN w:val="0"/>
              <w:adjustRightInd w:val="0"/>
              <w:spacing w:after="0" w:line="240" w:lineRule="auto"/>
            </w:pPr>
            <w:r>
              <w:rPr>
                <w:rFonts w:ascii="Georgia-BoldItalic" w:hAnsi="Georgia-BoldItalic" w:cs="Georgia-BoldItalic"/>
                <w:i/>
                <w:iCs/>
                <w:sz w:val="20"/>
                <w:szCs w:val="20"/>
              </w:rPr>
              <w:t>Vietinė rinkliava- komunalinės atliekos (11 seniūnijų);</w:t>
            </w:r>
          </w:p>
          <w:p w:rsidR="002F1FAF" w:rsidRDefault="002F1FAF">
            <w:pPr>
              <w:autoSpaceDE w:val="0"/>
              <w:autoSpaceDN w:val="0"/>
              <w:adjustRightInd w:val="0"/>
              <w:spacing w:after="0" w:line="240" w:lineRule="auto"/>
              <w:rPr>
                <w:sz w:val="8"/>
                <w:szCs w:val="8"/>
              </w:rPr>
            </w:pP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„Ryto“ progimnazija;</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Lietuvos sporto universiteto Kėdainių „Aušros“ progimnazija;</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suaugusių ir jaunimo mokymo centras;</w:t>
            </w: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„Atžalyno“  gimnazija;</w:t>
            </w:r>
          </w:p>
          <w:p w:rsidR="002F1FAF" w:rsidRDefault="002F1FAF">
            <w:pPr>
              <w:autoSpaceDE w:val="0"/>
              <w:autoSpaceDN w:val="0"/>
              <w:adjustRightInd w:val="0"/>
              <w:spacing w:after="0" w:line="240" w:lineRule="auto"/>
              <w:rPr>
                <w:rFonts w:ascii="Georgia-BoldItalic" w:hAnsi="Georgia-BoldItalic" w:cs="Georgia-BoldItalic"/>
                <w:i/>
                <w:iCs/>
                <w:sz w:val="12"/>
                <w:szCs w:val="12"/>
              </w:rPr>
            </w:pPr>
          </w:p>
          <w:p w:rsidR="002F1FAF" w:rsidRDefault="002F1FAF">
            <w:pPr>
              <w:autoSpaceDE w:val="0"/>
              <w:autoSpaceDN w:val="0"/>
              <w:adjustRightInd w:val="0"/>
              <w:spacing w:after="0" w:line="240" w:lineRule="auto"/>
              <w:rPr>
                <w:rFonts w:ascii="Georgia-BoldItalic" w:hAnsi="Georgia-BoldItalic" w:cs="Georgia-BoldItalic"/>
                <w:i/>
                <w:iCs/>
                <w:sz w:val="20"/>
                <w:szCs w:val="20"/>
              </w:rPr>
            </w:pPr>
            <w:r>
              <w:rPr>
                <w:rFonts w:ascii="Georgia-BoldItalic CE" w:hAnsi="Georgia-BoldItalic CE" w:cs="Georgia-BoldItalic CE"/>
                <w:i/>
                <w:iCs/>
                <w:sz w:val="20"/>
                <w:szCs w:val="20"/>
              </w:rPr>
              <w:t>Viešųjų pirkimų prevenciniai patikrinimai (pagal atranką)</w:t>
            </w:r>
          </w:p>
          <w:p w:rsidR="002F1FAF" w:rsidRDefault="002F1FAF">
            <w:pPr>
              <w:autoSpaceDE w:val="0"/>
              <w:autoSpaceDN w:val="0"/>
              <w:adjustRightInd w:val="0"/>
              <w:spacing w:after="0" w:line="240" w:lineRule="auto"/>
              <w:rPr>
                <w:rFonts w:ascii="TimesNewRomanPS-BoldItalicMT" w:hAnsi="TimesNewRomanPS-BoldItalicMT" w:cs="TimesNewRomanPS-BoldItalicMT"/>
                <w:i/>
                <w:iCs/>
                <w:sz w:val="14"/>
                <w:szCs w:val="14"/>
              </w:rPr>
            </w:pPr>
          </w:p>
        </w:tc>
      </w:tr>
      <w:tr w:rsidR="002F1FAF" w:rsidTr="002F1FAF">
        <w:tc>
          <w:tcPr>
            <w:tcW w:w="9854" w:type="dxa"/>
            <w:gridSpan w:val="2"/>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jc w:val="center"/>
              <w:rPr>
                <w:rFonts w:ascii="Georgia-BoldItalic" w:hAnsi="Georgia-BoldItalic" w:cs="Georgia-BoldItalic"/>
                <w:b/>
                <w:bCs/>
                <w:i/>
                <w:iCs/>
              </w:rPr>
            </w:pPr>
            <w:r>
              <w:rPr>
                <w:rFonts w:ascii="Georgia-BoldItalic" w:hAnsi="Georgia-BoldItalic" w:cs="Georgia-BoldItalic"/>
                <w:b/>
                <w:bCs/>
                <w:i/>
                <w:iCs/>
              </w:rPr>
              <w:t>Gyventojų skundai</w:t>
            </w:r>
          </w:p>
        </w:tc>
      </w:tr>
      <w:tr w:rsidR="002F1FAF" w:rsidTr="002F1FAF">
        <w:tc>
          <w:tcPr>
            <w:tcW w:w="4927" w:type="dxa"/>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CE" w:hAnsi="Georgia-BoldItalic CE" w:cs="Georgia-BoldItalic CE"/>
                <w:b/>
                <w:bCs/>
                <w:i/>
                <w:iCs/>
                <w:sz w:val="20"/>
                <w:szCs w:val="20"/>
              </w:rPr>
              <w:t>Dėl daugiabučių namų bendrijų veiklos ir apskaitos klausimų</w:t>
            </w:r>
          </w:p>
        </w:tc>
        <w:tc>
          <w:tcPr>
            <w:tcW w:w="4927" w:type="dxa"/>
            <w:tcBorders>
              <w:top w:val="single" w:sz="4" w:space="0" w:color="auto"/>
              <w:left w:val="single" w:sz="4" w:space="0" w:color="auto"/>
              <w:bottom w:val="single" w:sz="4" w:space="0" w:color="auto"/>
              <w:right w:val="single" w:sz="4" w:space="0" w:color="auto"/>
            </w:tcBorders>
            <w:hideMark/>
          </w:tcPr>
          <w:p w:rsidR="002F1FAF" w:rsidRDefault="002F1FAF">
            <w:pPr>
              <w:autoSpaceDE w:val="0"/>
              <w:autoSpaceDN w:val="0"/>
              <w:adjustRightInd w:val="0"/>
              <w:spacing w:after="0" w:line="240" w:lineRule="auto"/>
              <w:rPr>
                <w:rFonts w:ascii="Georgia-BoldItalic" w:hAnsi="Georgia-BoldItalic" w:cs="Georgia-BoldItalic"/>
                <w:b/>
                <w:bCs/>
                <w:i/>
                <w:iCs/>
                <w:sz w:val="20"/>
                <w:szCs w:val="20"/>
              </w:rPr>
            </w:pPr>
            <w:r>
              <w:rPr>
                <w:rFonts w:ascii="Georgia-BoldItalic" w:hAnsi="Georgia-BoldItalic" w:cs="Georgia-BoldItalic"/>
                <w:b/>
                <w:bCs/>
                <w:i/>
                <w:iCs/>
                <w:sz w:val="20"/>
                <w:szCs w:val="20"/>
              </w:rPr>
              <w:t xml:space="preserve">3 tikrinimai </w:t>
            </w:r>
          </w:p>
        </w:tc>
      </w:tr>
    </w:tbl>
    <w:p w:rsidR="002F1FAF" w:rsidRDefault="002F1FAF" w:rsidP="002F1FAF">
      <w:pPr>
        <w:rPr>
          <w:rFonts w:ascii="Times New Roman" w:hAnsi="Times New Roman" w:cs="Times New Roman"/>
          <w:b/>
          <w:bCs/>
          <w:sz w:val="10"/>
          <w:szCs w:val="10"/>
        </w:rPr>
      </w:pPr>
    </w:p>
    <w:p w:rsidR="002F1FAF" w:rsidRPr="00BF3778" w:rsidRDefault="002F1FAF" w:rsidP="00B150A0">
      <w:pPr>
        <w:ind w:left="567" w:firstLine="142"/>
        <w:jc w:val="center"/>
        <w:rPr>
          <w:rFonts w:ascii="Times New Roman" w:hAnsi="Times New Roman" w:cs="Times New Roman"/>
          <w:b/>
          <w:bCs/>
          <w:i/>
          <w:sz w:val="24"/>
          <w:szCs w:val="24"/>
        </w:rPr>
      </w:pPr>
      <w:r w:rsidRPr="00BF3778">
        <w:rPr>
          <w:rFonts w:ascii="Times New Roman" w:hAnsi="Times New Roman" w:cs="Times New Roman"/>
          <w:b/>
          <w:bCs/>
          <w:i/>
          <w:sz w:val="24"/>
          <w:szCs w:val="24"/>
        </w:rPr>
        <w:t>2014 metų konsoliduotųjų ataskaitų rinkinio audito užbaigimas</w:t>
      </w:r>
    </w:p>
    <w:p w:rsidR="002F1FAF" w:rsidRDefault="002F1FAF" w:rsidP="00B150A0">
      <w:pPr>
        <w:spacing w:after="0"/>
        <w:ind w:firstLine="709"/>
        <w:jc w:val="both"/>
        <w:rPr>
          <w:rFonts w:ascii="Times New Roman" w:hAnsi="Times New Roman" w:cs="Times New Roman"/>
          <w:sz w:val="24"/>
          <w:szCs w:val="24"/>
        </w:rPr>
      </w:pPr>
      <w:r>
        <w:rPr>
          <w:rFonts w:ascii="Times New Roman" w:hAnsi="Times New Roman" w:cs="Times New Roman"/>
          <w:sz w:val="24"/>
          <w:szCs w:val="24"/>
        </w:rPr>
        <w:t>Įgyvendinant Vietos savivaldos, Biudžeto sandaros, Viešojo sektoriaus atsakomybės, Valstybės ir savivaldybių turto valdymo, naudojimo ir disponavimo juo įstatymų ir kitų teisės aktų nuostatas  iki  2015 m. birželio 29 d. buvo baigtas savivaldybės 2014 metų konsoliduotųjų ataskaitų rinkinio ir savivaldybės biudžeto ir turto naudojimo auditas  (pradėtas 2014 m. liepos 8 d. ir apėmė visus savivaldybės viešojo sektoriaus subjektus).</w:t>
      </w:r>
    </w:p>
    <w:p w:rsidR="002F1FAF" w:rsidRDefault="002F1FAF" w:rsidP="00B150A0">
      <w:pPr>
        <w:spacing w:after="0"/>
        <w:ind w:firstLine="709"/>
        <w:jc w:val="both"/>
        <w:rPr>
          <w:rFonts w:ascii="Times New Roman" w:hAnsi="Times New Roman" w:cs="Times New Roman"/>
          <w:sz w:val="24"/>
          <w:szCs w:val="24"/>
        </w:rPr>
      </w:pPr>
      <w:r>
        <w:rPr>
          <w:rFonts w:ascii="Times New Roman" w:hAnsi="Times New Roman" w:cs="Times New Roman"/>
          <w:i/>
          <w:iCs/>
          <w:sz w:val="24"/>
          <w:szCs w:val="24"/>
        </w:rPr>
        <w:t xml:space="preserve">Audito tikslas </w:t>
      </w:r>
      <w:r>
        <w:rPr>
          <w:rFonts w:ascii="Times New Roman" w:hAnsi="Times New Roman" w:cs="Times New Roman"/>
          <w:sz w:val="24"/>
          <w:szCs w:val="24"/>
        </w:rPr>
        <w:t>– vadovaujantis atliktais auditais, įvertinti Kėdainių  rajono savivaldybės 2014 metų konsoliduotųjų ataskaitų rinkinio duomenis ir savivaldybės biudžeto lėšų ir turto valdymo,  naudojimo ir disponavimo jais teisėtumą bei jų naudojimą įstatymų nustatytiems tikslams ir pareikšti nepriklausomą nuomonę.</w:t>
      </w:r>
    </w:p>
    <w:p w:rsidR="002F1FAF" w:rsidRDefault="002F1FAF" w:rsidP="00B150A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Savivaldybės  konsoliduotųjų  finansinių  ataskaitų  duomenimis  turto vertė  550 mln. 161,3 tūkst. Lt, iš jų: ilgalaikis turtas – 524 mln. 433,8 tūkst. Lt, atsargos – 4 mln. 950,2 tūkst. Lt. Finansavimo sumos – 194 mln. 536,9 tūkst. Lt, ilgalaikiai įsipareigojimai (paskola) – 17 mln. 35,4 tūkst. Lt. </w:t>
      </w:r>
    </w:p>
    <w:p w:rsidR="002F1FAF" w:rsidRDefault="002F1FAF" w:rsidP="00B150A0">
      <w:pPr>
        <w:tabs>
          <w:tab w:val="num"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Savivaldybės taryba pagal Biudžeto sandaros įstatymo</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26 str. 4 d. nuostatas tvirtina savivaldybės biudžetą. Audito metu nustatyta, rajono Taryba 2014 metų savivaldybės biudžetą patvirtino pagal Seimo patvirtintus savivaldybių biudžetų finansinius rodiklius. Savivaldybės biudžetas tikslintas penkis kartus.</w:t>
      </w:r>
    </w:p>
    <w:p w:rsidR="002F1FAF" w:rsidRDefault="002F1FAF" w:rsidP="00B150A0">
      <w:pPr>
        <w:spacing w:after="0"/>
        <w:ind w:firstLine="709"/>
        <w:jc w:val="both"/>
        <w:rPr>
          <w:rFonts w:ascii="Times New Roman" w:hAnsi="Times New Roman" w:cs="Times New Roman"/>
          <w:sz w:val="24"/>
          <w:szCs w:val="24"/>
        </w:rPr>
      </w:pPr>
      <w:r>
        <w:rPr>
          <w:rFonts w:ascii="Times New Roman" w:hAnsi="Times New Roman" w:cs="Times New Roman"/>
          <w:sz w:val="24"/>
          <w:szCs w:val="24"/>
        </w:rPr>
        <w:t>Savivaldybės administracija ir kiti asignavimų valdytojai 2014 metais vykdė 11 savivaldybės programų, šių programų vykdymui panaudota 130 mln. 638,4 tūkst. Lt arba 98 proc. planuotų asignavimų.</w:t>
      </w:r>
    </w:p>
    <w:p w:rsidR="002F1FAF" w:rsidRDefault="002F1FAF" w:rsidP="00B150A0">
      <w:pPr>
        <w:pStyle w:val="Default"/>
        <w:spacing w:line="276" w:lineRule="auto"/>
        <w:ind w:firstLine="709"/>
        <w:jc w:val="both"/>
        <w:rPr>
          <w:rFonts w:ascii="Times New Roman" w:hAnsi="Times New Roman" w:cs="Times New Roman"/>
        </w:rPr>
      </w:pPr>
      <w:r>
        <w:rPr>
          <w:rFonts w:ascii="Times New Roman" w:hAnsi="Times New Roman" w:cs="Times New Roman"/>
        </w:rPr>
        <w:t>Audito metu vertinamas Kėdainių  rajono savivaldybės 2014 metų konsoliduotųjų ataskaitų rinkinys :</w:t>
      </w:r>
    </w:p>
    <w:p w:rsidR="002F1FAF" w:rsidRDefault="002F1FAF" w:rsidP="00B150A0">
      <w:pPr>
        <w:pStyle w:val="Default"/>
        <w:numPr>
          <w:ilvl w:val="0"/>
          <w:numId w:val="7"/>
        </w:numPr>
        <w:tabs>
          <w:tab w:val="left" w:pos="1843"/>
        </w:tabs>
        <w:spacing w:line="276" w:lineRule="auto"/>
        <w:ind w:firstLine="709"/>
        <w:jc w:val="both"/>
        <w:rPr>
          <w:rFonts w:ascii="Times New Roman" w:hAnsi="Times New Roman" w:cs="Times New Roman"/>
        </w:rPr>
      </w:pPr>
      <w:r>
        <w:rPr>
          <w:rFonts w:ascii="Times New Roman" w:hAnsi="Times New Roman" w:cs="Times New Roman"/>
        </w:rPr>
        <w:t>savivaldybės 2014 metų finansinių ataskaitų rinkinys – 47 savivaldybės biudžetinių įstaigų,  2 savivaldybės išteklių fondų ir 2 kitų savivaldybės kontroliuojamų viešojo sektoriaus</w:t>
      </w:r>
      <w:r>
        <w:t xml:space="preserve"> </w:t>
      </w:r>
      <w:r>
        <w:rPr>
          <w:rFonts w:ascii="Times New Roman" w:hAnsi="Times New Roman" w:cs="Times New Roman"/>
        </w:rPr>
        <w:t>subjektų finansinių ataskaitų rinkinys, parengtas kaip vieno viešojo sektoriaus subjekto finansinių ataskaitų rinkinys (VSS);</w:t>
      </w:r>
    </w:p>
    <w:p w:rsidR="002F1FAF" w:rsidRDefault="002F1FAF" w:rsidP="002F1FAF">
      <w:pPr>
        <w:pStyle w:val="Default"/>
        <w:numPr>
          <w:ilvl w:val="0"/>
          <w:numId w:val="7"/>
        </w:numPr>
        <w:spacing w:line="276" w:lineRule="auto"/>
        <w:jc w:val="both"/>
        <w:rPr>
          <w:rFonts w:ascii="Times New Roman" w:hAnsi="Times New Roman" w:cs="Times New Roman"/>
        </w:rPr>
      </w:pPr>
      <w:r>
        <w:rPr>
          <w:rFonts w:ascii="Times New Roman" w:hAnsi="Times New Roman" w:cs="Times New Roman"/>
        </w:rPr>
        <w:lastRenderedPageBreak/>
        <w:t>savivaldybės 2014 metų biudžeto vykdymo ataskaitų rinkinys - 58 biudžetinių įstaigų  2014 metų biudžeto vykdymo ataskaitų rinkinių suvestinė.</w:t>
      </w:r>
    </w:p>
    <w:p w:rsidR="002F1FAF" w:rsidRDefault="002F1FAF" w:rsidP="002F1FAF">
      <w:pPr>
        <w:spacing w:after="0"/>
        <w:ind w:firstLine="720"/>
        <w:jc w:val="both"/>
        <w:rPr>
          <w:rFonts w:ascii="Times New Roman" w:hAnsi="Times New Roman" w:cs="Times New Roman"/>
          <w:sz w:val="18"/>
          <w:szCs w:val="18"/>
        </w:rPr>
      </w:pPr>
    </w:p>
    <w:p w:rsidR="002F1FAF" w:rsidRDefault="002F1FAF" w:rsidP="00B150A0">
      <w:pPr>
        <w:keepNext/>
        <w:widowControl w:val="0"/>
        <w:shd w:val="clear" w:color="auto" w:fill="FFFFFF"/>
        <w:autoSpaceDE w:val="0"/>
        <w:autoSpaceDN w:val="0"/>
        <w:adjustRightInd w:val="0"/>
        <w:spacing w:after="120"/>
        <w:ind w:firstLine="720"/>
        <w:outlineLvl w:val="1"/>
        <w:rPr>
          <w:rFonts w:ascii="Times New Roman" w:hAnsi="Times New Roman" w:cs="Times New Roman"/>
          <w:b/>
          <w:bCs/>
          <w:i/>
          <w:iCs/>
          <w:sz w:val="24"/>
          <w:szCs w:val="24"/>
        </w:rPr>
      </w:pPr>
      <w:bookmarkStart w:id="0" w:name="_Toc440882994"/>
      <w:r>
        <w:rPr>
          <w:rFonts w:ascii="Times New Roman" w:hAnsi="Times New Roman" w:cs="Times New Roman"/>
          <w:b/>
          <w:bCs/>
          <w:i/>
          <w:iCs/>
          <w:sz w:val="24"/>
          <w:szCs w:val="24"/>
        </w:rPr>
        <w:t>Pastebėjimai dėl biudžeto vykdymo ataskaitų rinkinio duomenų</w:t>
      </w:r>
      <w:bookmarkEnd w:id="0"/>
    </w:p>
    <w:p w:rsidR="002F1FAF" w:rsidRDefault="002F1FAF" w:rsidP="002F1FAF">
      <w:pPr>
        <w:widowControl w:val="0"/>
        <w:autoSpaceDE w:val="0"/>
        <w:autoSpaceDN w:val="0"/>
        <w:adjustRightInd w:val="0"/>
        <w:spacing w:after="12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Audito metu įvertinus 2014 metų pateiktus duomenis apie Savivaldybės biudžeto pajamas ir išlaidas, reikšmingų klaidų, turinčių  įtakos Savivaldybės konsoliduotajam biudžeto vykdymo ataskaitų rinkiniui, nenustatyta. </w:t>
      </w:r>
    </w:p>
    <w:p w:rsidR="002F1FAF" w:rsidRDefault="002F1FAF" w:rsidP="002F1FAF">
      <w:pPr>
        <w:widowControl w:val="0"/>
        <w:autoSpaceDE w:val="0"/>
        <w:autoSpaceDN w:val="0"/>
        <w:adjustRightInd w:val="0"/>
        <w:spacing w:after="12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Tačiau pažymėtinų dalykų buvo, tai:</w:t>
      </w:r>
    </w:p>
    <w:p w:rsidR="002F1FAF" w:rsidRDefault="002F1FAF" w:rsidP="002F1FAF">
      <w:pPr>
        <w:pStyle w:val="Sraopastraipa"/>
        <w:numPr>
          <w:ilvl w:val="0"/>
          <w:numId w:val="8"/>
        </w:numPr>
        <w:shd w:val="clear" w:color="auto" w:fill="D9D9D9" w:themeFill="background1" w:themeFillShade="D9"/>
        <w:tabs>
          <w:tab w:val="left" w:pos="142"/>
        </w:tabs>
        <w:spacing w:after="0"/>
        <w:ind w:left="0" w:firstLine="1069"/>
        <w:jc w:val="both"/>
        <w:rPr>
          <w:rFonts w:ascii="Times New Roman" w:hAnsi="Times New Roman" w:cs="Times New Roman"/>
          <w:sz w:val="18"/>
          <w:szCs w:val="18"/>
        </w:rPr>
      </w:pPr>
      <w:r>
        <w:rPr>
          <w:rFonts w:ascii="Times New Roman" w:hAnsi="Times New Roman" w:cs="Times New Roman"/>
          <w:i/>
          <w:iCs/>
        </w:rPr>
        <w:t>Tikslinant 2014 metų biudžetą, neatsižvelgta į 2014 m. rugsėjo 17 d. Informacinės visuomenės plėtros komiteto prie Susisiekimo ministerijos direktoriaus įsakymą  Nr. T-103 "Dėl savivaldybių išlaidų, numatomų patirti ar patirtų pritaikant informacines sistemas euro įvedimui, kompensavimo dydžių patvirtinimo", kuriuo Kėdainių rajono savivaldybės administracijai 2014 metais skirta 169,1 tūkst. Lt kompensacija, (savivaldybė panaudojo 134,1 tūkst. Lt). Ši suma nepatvirtinta tarybos sprendimu, tačiau Savivaldybės biudžeto pajamų ir išlaidų plano vykdymo 2014 m. gruodžio 31 d. ataskaitoje (Forma Nr. 1-sav.) suma nurodyta.</w:t>
      </w:r>
    </w:p>
    <w:p w:rsidR="002F1FAF" w:rsidRDefault="002F1FAF" w:rsidP="002F1FAF">
      <w:pPr>
        <w:pStyle w:val="Sraopastraipa"/>
        <w:widowControl w:val="0"/>
        <w:numPr>
          <w:ilvl w:val="0"/>
          <w:numId w:val="8"/>
        </w:numPr>
        <w:shd w:val="clear" w:color="auto" w:fill="D9D9D9" w:themeFill="background1" w:themeFillShade="D9"/>
        <w:autoSpaceDE w:val="0"/>
        <w:autoSpaceDN w:val="0"/>
        <w:adjustRightInd w:val="0"/>
        <w:spacing w:after="0"/>
        <w:ind w:left="0" w:firstLine="1069"/>
        <w:jc w:val="both"/>
        <w:rPr>
          <w:rFonts w:ascii="Times New Roman" w:hAnsi="Times New Roman" w:cs="Times New Roman"/>
          <w:i/>
          <w:iCs/>
          <w:lang w:eastAsia="lt-LT"/>
        </w:rPr>
      </w:pPr>
      <w:r>
        <w:rPr>
          <w:rFonts w:ascii="Times New Roman" w:hAnsi="Times New Roman" w:cs="Times New Roman"/>
          <w:i/>
          <w:iCs/>
          <w:lang w:eastAsia="lt-LT"/>
        </w:rPr>
        <w:t>Audituodami duomenis apie skolinius įsipareigojimus, suteiktas garantija ir disponavimo jais teisėtumą nustatyta, kad Skolinių įsipareigojimų ir suteiktų garantijų bei paskolų statistinėje 2014-12-31 ataskaitoje (forma Nr.3-sav.) parodyta 501,8 tūkst. Lt mažesnė gautų ilgalaikių paskolų suma, projektams, finansuojamiems iš ES ir kitos tarptautinės paramos.</w:t>
      </w:r>
    </w:p>
    <w:p w:rsidR="002F1FAF" w:rsidRDefault="002F1FAF" w:rsidP="002F1FAF">
      <w:pPr>
        <w:tabs>
          <w:tab w:val="left" w:pos="709"/>
        </w:tabs>
        <w:spacing w:after="0"/>
        <w:jc w:val="both"/>
        <w:rPr>
          <w:rFonts w:ascii="Times New Roman" w:hAnsi="Times New Roman" w:cs="Times New Roman"/>
          <w:b/>
          <w:bCs/>
          <w:i/>
          <w:iCs/>
          <w:sz w:val="24"/>
          <w:szCs w:val="24"/>
        </w:rPr>
      </w:pPr>
    </w:p>
    <w:p w:rsidR="002F1FAF" w:rsidRDefault="002F1FAF" w:rsidP="009A05D6">
      <w:pPr>
        <w:tabs>
          <w:tab w:val="left" w:pos="709"/>
        </w:tabs>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ab/>
        <w:t>Pastebėjimai dėl konsoliduotųjų finansinių ataskaitų rinkinio duomenų</w:t>
      </w:r>
    </w:p>
    <w:p w:rsidR="002F1FAF" w:rsidRDefault="002F1FAF" w:rsidP="002F1FAF">
      <w:pPr>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Parengtą 2014 m. Savivaldybės konsoliduotųjų finansinių ataskaitų rinkinį tikrinome ir analizavome šiais aspektais: ataskaitų loginius ryšius, pateiktas sumas, ar pateikta visa reikiama informacija, pateiktų duomenų ženklus, duomenų išeliminavimą, turto paskirtis, finansavimo šaltinius. </w:t>
      </w:r>
    </w:p>
    <w:p w:rsidR="002F1FAF" w:rsidRDefault="002F1FAF" w:rsidP="002F1FAF">
      <w:pPr>
        <w:spacing w:after="0"/>
        <w:ind w:firstLine="709"/>
        <w:jc w:val="both"/>
        <w:rPr>
          <w:rFonts w:ascii="Times New Roman" w:hAnsi="Times New Roman" w:cs="Times New Roman"/>
          <w:i/>
          <w:iCs/>
          <w:sz w:val="24"/>
          <w:szCs w:val="24"/>
          <w:lang w:eastAsia="lt-LT"/>
        </w:rPr>
      </w:pPr>
      <w:r>
        <w:rPr>
          <w:rFonts w:ascii="Times New Roman" w:hAnsi="Times New Roman" w:cs="Times New Roman"/>
          <w:i/>
          <w:iCs/>
          <w:sz w:val="24"/>
          <w:szCs w:val="24"/>
          <w:lang w:eastAsia="lt-LT"/>
        </w:rPr>
        <w:t>Vadovaujantis VSS tarpusavio sandorių suderinimo pažyma, daroma  išvada -  Savivaldybės 2014 m. konsoliduotųjų finansinių ataskaitų rinkinys pateiktas suderinus visus sandorius. Pagal derinimo ir eliminavimo ryšius rinkinys yra korektiškas.</w:t>
      </w:r>
    </w:p>
    <w:p w:rsidR="002F1FAF" w:rsidRDefault="002F1FAF" w:rsidP="002F1FAF">
      <w:pPr>
        <w:spacing w:after="0"/>
        <w:ind w:firstLine="709"/>
        <w:jc w:val="both"/>
        <w:rPr>
          <w:rFonts w:ascii="Times New Roman" w:hAnsi="Times New Roman" w:cs="Times New Roman"/>
          <w:b/>
          <w:bCs/>
          <w:i/>
          <w:iCs/>
          <w:sz w:val="12"/>
          <w:szCs w:val="24"/>
        </w:rPr>
      </w:pPr>
      <w:bookmarkStart w:id="1" w:name="_Toc392077156"/>
    </w:p>
    <w:p w:rsidR="002F1FAF" w:rsidRDefault="002F1FAF" w:rsidP="002F1FAF">
      <w:pPr>
        <w:spacing w:after="120"/>
        <w:ind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Savivaldybės biudžetinių įstaigų finansinių ataskaitų rinkiniai</w:t>
      </w:r>
      <w:bookmarkEnd w:id="1"/>
    </w:p>
    <w:p w:rsidR="002F1FAF" w:rsidRDefault="002F1FAF" w:rsidP="002F1FAF">
      <w:pPr>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Nustatyti neatitikimai Kėdainių rajono savivaldybės vietinės reikšmės kelių apskaitoje (nevienodai vedama kelių ir gatvių apskaita, į apskaitos registrus neįtraukti visi keliai ir gatvės, esantys patvirtintuose tarybos sprendimais sąrašuose, ne visais atvejais yra didinama kelio/ gatvės vertė įregistravus kelią/ gatvę nekilnojamojo turto registre).</w:t>
      </w:r>
    </w:p>
    <w:p w:rsidR="002F1FAF" w:rsidRDefault="002F1FAF" w:rsidP="002F1FAF">
      <w:pPr>
        <w:spacing w:after="0"/>
        <w:ind w:firstLine="720"/>
        <w:jc w:val="both"/>
        <w:rPr>
          <w:rFonts w:ascii="Times New Roman" w:hAnsi="Times New Roman" w:cs="Times New Roman"/>
          <w:sz w:val="24"/>
          <w:szCs w:val="24"/>
        </w:rPr>
      </w:pPr>
      <w:r>
        <w:rPr>
          <w:rFonts w:ascii="Times New Roman" w:hAnsi="Times New Roman" w:cs="Times New Roman"/>
          <w:sz w:val="24"/>
          <w:szCs w:val="24"/>
        </w:rPr>
        <w:t>Laiku neiškeltas iš nebaigtos statybos sąskaitos ilgalaikis materialusis turtas - užbaigti statybos objektai</w:t>
      </w:r>
      <w:r w:rsidR="00F37E8C">
        <w:rPr>
          <w:rFonts w:ascii="Times New Roman" w:hAnsi="Times New Roman" w:cs="Times New Roman"/>
          <w:sz w:val="24"/>
          <w:szCs w:val="24"/>
        </w:rPr>
        <w:t xml:space="preserve"> </w:t>
      </w:r>
      <w:r>
        <w:rPr>
          <w:rFonts w:ascii="Times New Roman" w:hAnsi="Times New Roman" w:cs="Times New Roman"/>
          <w:sz w:val="24"/>
          <w:szCs w:val="24"/>
        </w:rPr>
        <w:t>(vertė 5 mln. 576,5 tūkst. Lt).</w:t>
      </w:r>
    </w:p>
    <w:p w:rsidR="002F1FAF" w:rsidRDefault="002F1FAF" w:rsidP="002F1FAF">
      <w:pPr>
        <w:spacing w:after="0"/>
        <w:ind w:firstLine="720"/>
        <w:jc w:val="both"/>
        <w:rPr>
          <w:rFonts w:ascii="Times New Roman" w:hAnsi="Times New Roman" w:cs="Times New Roman"/>
          <w:sz w:val="24"/>
          <w:szCs w:val="24"/>
        </w:rPr>
      </w:pPr>
      <w:r>
        <w:rPr>
          <w:rFonts w:ascii="Times New Roman" w:hAnsi="Times New Roman" w:cs="Times New Roman"/>
          <w:sz w:val="24"/>
          <w:szCs w:val="24"/>
        </w:rPr>
        <w:t>Ilgalaikiam materialiajam turtui  (nebaigta statyba) 2014 m. neskaičiuotas nuvertėjimas.</w:t>
      </w:r>
    </w:p>
    <w:p w:rsidR="002F1FAF" w:rsidRDefault="002F1FAF" w:rsidP="002F1FAF">
      <w:pPr>
        <w:pStyle w:val="Sraopastraipa2"/>
        <w:shd w:val="clear" w:color="auto" w:fill="D9D9D9" w:themeFill="background1" w:themeFillShade="D9"/>
        <w:tabs>
          <w:tab w:val="left" w:pos="1134"/>
        </w:tabs>
        <w:spacing w:line="276" w:lineRule="auto"/>
        <w:ind w:left="0"/>
        <w:jc w:val="both"/>
        <w:textAlignment w:val="baseline"/>
        <w:rPr>
          <w:rFonts w:ascii="Times New Roman" w:hAnsi="Times New Roman" w:cs="Times New Roman"/>
          <w:i/>
          <w:iCs/>
          <w:sz w:val="22"/>
          <w:szCs w:val="22"/>
          <w:lang w:val="lt-LT"/>
        </w:rPr>
      </w:pPr>
      <w:r>
        <w:rPr>
          <w:rFonts w:ascii="Times New Roman" w:hAnsi="Times New Roman" w:cs="Times New Roman"/>
          <w:i/>
          <w:iCs/>
          <w:sz w:val="22"/>
          <w:szCs w:val="22"/>
          <w:lang w:val="lt-LT"/>
        </w:rPr>
        <w:t>Dėl išvardytų dalykų negalime įvertinti ar 2014-12-31 konsoliduotame finansinių ataskaitų rinkinyje nurodyta teisinga:</w:t>
      </w:r>
    </w:p>
    <w:p w:rsidR="002F1FAF" w:rsidRDefault="002F1FAF" w:rsidP="002F1FAF">
      <w:pPr>
        <w:pStyle w:val="Sraopastraipa2"/>
        <w:numPr>
          <w:ilvl w:val="0"/>
          <w:numId w:val="9"/>
        </w:numPr>
        <w:shd w:val="clear" w:color="auto" w:fill="D9D9D9" w:themeFill="background1" w:themeFillShade="D9"/>
        <w:tabs>
          <w:tab w:val="left" w:pos="1134"/>
        </w:tabs>
        <w:spacing w:line="276" w:lineRule="auto"/>
        <w:ind w:left="0" w:firstLine="0"/>
        <w:jc w:val="both"/>
        <w:textAlignment w:val="baseline"/>
        <w:rPr>
          <w:rFonts w:ascii="Times New Roman" w:hAnsi="Times New Roman" w:cs="Times New Roman"/>
          <w:i/>
          <w:iCs/>
          <w:sz w:val="22"/>
          <w:szCs w:val="22"/>
          <w:lang w:val="lt-LT"/>
        </w:rPr>
      </w:pPr>
      <w:r>
        <w:rPr>
          <w:rFonts w:ascii="Times New Roman" w:hAnsi="Times New Roman" w:cs="Times New Roman"/>
          <w:i/>
          <w:iCs/>
          <w:sz w:val="22"/>
          <w:szCs w:val="22"/>
          <w:lang w:val="lt-LT"/>
        </w:rPr>
        <w:t>infrastruktūros ir kitų statinių straipsnio sudėtyje esančių vietinės reikšmės kelių likutinė vertė  - 156 mln. 89,8 tūkst. Lt;</w:t>
      </w:r>
    </w:p>
    <w:p w:rsidR="002F1FAF" w:rsidRDefault="002F1FAF" w:rsidP="002F1FAF">
      <w:pPr>
        <w:pStyle w:val="Sraopastraipa2"/>
        <w:numPr>
          <w:ilvl w:val="0"/>
          <w:numId w:val="9"/>
        </w:numPr>
        <w:shd w:val="clear" w:color="auto" w:fill="D9D9D9" w:themeFill="background1" w:themeFillShade="D9"/>
        <w:tabs>
          <w:tab w:val="left" w:pos="1134"/>
        </w:tabs>
        <w:spacing w:line="276" w:lineRule="auto"/>
        <w:ind w:left="0" w:firstLine="0"/>
        <w:jc w:val="both"/>
        <w:textAlignment w:val="baseline"/>
        <w:rPr>
          <w:rFonts w:ascii="Times New Roman" w:hAnsi="Times New Roman" w:cs="Times New Roman"/>
          <w:i/>
          <w:iCs/>
          <w:sz w:val="22"/>
          <w:szCs w:val="22"/>
          <w:lang w:val="lt-LT"/>
        </w:rPr>
      </w:pPr>
      <w:r>
        <w:rPr>
          <w:rFonts w:ascii="Times New Roman" w:hAnsi="Times New Roman" w:cs="Times New Roman"/>
          <w:i/>
          <w:iCs/>
          <w:sz w:val="22"/>
          <w:szCs w:val="22"/>
          <w:lang w:val="lt-LT"/>
        </w:rPr>
        <w:t>nebaigtos statybos ir išankstinių mokėjimų straipsnio sudėtyje esančios nebaigtos statybos likutinė vertė - 5 mln. 576,5 tūkst. Lt;</w:t>
      </w:r>
    </w:p>
    <w:p w:rsidR="002F1FAF" w:rsidRDefault="002F1FAF" w:rsidP="002F1FAF">
      <w:pPr>
        <w:pStyle w:val="Sraopastraipa2"/>
        <w:numPr>
          <w:ilvl w:val="0"/>
          <w:numId w:val="9"/>
        </w:numPr>
        <w:shd w:val="clear" w:color="auto" w:fill="D9D9D9" w:themeFill="background1" w:themeFillShade="D9"/>
        <w:tabs>
          <w:tab w:val="left" w:pos="1134"/>
        </w:tabs>
        <w:spacing w:line="276" w:lineRule="auto"/>
        <w:ind w:hanging="1238"/>
        <w:jc w:val="both"/>
        <w:textAlignment w:val="baseline"/>
        <w:rPr>
          <w:rFonts w:ascii="Times New Roman" w:hAnsi="Times New Roman" w:cs="Times New Roman"/>
          <w:i/>
          <w:iCs/>
          <w:sz w:val="22"/>
          <w:szCs w:val="22"/>
          <w:lang w:val="lt-LT"/>
        </w:rPr>
      </w:pPr>
      <w:r>
        <w:rPr>
          <w:rFonts w:ascii="Times New Roman" w:hAnsi="Times New Roman" w:cs="Times New Roman"/>
          <w:i/>
          <w:iCs/>
          <w:sz w:val="22"/>
          <w:szCs w:val="22"/>
          <w:lang w:val="lt-LT"/>
        </w:rPr>
        <w:t>ar „Sukauptas perviršis ar deficitas“ 2014-12-31 yra teisingas.</w:t>
      </w:r>
    </w:p>
    <w:p w:rsidR="002F1FAF" w:rsidRDefault="002F1FAF" w:rsidP="002F1FAF">
      <w:pPr>
        <w:spacing w:after="0"/>
        <w:ind w:firstLine="720"/>
        <w:jc w:val="both"/>
        <w:rPr>
          <w:rFonts w:ascii="Times New Roman" w:hAnsi="Times New Roman" w:cs="Times New Roman"/>
          <w:sz w:val="18"/>
          <w:szCs w:val="18"/>
        </w:rPr>
      </w:pPr>
    </w:p>
    <w:p w:rsidR="002F1FAF" w:rsidRDefault="002F1FAF" w:rsidP="002F1FAF">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2014 metų konsoliduotųjų ataskaitų rinkinio audito atlikimo laikotarpiu, vadovaudamiesi Lietuvos Respublikos vietos savivaldos įstatymu ir Bendradarbiavimo susitarimo su Valstybės kontrole nustatytais terminais teikėme šią informaciją:</w:t>
      </w:r>
    </w:p>
    <w:p w:rsidR="002F1FAF" w:rsidRDefault="002F1FAF" w:rsidP="002F1FAF">
      <w:pPr>
        <w:pStyle w:val="Sraopastraip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apie atliekamą audito strategiją, audito riziką, audito procedūras ir jų rezultatus, siekiant išvengti atitinkamų procedūrų dubliavimo;</w:t>
      </w:r>
    </w:p>
    <w:p w:rsidR="002F1FAF" w:rsidRDefault="002F1FAF" w:rsidP="002F1FAF">
      <w:pPr>
        <w:pStyle w:val="Sraopastraip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nustatytas klaidas finansinėse ir biudžeto ataskaitose, teisėtumo trūkumus valdant, naudojant ir disponuojant savivaldybės biudžeto lėšomis ir turtu.</w:t>
      </w:r>
    </w:p>
    <w:p w:rsidR="002F1FAF" w:rsidRDefault="002F1FAF" w:rsidP="002F1FAF">
      <w:pPr>
        <w:spacing w:after="0"/>
        <w:ind w:firstLine="720"/>
        <w:jc w:val="both"/>
        <w:rPr>
          <w:rFonts w:ascii="Times New Roman" w:hAnsi="Times New Roman" w:cs="Times New Roman"/>
          <w:sz w:val="24"/>
          <w:szCs w:val="24"/>
        </w:rPr>
      </w:pPr>
      <w:r>
        <w:rPr>
          <w:rFonts w:ascii="Times New Roman" w:hAnsi="Times New Roman" w:cs="Times New Roman"/>
          <w:sz w:val="24"/>
          <w:szCs w:val="24"/>
        </w:rPr>
        <w:t>Valstybės kontrolė šiuos iš visų savivaldybių gautus duomenis panaudojo jos atliktam 2014 metų Lietuvos nacionalinio ataskaitų rinkinio auditui, kurio ataskaita bei išvada buvo pateikta Lietuvos Respublikos Seimui.</w:t>
      </w:r>
    </w:p>
    <w:p w:rsidR="002F1FAF" w:rsidRDefault="002F1FAF" w:rsidP="002F1FAF">
      <w:pPr>
        <w:spacing w:after="0"/>
        <w:ind w:firstLine="720"/>
        <w:jc w:val="both"/>
        <w:rPr>
          <w:rFonts w:ascii="Times New Roman" w:hAnsi="Times New Roman" w:cs="Times New Roman"/>
          <w:sz w:val="24"/>
          <w:szCs w:val="24"/>
        </w:rPr>
      </w:pPr>
      <w:r>
        <w:rPr>
          <w:rFonts w:ascii="Times New Roman" w:hAnsi="Times New Roman" w:cs="Times New Roman"/>
          <w:sz w:val="24"/>
          <w:szCs w:val="24"/>
        </w:rPr>
        <w:t>2015 metais tęsiant Savivaldybės 2014 metų konsoliduotųjų ataskaitų rinkinio auditą, audituojami subjektai nuolat buvo informuojami apie nustatytus pažeidimus, klaidas ir neatitikimus dėl turto naudojimo teisėtumo, dėl ilgalaikio turto apskaitos ir inventorizacijos atlikimo, biudžeto programų sąmatų  ir savivaldybių biudžetų pajamų ir išlaidų klasifikacijos nesilaikymo, viešųjų pirkimų taisyklių nuostatų ir kt.</w:t>
      </w:r>
    </w:p>
    <w:p w:rsidR="002F1FAF" w:rsidRDefault="002F1FAF" w:rsidP="002F1FAF">
      <w:pPr>
        <w:spacing w:after="0"/>
        <w:ind w:firstLine="720"/>
        <w:jc w:val="both"/>
        <w:rPr>
          <w:rFonts w:ascii="Times New Roman" w:hAnsi="Times New Roman" w:cs="Times New Roman"/>
          <w:b/>
          <w:bCs/>
          <w:sz w:val="24"/>
          <w:szCs w:val="24"/>
        </w:rPr>
      </w:pPr>
    </w:p>
    <w:p w:rsidR="002F1FAF" w:rsidRPr="009A05D6" w:rsidRDefault="002F1FAF" w:rsidP="002F1FAF">
      <w:pPr>
        <w:ind w:firstLine="720"/>
        <w:jc w:val="both"/>
        <w:rPr>
          <w:rFonts w:ascii="Times New Roman" w:hAnsi="Times New Roman" w:cs="Times New Roman"/>
          <w:b/>
          <w:bCs/>
          <w:i/>
          <w:sz w:val="24"/>
          <w:szCs w:val="24"/>
        </w:rPr>
      </w:pPr>
      <w:r w:rsidRPr="009A05D6">
        <w:rPr>
          <w:rFonts w:ascii="Times New Roman" w:hAnsi="Times New Roman" w:cs="Times New Roman"/>
          <w:b/>
          <w:bCs/>
          <w:i/>
          <w:sz w:val="24"/>
          <w:szCs w:val="24"/>
        </w:rPr>
        <w:t>Savivaldybės viešojo sektoriaus subjektų grupėje nustatyti neatitikimai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8093"/>
        <w:gridCol w:w="990"/>
      </w:tblGrid>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Eil. Nr.</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Teisės akto nesilaikymo atvejo, klaidos ar kt. neatitikimo aprašymas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VSS skaičius</w:t>
            </w:r>
          </w:p>
        </w:tc>
      </w:tr>
      <w:tr w:rsidR="002F1FAF" w:rsidTr="002F1FAF">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F1FAF" w:rsidRDefault="002F1FAF" w:rsidP="00C07D30">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Apskaitos pagal VSAFAS ir žemesniojo lygio finansinių ataskaitų sritis</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Faktiškai naudojamas ilgalaikis turtas nepagrįstai apskaitytas nebaigtos statybos sąskaitose, todėl šiam turtui nebuvo skaičiuotas nuvertėjimas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Nesilaikant VSAFAS nuostatų arba neteisingomis sumomis apskaičiuotos ir finansinėse ataskaitose pateiktos infrastruktūros ir kitų statinių straipsnio sudėtyje esančių vietinės reikšmės kelių likutinė vertės  </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2F1FAF" w:rsidTr="002F1FAF">
        <w:trPr>
          <w:trHeight w:val="625"/>
        </w:trPr>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Apskaitos operacijos registruotos, naudojant VSAFAS nuostatų neatitinkančias sąskaitų korespondencijas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rPr>
          <w:trHeight w:val="265"/>
        </w:trPr>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Netinkamai paskirstytos finansavimo sumos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rPr>
          <w:trHeight w:val="265"/>
        </w:trPr>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Pagrindinės veiklos sąnaudos pripažintos netinkamu laikotarpiu</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rPr>
          <w:trHeight w:val="265"/>
        </w:trPr>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Nesilaikant VSAFAS nuostatų arba neteisingomis sumomis apskaičiuotos ir finansinėse ataskaitose pateiktos sukauptos mokėtinos sumos už kasmetines atostogas (sukauptos atostoginių sąnaudos)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2F1FAF" w:rsidTr="002F1FAF">
        <w:trPr>
          <w:trHeight w:val="265"/>
        </w:trPr>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Apskaitos registruose pateikta informacija neatitiko Buhalterinės apskaitos įstatymu apskaitos informacijai nustatytų reikalavimų (nebuvo informatyvi ir palyginama)</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rPr>
          <w:trHeight w:val="265"/>
        </w:trPr>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Apskaitos duomenų koregavimai nepagrįsti atitinkamais dokumentais ar įrašais, kaip reikalauja Buhalterinės apskaitos įstatymas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F1FAF" w:rsidRDefault="002F1FAF" w:rsidP="00C07D30">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biudžeto asignavimų apskaitos ir žemesniojo lygio biudžeto vykdymo ataskaitų sritis</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biudžeto asignavimai suplanuoti ir apskaityti pagal netinkamus išlaidų ekonominės klasifikacijos straipsnius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2F1FAF" w:rsidTr="002F1FAF">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F1FAF" w:rsidRDefault="002F1FAF" w:rsidP="00C07D30">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konsoliduotųjų ataskaitų rinkinio sritis</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Rinkinys neparodo tikros ir teisingos balansinės vertės dėl reikšmingų klaidų ilgalaikio turto apskaitos srityje</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viešojo sektoriaus subjektų grupėje neužtikrintas pastovumo principas pagrindinės veiklos sąnaudų apskaitos srityje</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F1FAF" w:rsidTr="002F1FAF">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2F1FAF" w:rsidRDefault="002F1FAF" w:rsidP="00C07D30">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biudžeto lėšų ir turto valdymo, naudojimo ir disponavimo juo teisėtumo sritis</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Supaprastintų viešųjų pirkimų procedūros atliktos, nesilaikant Viešųjų pirkimų įstatymo nuostatų, taikytinų supaprastintiems pirkimams (netvirtinami planuojamų vykdyti viešųjų pirkimų planai, jie neviešinami įstaigų tinklalapiuose, nepildomi pirkimų dokumentai)</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Įstaigose pasitvirtintų supaprastintų viešųjų pirkimų taisyklių reikalavimai neatitinka Viešųjų pirkimų įstatymo nuostatų</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Viešojo pirkimo-pardavimo sutartyse, kurioms taikytinas ne ilgesnės nei 3 metų trukmės terminas, įtvirtinti susitarimai dėl neterminuotos sutarties arba neriboto sutarties pratęsimo galimybės </w:t>
            </w:r>
          </w:p>
        </w:tc>
        <w:tc>
          <w:tcPr>
            <w:tcW w:w="990" w:type="dxa"/>
            <w:tcBorders>
              <w:top w:val="single" w:sz="4" w:space="0" w:color="auto"/>
              <w:left w:val="single" w:sz="4" w:space="0" w:color="auto"/>
              <w:bottom w:val="single" w:sz="4" w:space="0" w:color="auto"/>
              <w:right w:val="single" w:sz="4" w:space="0" w:color="auto"/>
            </w:tcBorders>
          </w:tcPr>
          <w:p w:rsidR="002F1FAF" w:rsidRDefault="002F1FAF">
            <w:pPr>
              <w:spacing w:after="0" w:line="240" w:lineRule="auto"/>
              <w:jc w:val="both"/>
              <w:rPr>
                <w:rFonts w:ascii="Times New Roman" w:hAnsi="Times New Roman" w:cs="Times New Roman"/>
                <w:sz w:val="24"/>
                <w:szCs w:val="24"/>
              </w:rPr>
            </w:pPr>
          </w:p>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Ilgalaikis materialusis turtas (</w:t>
            </w:r>
            <w:r>
              <w:rPr>
                <w:rFonts w:ascii="Times New Roman" w:hAnsi="Times New Roman" w:cs="Times New Roman"/>
                <w:sz w:val="24"/>
                <w:szCs w:val="24"/>
              </w:rPr>
              <w:t xml:space="preserve">nekilnojamosios kultūros vertybės) </w:t>
            </w:r>
            <w:r>
              <w:rPr>
                <w:rFonts w:ascii="Times New Roman" w:hAnsi="Times New Roman" w:cs="Times New Roman"/>
                <w:color w:val="000000"/>
                <w:sz w:val="24"/>
                <w:szCs w:val="24"/>
              </w:rPr>
              <w:t xml:space="preserve">priskirtas neteisingai turto grupei (negyvenamieji pastatai)  ir jam </w:t>
            </w:r>
            <w:r>
              <w:rPr>
                <w:rFonts w:ascii="Times New Roman" w:hAnsi="Times New Roman" w:cs="Times New Roman"/>
                <w:sz w:val="24"/>
                <w:szCs w:val="24"/>
              </w:rPr>
              <w:t>skaičiuojamas nusidėvėjimas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Neatliekamas muziejinių vertybių (eksponatų) pervertinimas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Nustatyti trūkumai atliekant metinę inventorizaciją</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Neužtikrinama skiriamų biudžetų lėšų panaudojimo kontrolė, neanalizuojamos mokėtinų sumų susidarymo priežastys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Nesilaikyta Vyriausybės nutarimo nuostatų, mokant priedus ir priemokas</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FAF" w:rsidTr="002F1FAF">
        <w:tc>
          <w:tcPr>
            <w:tcW w:w="556"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093"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Įstaigos vadovas nepakankamai užtikrino personalo valdymą (darbo sričių pasiskirstymą, pareiginių instrukcijų sudarymą)</w:t>
            </w:r>
          </w:p>
        </w:tc>
        <w:tc>
          <w:tcPr>
            <w:tcW w:w="990" w:type="dxa"/>
            <w:tcBorders>
              <w:top w:val="single" w:sz="4" w:space="0" w:color="auto"/>
              <w:left w:val="single" w:sz="4" w:space="0" w:color="auto"/>
              <w:bottom w:val="single" w:sz="4" w:space="0" w:color="auto"/>
              <w:right w:val="single" w:sz="4" w:space="0" w:color="auto"/>
            </w:tcBorders>
            <w:hideMark/>
          </w:tcPr>
          <w:p w:rsidR="002F1FAF" w:rsidRDefault="002F1F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bl>
    <w:p w:rsidR="002F1FAF" w:rsidRDefault="002F1FAF" w:rsidP="002F1FAF">
      <w:pPr>
        <w:spacing w:after="0"/>
        <w:jc w:val="both"/>
        <w:rPr>
          <w:rFonts w:ascii="Times New Roman" w:hAnsi="Times New Roman" w:cs="Times New Roman"/>
          <w:sz w:val="24"/>
          <w:szCs w:val="24"/>
        </w:rPr>
      </w:pPr>
    </w:p>
    <w:p w:rsidR="002F1FAF" w:rsidRDefault="002F1FAF" w:rsidP="002F1FAF">
      <w:pPr>
        <w:spacing w:after="0"/>
        <w:ind w:firstLine="709"/>
        <w:jc w:val="both"/>
        <w:rPr>
          <w:rFonts w:ascii="Times New Roman" w:hAnsi="Times New Roman" w:cs="Times New Roman"/>
          <w:b/>
          <w:i/>
          <w:iCs/>
          <w:sz w:val="24"/>
          <w:szCs w:val="24"/>
        </w:rPr>
      </w:pPr>
      <w:r>
        <w:rPr>
          <w:rFonts w:ascii="Times New Roman" w:hAnsi="Times New Roman" w:cs="Times New Roman"/>
          <w:b/>
          <w:i/>
          <w:iCs/>
          <w:sz w:val="24"/>
          <w:szCs w:val="24"/>
        </w:rPr>
        <w:t>Viešųjų pirkimų prevenciniai patikrinimai</w:t>
      </w:r>
    </w:p>
    <w:p w:rsidR="002F1FAF" w:rsidRDefault="002F1FAF" w:rsidP="002F1FAF">
      <w:pPr>
        <w:spacing w:after="0"/>
        <w:ind w:firstLine="709"/>
        <w:jc w:val="both"/>
        <w:rPr>
          <w:rFonts w:ascii="Times New Roman" w:hAnsi="Times New Roman" w:cs="Times New Roman"/>
          <w:b/>
          <w:i/>
          <w:iCs/>
          <w:sz w:val="24"/>
          <w:szCs w:val="24"/>
        </w:rPr>
      </w:pPr>
    </w:p>
    <w:p w:rsidR="002F1FAF" w:rsidRDefault="002F1FAF" w:rsidP="002F1FAF">
      <w:pPr>
        <w:numPr>
          <w:ilvl w:val="0"/>
          <w:numId w:val="11"/>
        </w:numPr>
        <w:tabs>
          <w:tab w:val="left" w:pos="851"/>
        </w:tabs>
        <w:spacing w:after="0"/>
        <w:ind w:left="0" w:firstLine="360"/>
        <w:jc w:val="both"/>
        <w:rPr>
          <w:rFonts w:ascii="Times New Roman" w:hAnsi="Times New Roman" w:cs="Times New Roman"/>
          <w:b/>
          <w:i/>
          <w:iCs/>
          <w:sz w:val="24"/>
          <w:szCs w:val="24"/>
        </w:rPr>
      </w:pPr>
      <w:r>
        <w:rPr>
          <w:rFonts w:ascii="Times New Roman" w:hAnsi="Times New Roman" w:cs="Times New Roman"/>
          <w:i/>
          <w:sz w:val="24"/>
          <w:szCs w:val="24"/>
        </w:rPr>
        <w:t>Kėdainių rajono savivaldybės bendrojo ugdymo mokyklų mokinių nemokamo maitinimo paslaugos pirkimas 2015-09-01 - 2018-06-30 laikotarpiui.</w:t>
      </w:r>
    </w:p>
    <w:p w:rsidR="002F1FAF" w:rsidRDefault="002F1FAF" w:rsidP="002F1FAF">
      <w:pPr>
        <w:spacing w:after="0"/>
        <w:jc w:val="both"/>
        <w:rPr>
          <w:rFonts w:ascii="Times New Roman" w:hAnsi="Times New Roman" w:cs="Times New Roman"/>
          <w:b/>
          <w:i/>
          <w:iCs/>
          <w:sz w:val="24"/>
          <w:szCs w:val="24"/>
        </w:rPr>
      </w:pPr>
      <w:r>
        <w:rPr>
          <w:rFonts w:ascii="Times New Roman" w:hAnsi="Times New Roman" w:cs="Times New Roman"/>
          <w:sz w:val="24"/>
          <w:szCs w:val="24"/>
        </w:rPr>
        <w:t>2015-03-24 įvykusiame konkurse dalyvavo UAB „</w:t>
      </w:r>
      <w:proofErr w:type="spellStart"/>
      <w:r>
        <w:rPr>
          <w:rFonts w:ascii="Times New Roman" w:hAnsi="Times New Roman" w:cs="Times New Roman"/>
          <w:sz w:val="24"/>
          <w:szCs w:val="24"/>
        </w:rPr>
        <w:t>Pontem</w:t>
      </w:r>
      <w:proofErr w:type="spellEnd"/>
      <w:r>
        <w:rPr>
          <w:rFonts w:ascii="Times New Roman" w:hAnsi="Times New Roman" w:cs="Times New Roman"/>
          <w:sz w:val="24"/>
          <w:szCs w:val="24"/>
        </w:rPr>
        <w:t>“, UAB „</w:t>
      </w:r>
      <w:proofErr w:type="spellStart"/>
      <w:r>
        <w:rPr>
          <w:rFonts w:ascii="Times New Roman" w:hAnsi="Times New Roman" w:cs="Times New Roman"/>
          <w:sz w:val="24"/>
          <w:szCs w:val="24"/>
        </w:rPr>
        <w:t>Dussmann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Service</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„Kretingos maistas“. Įvertinus pirkimo dokumentuose nurodytus pasiūlymus, pagal mažiausią kainą Viešųjų pirkimų komisija laimėtoju pripažino UAB „</w:t>
      </w:r>
      <w:proofErr w:type="spellStart"/>
      <w:r>
        <w:rPr>
          <w:rFonts w:ascii="Times New Roman" w:hAnsi="Times New Roman" w:cs="Times New Roman"/>
          <w:sz w:val="24"/>
          <w:szCs w:val="24"/>
        </w:rPr>
        <w:t>Pontem</w:t>
      </w:r>
      <w:proofErr w:type="spellEnd"/>
      <w:r>
        <w:rPr>
          <w:rFonts w:ascii="Times New Roman" w:hAnsi="Times New Roman" w:cs="Times New Roman"/>
          <w:sz w:val="24"/>
          <w:szCs w:val="24"/>
        </w:rPr>
        <w:t xml:space="preserve">“  1 140 267,00 Eur. pasiūlymą. </w:t>
      </w:r>
    </w:p>
    <w:p w:rsidR="002F1FAF" w:rsidRDefault="002F1FAF" w:rsidP="002F1FAF">
      <w:pPr>
        <w:pStyle w:val="msolistparagraph0"/>
        <w:spacing w:line="276" w:lineRule="auto"/>
        <w:ind w:left="360"/>
        <w:jc w:val="both"/>
        <w:rPr>
          <w:rFonts w:ascii="Georgia-BoldItalic CE" w:hAnsi="Georgia-BoldItalic CE" w:cs="Georgia-BoldItalic CE"/>
          <w:i/>
          <w:iCs/>
          <w:sz w:val="20"/>
          <w:szCs w:val="20"/>
        </w:rPr>
      </w:pPr>
    </w:p>
    <w:p w:rsidR="002F1FAF" w:rsidRDefault="002F1FAF" w:rsidP="002F1FAF">
      <w:pPr>
        <w:shd w:val="clear" w:color="auto" w:fill="D9D9D9" w:themeFill="background1" w:themeFillShade="D9"/>
        <w:spacing w:after="0"/>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Rajono savivaldybės administracijos viešųjų pirkimų skyrius organizuoja viešuosius pirkimus ir juos  vykdo vadovaujantis viešųjų pirkimų įstatymo nuostatomis. </w:t>
      </w:r>
    </w:p>
    <w:p w:rsidR="002F1FAF" w:rsidRDefault="002F1FAF" w:rsidP="002F1FAF">
      <w:pPr>
        <w:spacing w:after="0"/>
        <w:jc w:val="both"/>
        <w:rPr>
          <w:rFonts w:ascii="Times New Roman" w:hAnsi="Times New Roman" w:cs="Times New Roman"/>
          <w:b/>
          <w:sz w:val="24"/>
          <w:szCs w:val="24"/>
        </w:rPr>
      </w:pPr>
    </w:p>
    <w:p w:rsidR="002F1FAF" w:rsidRPr="00F37E8C" w:rsidRDefault="002F1FAF" w:rsidP="002F1FAF">
      <w:pPr>
        <w:spacing w:after="100" w:afterAutospacing="1"/>
        <w:ind w:firstLine="720"/>
        <w:jc w:val="both"/>
        <w:rPr>
          <w:rFonts w:ascii="Times New Roman" w:hAnsi="Times New Roman" w:cs="Times New Roman"/>
          <w:b/>
          <w:i/>
          <w:sz w:val="24"/>
          <w:szCs w:val="24"/>
        </w:rPr>
      </w:pPr>
      <w:r w:rsidRPr="00F37E8C">
        <w:rPr>
          <w:rFonts w:ascii="Times New Roman" w:hAnsi="Times New Roman" w:cs="Times New Roman"/>
          <w:b/>
          <w:i/>
          <w:sz w:val="24"/>
          <w:szCs w:val="24"/>
        </w:rPr>
        <w:t>Savivaldybės 2015 metų konsoliduotųjų ataskaitų rinkinio ir savivaldybės biudžeto lėšų ir turto naudojimo finansinio (teisėtumo) audito procedūros.</w:t>
      </w:r>
    </w:p>
    <w:p w:rsidR="002F1FAF" w:rsidRDefault="002F1FAF" w:rsidP="002F1FAF">
      <w:pPr>
        <w:spacing w:after="240"/>
        <w:ind w:firstLine="851"/>
        <w:jc w:val="both"/>
        <w:rPr>
          <w:rFonts w:ascii="Times New Roman" w:hAnsi="Times New Roman" w:cs="Times New Roman"/>
          <w:sz w:val="24"/>
          <w:szCs w:val="24"/>
        </w:rPr>
      </w:pPr>
      <w:r>
        <w:rPr>
          <w:rFonts w:ascii="Times New Roman" w:hAnsi="Times New Roman" w:cs="Times New Roman"/>
          <w:sz w:val="24"/>
          <w:szCs w:val="24"/>
        </w:rPr>
        <w:t>Kaip numatyta patvirtintame 2015 metų Tarnybos veiklos plane, 2015 m. III ketvirtį buvo pradėtas savivaldybės 2015 metų konsoliduotųjų finansinių ataskaitų rinkinio bei lėšų ir turto valdymo, naudojimo ir disponavimo finansinis (teisėtumo) auditas. Iki ataskaitinio laikotarpio pabaigos, vadovaujantis audito atlikimą reglamentuojančiais teisės aktais, atliktos audito planavimo procedūros, parengta, su audituojamais subjektais suderinta ir nustatyta tvarka patvirtinta viešojo sektoriaus subjektų grupės audito strategija,  nustatytos  svarbiausios audito sritys bei audito apimtys viešojo sektoriaus subjektuose. Taip pat iki 2015 m. gruodžio 31 d. buvo atliktos atitinkamos audito procedūros vertinant vietinės rinkliavos už komunalines atliekas  mokesčių rinkimą,</w:t>
      </w:r>
      <w:r w:rsidR="00F37E8C">
        <w:rPr>
          <w:rFonts w:ascii="Times New Roman" w:hAnsi="Times New Roman" w:cs="Times New Roman"/>
          <w:sz w:val="24"/>
          <w:szCs w:val="24"/>
        </w:rPr>
        <w:t xml:space="preserve"> </w:t>
      </w:r>
      <w:r>
        <w:rPr>
          <w:rFonts w:ascii="Times New Roman" w:hAnsi="Times New Roman" w:cs="Times New Roman"/>
          <w:sz w:val="24"/>
          <w:szCs w:val="24"/>
        </w:rPr>
        <w:t xml:space="preserve"> jo apskaitymą administracijos seniūnijose (11 VSS), susipažinta kaip  keturiose švietimo įstaigose  funkcionuoja  vidaus kontrolė, tvarkoma buhalterinė apskaita, organizuojami viešieji pirkimai. Pradėta rinkti informacija apie vaikų maitinimo organizavimą rajono ikimokyklinėse įstaigose,  surinkta informacija apie VSS etatų užimtumą pagal </w:t>
      </w:r>
      <w:r>
        <w:rPr>
          <w:rFonts w:ascii="Times New Roman" w:hAnsi="Times New Roman" w:cs="Times New Roman"/>
          <w:sz w:val="24"/>
          <w:szCs w:val="24"/>
        </w:rPr>
        <w:lastRenderedPageBreak/>
        <w:t>pareigybes ir t.t. Visiems subjektams raštu išdėstyti nustatyti neatitikimai ir pateikti terminai juos ištaisyti arba subjektai informuoti, kad audituotose srityse neatitikimų nenustatyta.</w:t>
      </w:r>
    </w:p>
    <w:p w:rsidR="002F1FAF" w:rsidRDefault="002F1FAF" w:rsidP="002F1FAF">
      <w:pPr>
        <w:shd w:val="clear" w:color="auto" w:fill="8DB3E2"/>
        <w:spacing w:after="240"/>
        <w:rPr>
          <w:rFonts w:ascii="Times New Roman" w:hAnsi="Times New Roman" w:cs="Times New Roman"/>
          <w:b/>
          <w:bCs/>
          <w:color w:val="FFFFFF"/>
          <w:sz w:val="28"/>
          <w:szCs w:val="28"/>
        </w:rPr>
      </w:pPr>
      <w:r>
        <w:rPr>
          <w:rFonts w:ascii="Times New Roman" w:hAnsi="Times New Roman" w:cs="Times New Roman"/>
          <w:b/>
          <w:bCs/>
          <w:color w:val="FFFFFF"/>
          <w:sz w:val="28"/>
          <w:szCs w:val="28"/>
        </w:rPr>
        <w:t>IV. IŠVADOS SAVIVALDYBĖS TARYBAI</w:t>
      </w:r>
    </w:p>
    <w:p w:rsidR="002F1FAF" w:rsidRDefault="002F1FAF" w:rsidP="002F1FAF">
      <w:pPr>
        <w:spacing w:after="120"/>
        <w:ind w:firstLine="851"/>
        <w:jc w:val="both"/>
        <w:rPr>
          <w:rFonts w:ascii="Times New Roman" w:hAnsi="Times New Roman" w:cs="Times New Roman"/>
          <w:sz w:val="24"/>
          <w:szCs w:val="24"/>
        </w:rPr>
      </w:pPr>
      <w:r>
        <w:rPr>
          <w:rFonts w:ascii="Times New Roman" w:hAnsi="Times New Roman" w:cs="Times New Roman"/>
          <w:sz w:val="24"/>
          <w:szCs w:val="24"/>
        </w:rPr>
        <w:t>Pagal ataskaitiniu laikotarpiu galiojusias Lietuvos Respublikos vietos savivaldos įstatymo nuostatas ir remdamasi atliktų auditų rezultatais, Tarnyba parengė ir Savivaldybės tarybos reglamente nustatyta tvarka Kėdainių  rajono savivaldybės tarybai pateikė dvi išvadas:</w:t>
      </w:r>
    </w:p>
    <w:p w:rsidR="002F1FAF" w:rsidRDefault="002F1FAF" w:rsidP="002F1FAF">
      <w:pPr>
        <w:pStyle w:val="Sraopastraipa"/>
        <w:numPr>
          <w:ilvl w:val="0"/>
          <w:numId w:val="12"/>
        </w:numPr>
        <w:tabs>
          <w:tab w:val="left" w:pos="426"/>
          <w:tab w:val="left" w:pos="851"/>
        </w:tabs>
        <w:ind w:left="0" w:firstLine="426"/>
        <w:jc w:val="both"/>
        <w:rPr>
          <w:rFonts w:ascii="Times New Roman" w:hAnsi="Times New Roman" w:cs="Times New Roman"/>
          <w:b/>
          <w:bCs/>
          <w:sz w:val="24"/>
          <w:szCs w:val="24"/>
        </w:rPr>
      </w:pPr>
      <w:r>
        <w:rPr>
          <w:rFonts w:ascii="Times New Roman" w:hAnsi="Times New Roman" w:cs="Times New Roman"/>
          <w:sz w:val="24"/>
          <w:szCs w:val="24"/>
        </w:rPr>
        <w:t xml:space="preserve">Dėl Kėdainių rajono savivaldybės galimybės imti 520 154 Eur ilgalaikę paskolą ES finansuojamiems projektams vykdyti; </w:t>
      </w:r>
    </w:p>
    <w:p w:rsidR="002F1FAF" w:rsidRDefault="002F1FAF" w:rsidP="002F1FAF">
      <w:pPr>
        <w:widowControl w:val="0"/>
        <w:shd w:val="clear" w:color="auto" w:fill="D9D9D9" w:themeFill="background1" w:themeFillShade="D9"/>
        <w:autoSpaceDE w:val="0"/>
        <w:autoSpaceDN w:val="0"/>
        <w:adjustRightInd w:val="0"/>
        <w:spacing w:after="120"/>
        <w:ind w:firstLine="851"/>
        <w:jc w:val="both"/>
        <w:rPr>
          <w:rFonts w:ascii="Times New Roman" w:hAnsi="Times New Roman" w:cs="Times New Roman"/>
          <w:i/>
          <w:iCs/>
          <w:sz w:val="24"/>
          <w:szCs w:val="24"/>
        </w:rPr>
      </w:pPr>
      <w:r>
        <w:rPr>
          <w:rFonts w:ascii="Times New Roman" w:hAnsi="Times New Roman" w:cs="Times New Roman"/>
          <w:i/>
          <w:iCs/>
          <w:sz w:val="24"/>
          <w:szCs w:val="24"/>
        </w:rPr>
        <w:t>Pagal nustatytus skolinimosi limitus Savivaldybė gali pasirašyti kreditavimo sutartį dėl 520 154 Eur paskolos gavimo. Lėšos gali būti naudojamos investicinių projektų finansavimui bei daliniam dalyvavimui investicijų projektuose, finansuojamuose iš Europos Sąjungos ir kitos tarptautinės finansinės paramos.</w:t>
      </w:r>
    </w:p>
    <w:p w:rsidR="002F1FAF" w:rsidRDefault="002F1FAF" w:rsidP="002F1FAF">
      <w:pPr>
        <w:pStyle w:val="Sraopastraipa"/>
        <w:numPr>
          <w:ilvl w:val="0"/>
          <w:numId w:val="12"/>
        </w:numPr>
        <w:tabs>
          <w:tab w:val="left" w:pos="851"/>
        </w:tabs>
        <w:ind w:left="0" w:firstLine="426"/>
        <w:jc w:val="both"/>
        <w:rPr>
          <w:rFonts w:ascii="Times New Roman" w:hAnsi="Times New Roman" w:cs="Times New Roman"/>
          <w:b/>
          <w:bCs/>
          <w:sz w:val="24"/>
          <w:szCs w:val="24"/>
        </w:rPr>
      </w:pPr>
      <w:r>
        <w:rPr>
          <w:rFonts w:ascii="Times New Roman" w:hAnsi="Times New Roman" w:cs="Times New Roman"/>
          <w:sz w:val="24"/>
          <w:szCs w:val="24"/>
        </w:rPr>
        <w:t>Dėl Kėdainių rajono savivaldybės 2014 metų konsoliduotųjų ataskaitų rinkinio, savivaldybės biudžeto lėšų ir turto naudojimo;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2"/>
        <w:gridCol w:w="6154"/>
      </w:tblGrid>
      <w:tr w:rsidR="002F1FAF" w:rsidTr="002F1FAF">
        <w:tc>
          <w:tcPr>
            <w:tcW w:w="3544" w:type="dxa"/>
            <w:tcBorders>
              <w:top w:val="single" w:sz="4" w:space="0" w:color="auto"/>
              <w:left w:val="single" w:sz="4" w:space="0" w:color="auto"/>
              <w:bottom w:val="single" w:sz="4" w:space="0" w:color="auto"/>
              <w:right w:val="single" w:sz="4" w:space="0" w:color="auto"/>
            </w:tcBorders>
          </w:tcPr>
          <w:p w:rsidR="002F1FAF" w:rsidRDefault="002F1FAF">
            <w:pPr>
              <w:tabs>
                <w:tab w:val="left" w:pos="851"/>
              </w:tabs>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Sąlyginė nuomonė dėl konsoliduotųjų finansinių ataskaitų rinkinio</w:t>
            </w:r>
          </w:p>
          <w:p w:rsidR="002F1FAF" w:rsidRDefault="002F1FAF">
            <w:pPr>
              <w:pStyle w:val="Sraopastraipa"/>
              <w:tabs>
                <w:tab w:val="left" w:pos="851"/>
              </w:tabs>
              <w:spacing w:after="0" w:line="240" w:lineRule="auto"/>
              <w:ind w:left="1630"/>
              <w:jc w:val="both"/>
              <w:rPr>
                <w:rFonts w:ascii="Times New Roman" w:hAnsi="Times New Roman" w:cs="Times New Roman"/>
                <w:b/>
                <w:bCs/>
                <w:sz w:val="20"/>
                <w:szCs w:val="20"/>
              </w:rPr>
            </w:pPr>
          </w:p>
        </w:tc>
        <w:tc>
          <w:tcPr>
            <w:tcW w:w="6202" w:type="dxa"/>
            <w:tcBorders>
              <w:top w:val="single" w:sz="4" w:space="0" w:color="auto"/>
              <w:left w:val="single" w:sz="4" w:space="0" w:color="auto"/>
              <w:bottom w:val="single" w:sz="4" w:space="0" w:color="auto"/>
              <w:right w:val="single" w:sz="4" w:space="0" w:color="auto"/>
            </w:tcBorders>
            <w:hideMark/>
          </w:tcPr>
          <w:p w:rsidR="002F1FAF" w:rsidRDefault="002F1FAF">
            <w:pPr>
              <w:tabs>
                <w:tab w:val="left" w:pos="709"/>
              </w:tabs>
              <w:spacing w:after="0"/>
              <w:jc w:val="both"/>
              <w:rPr>
                <w:rFonts w:ascii="Times New Roman" w:hAnsi="Times New Roman" w:cs="Times New Roman"/>
                <w:b/>
                <w:bCs/>
                <w:sz w:val="20"/>
                <w:szCs w:val="20"/>
              </w:rPr>
            </w:pPr>
            <w:r>
              <w:rPr>
                <w:rFonts w:ascii="Times New Roman" w:hAnsi="Times New Roman" w:cs="Times New Roman"/>
                <w:sz w:val="20"/>
                <w:szCs w:val="20"/>
                <w:lang w:eastAsia="lt-LT"/>
              </w:rPr>
              <w:t xml:space="preserve">Nesivadovavo 12-ojo ir 22-ojo VSAFAS nuostatomis  </w:t>
            </w:r>
            <w:r>
              <w:rPr>
                <w:rFonts w:ascii="Times New Roman" w:hAnsi="Times New Roman" w:cs="Times New Roman"/>
                <w:sz w:val="20"/>
                <w:szCs w:val="20"/>
              </w:rPr>
              <w:t>ir ne  visais atvejais užtikrino, kad ilgalaikis turtas būtų apskaitytas teisės aktų nustatyta tvarka.</w:t>
            </w:r>
          </w:p>
        </w:tc>
      </w:tr>
      <w:tr w:rsidR="002F1FAF" w:rsidTr="002F1FAF">
        <w:tc>
          <w:tcPr>
            <w:tcW w:w="3544" w:type="dxa"/>
            <w:tcBorders>
              <w:top w:val="single" w:sz="4" w:space="0" w:color="auto"/>
              <w:left w:val="single" w:sz="4" w:space="0" w:color="auto"/>
              <w:bottom w:val="single" w:sz="4" w:space="0" w:color="auto"/>
              <w:right w:val="single" w:sz="4" w:space="0" w:color="auto"/>
            </w:tcBorders>
            <w:hideMark/>
          </w:tcPr>
          <w:p w:rsidR="002F1FAF" w:rsidRDefault="002F1FAF">
            <w:pPr>
              <w:pStyle w:val="Sraopastraipa"/>
              <w:tabs>
                <w:tab w:val="left" w:pos="851"/>
              </w:tabs>
              <w:spacing w:after="0" w:line="240" w:lineRule="auto"/>
              <w:ind w:left="0"/>
              <w:jc w:val="both"/>
              <w:rPr>
                <w:rFonts w:ascii="Times New Roman" w:hAnsi="Times New Roman" w:cs="Times New Roman"/>
                <w:b/>
                <w:bCs/>
                <w:sz w:val="20"/>
                <w:szCs w:val="20"/>
              </w:rPr>
            </w:pPr>
            <w:r>
              <w:rPr>
                <w:rFonts w:ascii="Times New Roman" w:hAnsi="Times New Roman" w:cs="Times New Roman"/>
                <w:b/>
                <w:bCs/>
                <w:sz w:val="20"/>
                <w:szCs w:val="20"/>
              </w:rPr>
              <w:t>Besąlyginė nuomonė dėl biudžeto vykdymo ataskaitų rinkinio</w:t>
            </w:r>
          </w:p>
        </w:tc>
        <w:tc>
          <w:tcPr>
            <w:tcW w:w="6202" w:type="dxa"/>
            <w:tcBorders>
              <w:top w:val="single" w:sz="4" w:space="0" w:color="auto"/>
              <w:left w:val="single" w:sz="4" w:space="0" w:color="auto"/>
              <w:bottom w:val="single" w:sz="4" w:space="0" w:color="auto"/>
              <w:right w:val="single" w:sz="4" w:space="0" w:color="auto"/>
            </w:tcBorders>
            <w:hideMark/>
          </w:tcPr>
          <w:p w:rsidR="002F1FAF" w:rsidRDefault="002F1FAF">
            <w:pPr>
              <w:tabs>
                <w:tab w:val="left" w:pos="709"/>
              </w:tabs>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 xml:space="preserve">Mūsų nuomone, Kėdainių rajono savivaldybės 2014 metų konsoliduotųjų biudžeto vykdymo ataskaitų rinkinys visais reikšmingais atžvilgiais parengtas ir pateiktas pagal Lietuvos Respublikos teisės aktus, reglamentuojančius šio rinkinio sudarymą. </w:t>
            </w:r>
          </w:p>
        </w:tc>
      </w:tr>
      <w:tr w:rsidR="002F1FAF" w:rsidTr="002F1FAF">
        <w:tc>
          <w:tcPr>
            <w:tcW w:w="3544" w:type="dxa"/>
            <w:tcBorders>
              <w:top w:val="single" w:sz="4" w:space="0" w:color="auto"/>
              <w:left w:val="single" w:sz="4" w:space="0" w:color="auto"/>
              <w:bottom w:val="single" w:sz="4" w:space="0" w:color="auto"/>
              <w:right w:val="single" w:sz="4" w:space="0" w:color="auto"/>
            </w:tcBorders>
          </w:tcPr>
          <w:p w:rsidR="002F1FAF" w:rsidRDefault="002F1FAF">
            <w:pPr>
              <w:pStyle w:val="Default"/>
              <w:jc w:val="both"/>
              <w:rPr>
                <w:rFonts w:ascii="Times New Roman" w:hAnsi="Times New Roman" w:cs="Times New Roman"/>
                <w:sz w:val="20"/>
                <w:szCs w:val="20"/>
              </w:rPr>
            </w:pPr>
            <w:r>
              <w:rPr>
                <w:rFonts w:ascii="Times New Roman" w:hAnsi="Times New Roman" w:cs="Times New Roman"/>
                <w:b/>
                <w:bCs/>
                <w:iCs/>
                <w:color w:val="auto"/>
                <w:sz w:val="20"/>
                <w:szCs w:val="20"/>
              </w:rPr>
              <w:t>Bes</w:t>
            </w:r>
            <w:r>
              <w:rPr>
                <w:rFonts w:ascii="Times New Roman" w:hAnsi="Times New Roman" w:cs="Times New Roman"/>
                <w:b/>
                <w:bCs/>
                <w:iCs/>
                <w:sz w:val="20"/>
                <w:szCs w:val="20"/>
              </w:rPr>
              <w:t xml:space="preserve">ąlyginė nuomonė dėl savivaldybės lėšų ir turto valdymo, naudojimo ir disponavimo jais teisėtumo ir jų naudojimo įstatymų nustatytiems tikslams </w:t>
            </w:r>
          </w:p>
          <w:p w:rsidR="002F1FAF" w:rsidRDefault="002F1FAF">
            <w:pPr>
              <w:tabs>
                <w:tab w:val="left" w:pos="709"/>
              </w:tabs>
              <w:spacing w:after="0"/>
              <w:jc w:val="both"/>
              <w:rPr>
                <w:rFonts w:ascii="Times New Roman" w:hAnsi="Times New Roman" w:cs="Times New Roman"/>
                <w:b/>
                <w:bCs/>
                <w:sz w:val="20"/>
                <w:szCs w:val="20"/>
              </w:rPr>
            </w:pPr>
          </w:p>
        </w:tc>
        <w:tc>
          <w:tcPr>
            <w:tcW w:w="6202" w:type="dxa"/>
            <w:tcBorders>
              <w:top w:val="single" w:sz="4" w:space="0" w:color="auto"/>
              <w:left w:val="single" w:sz="4" w:space="0" w:color="auto"/>
              <w:bottom w:val="single" w:sz="4" w:space="0" w:color="auto"/>
              <w:right w:val="single" w:sz="4" w:space="0" w:color="auto"/>
            </w:tcBorders>
            <w:hideMark/>
          </w:tcPr>
          <w:p w:rsidR="002F1FAF" w:rsidRDefault="002F1FAF">
            <w:pPr>
              <w:tabs>
                <w:tab w:val="left" w:pos="709"/>
              </w:tabs>
              <w:spacing w:after="0"/>
              <w:jc w:val="both"/>
              <w:rPr>
                <w:rFonts w:ascii="Times New Roman" w:hAnsi="Times New Roman" w:cs="Times New Roman"/>
                <w:b/>
                <w:bCs/>
                <w:sz w:val="20"/>
                <w:szCs w:val="20"/>
              </w:rPr>
            </w:pPr>
            <w:r>
              <w:rPr>
                <w:rFonts w:ascii="Times New Roman" w:hAnsi="Times New Roman" w:cs="Times New Roman"/>
                <w:sz w:val="20"/>
                <w:szCs w:val="20"/>
              </w:rPr>
              <w:t>Mūsų nuomone, Kėdainių rajono savivaldybės konsoliduojamų subjektų grupė visais reikšmingais atžvilgiais 2014 metais savivaldybės lėšas ir turtą valdė, naudojo, disponavo jais teisėtai ir naudojo įstatymų nustatytiems tikslams.</w:t>
            </w:r>
          </w:p>
        </w:tc>
      </w:tr>
    </w:tbl>
    <w:p w:rsidR="002F1FAF" w:rsidRDefault="002F1FAF" w:rsidP="002F1FAF">
      <w:pPr>
        <w:pStyle w:val="Sraopastraipa"/>
        <w:tabs>
          <w:tab w:val="left" w:pos="851"/>
        </w:tabs>
        <w:spacing w:after="0"/>
        <w:ind w:left="426"/>
        <w:jc w:val="both"/>
        <w:rPr>
          <w:rFonts w:ascii="Times New Roman" w:hAnsi="Times New Roman" w:cs="Times New Roman"/>
          <w:b/>
          <w:bCs/>
          <w:sz w:val="24"/>
          <w:szCs w:val="24"/>
        </w:rPr>
      </w:pPr>
    </w:p>
    <w:p w:rsidR="002F1FAF" w:rsidRPr="00F37E8C" w:rsidRDefault="002F1FAF" w:rsidP="002F1FAF">
      <w:pPr>
        <w:pStyle w:val="Sraopastraipa"/>
        <w:tabs>
          <w:tab w:val="left" w:pos="851"/>
        </w:tabs>
        <w:spacing w:after="0"/>
        <w:ind w:left="0"/>
        <w:jc w:val="both"/>
        <w:rPr>
          <w:rFonts w:ascii="Times New Roman" w:hAnsi="Times New Roman" w:cs="Times New Roman"/>
          <w:b/>
          <w:i/>
          <w:sz w:val="24"/>
          <w:szCs w:val="24"/>
        </w:rPr>
      </w:pPr>
      <w:r w:rsidRPr="00F37E8C">
        <w:rPr>
          <w:rFonts w:ascii="Times New Roman" w:hAnsi="Times New Roman" w:cs="Times New Roman"/>
          <w:b/>
          <w:bCs/>
          <w:i/>
          <w:sz w:val="24"/>
          <w:szCs w:val="24"/>
        </w:rPr>
        <w:t xml:space="preserve">Išvada </w:t>
      </w:r>
      <w:r w:rsidRPr="00F37E8C">
        <w:rPr>
          <w:rFonts w:ascii="Times New Roman" w:hAnsi="Times New Roman" w:cs="Times New Roman"/>
          <w:b/>
          <w:i/>
          <w:iCs/>
          <w:sz w:val="24"/>
          <w:szCs w:val="24"/>
        </w:rPr>
        <w:t xml:space="preserve">Kelių direkcijai prie </w:t>
      </w:r>
      <w:r w:rsidRPr="00F37E8C">
        <w:rPr>
          <w:rFonts w:ascii="Times New Roman" w:hAnsi="Times New Roman" w:cs="Times New Roman"/>
          <w:b/>
          <w:i/>
          <w:sz w:val="24"/>
          <w:szCs w:val="24"/>
        </w:rPr>
        <w:t>Lietuvos Respublikos Susisiekimo ministerijos</w:t>
      </w:r>
    </w:p>
    <w:p w:rsidR="002F1FAF" w:rsidRDefault="002F1FAF" w:rsidP="002F1FAF">
      <w:pPr>
        <w:pStyle w:val="Sraopastraipa"/>
        <w:tabs>
          <w:tab w:val="left" w:pos="851"/>
        </w:tabs>
        <w:spacing w:after="0"/>
        <w:ind w:left="426"/>
        <w:jc w:val="both"/>
        <w:rPr>
          <w:rFonts w:ascii="Times New Roman" w:hAnsi="Times New Roman" w:cs="Times New Roman"/>
          <w:b/>
          <w:bCs/>
          <w:sz w:val="10"/>
          <w:szCs w:val="24"/>
        </w:rPr>
      </w:pPr>
    </w:p>
    <w:p w:rsidR="002F1FAF" w:rsidRDefault="002F1FAF" w:rsidP="002F1FAF">
      <w:pPr>
        <w:pStyle w:val="Sraopastraipa"/>
        <w:tabs>
          <w:tab w:val="left" w:pos="851"/>
        </w:tabs>
        <w:spacing w:after="120"/>
        <w:ind w:left="0" w:firstLine="426"/>
        <w:jc w:val="both"/>
        <w:rPr>
          <w:rFonts w:ascii="Times New Roman" w:hAnsi="Times New Roman" w:cs="Times New Roman"/>
          <w:sz w:val="24"/>
          <w:szCs w:val="24"/>
        </w:rPr>
      </w:pPr>
      <w:r>
        <w:rPr>
          <w:rFonts w:ascii="Times New Roman" w:hAnsi="Times New Roman" w:cs="Times New Roman"/>
          <w:sz w:val="24"/>
          <w:szCs w:val="24"/>
        </w:rPr>
        <w:tab/>
        <w:t xml:space="preserve">Vadovaujantis Lietuvos Respublikos Susisiekimo ministro 2014 m. spalio 20 d. įsakymo Nr. 3-395-(E) „Valstybės ir savivaldybės ...kelių reikmėms finansuoti patvirtintas programas ir nenumatytais vietinės reikšmės kelių (gatvių) tinklo plėtojimo ir funkcionavimo užtikrinimo atvejais teikimo ir vertinimo tvarkos aprašas“  23 punktu </w:t>
      </w:r>
      <w:r>
        <w:rPr>
          <w:rFonts w:ascii="Times New Roman" w:hAnsi="Times New Roman" w:cs="Times New Roman"/>
          <w:i/>
          <w:iCs/>
          <w:sz w:val="24"/>
          <w:szCs w:val="24"/>
        </w:rPr>
        <w:t>„pasibaigus metams, ne vėliau kaip iki kitų metų kovo 1 d., pateikiama ataskaita apie atliktus darbus (pagal Kelių direkcijos pateiktą formą), tarp jų ir apie kapitalo investicijų programos lėšų panaudojimą, su  audito išvadomis apie šių lėšų panaudojimą pagal paskirtį“</w:t>
      </w:r>
      <w:r>
        <w:rPr>
          <w:rFonts w:ascii="Times New Roman" w:hAnsi="Times New Roman" w:cs="Times New Roman"/>
          <w:sz w:val="24"/>
          <w:szCs w:val="24"/>
        </w:rPr>
        <w:t>,  Tarnyba  atliko šių lėšų auditą ir paruošė audito išvadą „Dėl  Kelių priežiūros ir plėtros programos lėšų naudojimo“.</w:t>
      </w:r>
    </w:p>
    <w:p w:rsidR="002F1FAF" w:rsidRDefault="002F1FAF" w:rsidP="002F1FAF">
      <w:pPr>
        <w:pStyle w:val="Default"/>
        <w:shd w:val="clear" w:color="auto" w:fill="D9D9D9" w:themeFill="background1" w:themeFillShade="D9"/>
        <w:spacing w:line="276" w:lineRule="auto"/>
        <w:ind w:firstLine="851"/>
        <w:jc w:val="both"/>
        <w:rPr>
          <w:rFonts w:ascii="Palemonas" w:hAnsi="Palemonas" w:cs="Palemonas"/>
          <w:i/>
          <w:iCs/>
        </w:rPr>
      </w:pPr>
      <w:r>
        <w:rPr>
          <w:rFonts w:ascii="Palemonas" w:hAnsi="Palemonas" w:cs="Palemonas"/>
          <w:i/>
          <w:iCs/>
        </w:rPr>
        <w:t xml:space="preserve">Atliktas auditas suteikė pakankamą pagrindą besąlyginei nuomonei pareikšti dėl 2014 metų ataskaitos apie Kelių priežiūros ir plėtros programos lėšų panaudojimo ir atliktus darbus bei Biudžeto išlaidų sąmatos vykdymo 2014 m. gruodžio 31 d. ataskaitos duomenų. </w:t>
      </w:r>
    </w:p>
    <w:p w:rsidR="002F1FAF" w:rsidRDefault="002F1FAF" w:rsidP="002F1FAF">
      <w:pPr>
        <w:pStyle w:val="Sraopastraipa"/>
        <w:tabs>
          <w:tab w:val="left" w:pos="851"/>
        </w:tabs>
        <w:spacing w:after="0"/>
        <w:ind w:left="426"/>
        <w:jc w:val="both"/>
        <w:rPr>
          <w:rFonts w:ascii="Times New Roman" w:hAnsi="Times New Roman" w:cs="Times New Roman"/>
          <w:b/>
          <w:bCs/>
          <w:sz w:val="24"/>
          <w:szCs w:val="24"/>
        </w:rPr>
      </w:pPr>
    </w:p>
    <w:p w:rsidR="00BF3778" w:rsidRDefault="00BF3778">
      <w:pPr>
        <w:rPr>
          <w:rFonts w:ascii="Times New Roman" w:hAnsi="Times New Roman" w:cs="Times New Roman"/>
          <w:b/>
          <w:bCs/>
          <w:sz w:val="24"/>
          <w:szCs w:val="24"/>
        </w:rPr>
      </w:pPr>
    </w:p>
    <w:p w:rsidR="00DB3699" w:rsidRDefault="00DB3699">
      <w:pPr>
        <w:rPr>
          <w:rFonts w:ascii="Times New Roman" w:hAnsi="Times New Roman" w:cs="Times New Roman"/>
          <w:b/>
          <w:bCs/>
          <w:sz w:val="24"/>
          <w:szCs w:val="24"/>
        </w:rPr>
      </w:pPr>
    </w:p>
    <w:p w:rsidR="002F1FAF" w:rsidRDefault="002F1FAF" w:rsidP="002F1FAF">
      <w:pPr>
        <w:shd w:val="clear" w:color="auto" w:fill="8DB3E2"/>
        <w:autoSpaceDE w:val="0"/>
        <w:autoSpaceDN w:val="0"/>
        <w:adjustRightInd w:val="0"/>
        <w:rPr>
          <w:rFonts w:ascii="Times New Roman" w:hAnsi="Times New Roman" w:cs="Times New Roman"/>
          <w:b/>
          <w:bCs/>
          <w:color w:val="FFFFFF"/>
          <w:sz w:val="28"/>
          <w:szCs w:val="28"/>
        </w:rPr>
      </w:pPr>
      <w:r>
        <w:rPr>
          <w:rFonts w:ascii="Times New Roman" w:hAnsi="Times New Roman" w:cs="Times New Roman"/>
          <w:b/>
          <w:bCs/>
          <w:color w:val="FFFFFF"/>
          <w:sz w:val="28"/>
          <w:szCs w:val="28"/>
        </w:rPr>
        <w:lastRenderedPageBreak/>
        <w:t>V. AUDITO POVEIKIS , REKOMENDACIJŲ VYKDYMAS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729"/>
        <w:gridCol w:w="1276"/>
        <w:gridCol w:w="1134"/>
        <w:gridCol w:w="1134"/>
        <w:gridCol w:w="2800"/>
      </w:tblGrid>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Eil. Nr.</w:t>
            </w:r>
          </w:p>
        </w:tc>
        <w:tc>
          <w:tcPr>
            <w:tcW w:w="2729"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jc w:val="center"/>
              <w:rPr>
                <w:rFonts w:ascii="Times New Roman" w:hAnsi="Times New Roman" w:cs="Times New Roman"/>
                <w:i/>
                <w:sz w:val="20"/>
                <w:szCs w:val="20"/>
              </w:rPr>
            </w:pPr>
          </w:p>
          <w:p w:rsidR="002F1FAF" w:rsidRPr="00DB3699" w:rsidRDefault="002F1FAF">
            <w:pPr>
              <w:spacing w:after="0" w:line="240" w:lineRule="auto"/>
              <w:jc w:val="center"/>
              <w:rPr>
                <w:rFonts w:ascii="Times New Roman" w:hAnsi="Times New Roman" w:cs="Times New Roman"/>
                <w:i/>
                <w:sz w:val="20"/>
                <w:szCs w:val="20"/>
              </w:rPr>
            </w:pPr>
            <w:r w:rsidRPr="00DB3699">
              <w:rPr>
                <w:rFonts w:ascii="Times New Roman" w:hAnsi="Times New Roman" w:cs="Times New Roman"/>
                <w:i/>
                <w:sz w:val="20"/>
                <w:szCs w:val="20"/>
              </w:rPr>
              <w:t>Subjekto pavadinimas</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 xml:space="preserve">Raštu pateiktos </w:t>
            </w:r>
            <w:proofErr w:type="spellStart"/>
            <w:r w:rsidRPr="00DB3699">
              <w:rPr>
                <w:rFonts w:ascii="Times New Roman" w:hAnsi="Times New Roman" w:cs="Times New Roman"/>
                <w:i/>
                <w:sz w:val="20"/>
                <w:szCs w:val="20"/>
              </w:rPr>
              <w:t>rekomen-dacijos</w:t>
            </w:r>
            <w:proofErr w:type="spellEnd"/>
            <w:r w:rsidRPr="00DB3699">
              <w:rPr>
                <w:rFonts w:ascii="Times New Roman" w:hAnsi="Times New Roman" w:cs="Times New Roman"/>
                <w:i/>
                <w:sz w:val="20"/>
                <w:szCs w:val="20"/>
              </w:rPr>
              <w:t xml:space="preserve"> vnt.</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 xml:space="preserve">Įvykdyta </w:t>
            </w:r>
            <w:proofErr w:type="spellStart"/>
            <w:r w:rsidRPr="00DB3699">
              <w:rPr>
                <w:rFonts w:ascii="Times New Roman" w:hAnsi="Times New Roman" w:cs="Times New Roman"/>
                <w:i/>
                <w:sz w:val="20"/>
                <w:szCs w:val="20"/>
              </w:rPr>
              <w:t>rekomen-dacijų</w:t>
            </w:r>
            <w:proofErr w:type="spellEnd"/>
            <w:r w:rsidRPr="00DB3699">
              <w:rPr>
                <w:rFonts w:ascii="Times New Roman" w:hAnsi="Times New Roman" w:cs="Times New Roman"/>
                <w:i/>
                <w:sz w:val="20"/>
                <w:szCs w:val="20"/>
              </w:rPr>
              <w:t xml:space="preserve"> vnt.</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Neįvyk-</w:t>
            </w:r>
            <w:proofErr w:type="spellStart"/>
            <w:r w:rsidRPr="00DB3699">
              <w:rPr>
                <w:rFonts w:ascii="Times New Roman" w:hAnsi="Times New Roman" w:cs="Times New Roman"/>
                <w:i/>
                <w:sz w:val="20"/>
                <w:szCs w:val="20"/>
              </w:rPr>
              <w:t>dyta</w:t>
            </w:r>
            <w:proofErr w:type="spellEnd"/>
            <w:r w:rsidRPr="00DB3699">
              <w:rPr>
                <w:rFonts w:ascii="Times New Roman" w:hAnsi="Times New Roman" w:cs="Times New Roman"/>
                <w:i/>
                <w:sz w:val="20"/>
                <w:szCs w:val="20"/>
              </w:rPr>
              <w:t xml:space="preserve"> </w:t>
            </w:r>
            <w:proofErr w:type="spellStart"/>
            <w:r w:rsidRPr="00DB3699">
              <w:rPr>
                <w:rFonts w:ascii="Times New Roman" w:hAnsi="Times New Roman" w:cs="Times New Roman"/>
                <w:i/>
                <w:sz w:val="20"/>
                <w:szCs w:val="20"/>
              </w:rPr>
              <w:t>rekomen-dacijų</w:t>
            </w:r>
            <w:proofErr w:type="spellEnd"/>
            <w:r w:rsidRPr="00DB3699">
              <w:rPr>
                <w:rFonts w:ascii="Times New Roman" w:hAnsi="Times New Roman" w:cs="Times New Roman"/>
                <w:i/>
                <w:sz w:val="20"/>
                <w:szCs w:val="20"/>
              </w:rPr>
              <w:t xml:space="preserve"> vnt.</w:t>
            </w: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center"/>
              <w:rPr>
                <w:rFonts w:ascii="Times New Roman" w:hAnsi="Times New Roman" w:cs="Times New Roman"/>
                <w:i/>
                <w:sz w:val="20"/>
                <w:szCs w:val="20"/>
              </w:rPr>
            </w:pPr>
            <w:r w:rsidRPr="00DB3699">
              <w:rPr>
                <w:rFonts w:ascii="Times New Roman" w:hAnsi="Times New Roman" w:cs="Times New Roman"/>
                <w:i/>
                <w:sz w:val="20"/>
                <w:szCs w:val="20"/>
              </w:rPr>
              <w:t>Pastabos</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jc w:val="both"/>
              <w:rPr>
                <w:rFonts w:ascii="Times New Roman" w:hAnsi="Times New Roman" w:cs="Times New Roman"/>
                <w:i/>
                <w:sz w:val="20"/>
                <w:szCs w:val="20"/>
              </w:rPr>
            </w:pPr>
          </w:p>
        </w:tc>
        <w:tc>
          <w:tcPr>
            <w:tcW w:w="9073" w:type="dxa"/>
            <w:gridSpan w:val="5"/>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b/>
                <w:bCs/>
                <w:i/>
                <w:sz w:val="20"/>
                <w:szCs w:val="20"/>
              </w:rPr>
              <w:t>Savivaldybės 2015 m. atliktų  finansinių auditų neįvykdytų rekomendacijų kontrolė</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1.</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Kėdainių krašto muziejus</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jc w:val="both"/>
              <w:rPr>
                <w:rFonts w:ascii="Times New Roman" w:hAnsi="Times New Roman" w:cs="Times New Roman"/>
                <w:i/>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įvykdyta</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2.</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Akademijos gimnazija</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įvykdyta</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3.</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Šėtos gimnazija</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įvykdyta</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4.</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sporto centras</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F37E8C">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p w:rsidR="002F1FAF" w:rsidRPr="00DB3699" w:rsidRDefault="002F1FAF">
            <w:pPr>
              <w:spacing w:after="0" w:line="240" w:lineRule="auto"/>
              <w:rPr>
                <w:rFonts w:ascii="Times New Roman" w:hAnsi="Times New Roman" w:cs="Times New Roman"/>
                <w:i/>
                <w:sz w:val="20"/>
                <w:szCs w:val="20"/>
              </w:rPr>
            </w:pPr>
          </w:p>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2</w:t>
            </w: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Ūkines operacijos ir ūkiniai įvykiai neregistruojami Buhalterinės apskaitos įstatymo ir VSAFAS nustatyta tvarka.</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5.</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savivaldybės administracijos Kėdainių miesto seniūnija</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įvykdyta</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6.</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savivaldybės Privatizavimo fondas</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įvykdyta</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7.</w:t>
            </w: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savivaldybės administracija</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3</w:t>
            </w:r>
          </w:p>
        </w:tc>
        <w:tc>
          <w:tcPr>
            <w:tcW w:w="2800" w:type="dxa"/>
            <w:tcBorders>
              <w:top w:val="single" w:sz="4" w:space="0" w:color="auto"/>
              <w:left w:val="single" w:sz="4" w:space="0" w:color="auto"/>
              <w:bottom w:val="single" w:sz="4" w:space="0" w:color="auto"/>
              <w:right w:val="single" w:sz="4" w:space="0" w:color="auto"/>
            </w:tcBorders>
            <w:hideMark/>
          </w:tcPr>
          <w:p w:rsidR="00F37E8C"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 xml:space="preserve">Įvykdymo terminas </w:t>
            </w:r>
          </w:p>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iki 2016-03-31</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jc w:val="both"/>
              <w:rPr>
                <w:rFonts w:ascii="Times New Roman" w:hAnsi="Times New Roman" w:cs="Times New Roman"/>
                <w:i/>
                <w:sz w:val="20"/>
                <w:szCs w:val="20"/>
              </w:rPr>
            </w:pP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right"/>
              <w:rPr>
                <w:rFonts w:ascii="Times New Roman" w:hAnsi="Times New Roman" w:cs="Times New Roman"/>
                <w:i/>
                <w:sz w:val="20"/>
                <w:szCs w:val="20"/>
              </w:rPr>
            </w:pPr>
            <w:r w:rsidRPr="00DB3699">
              <w:rPr>
                <w:rFonts w:ascii="Times New Roman" w:hAnsi="Times New Roman" w:cs="Times New Roman"/>
                <w:i/>
                <w:sz w:val="20"/>
                <w:szCs w:val="20"/>
              </w:rPr>
              <w:t>Iš viso :</w:t>
            </w:r>
          </w:p>
        </w:tc>
        <w:tc>
          <w:tcPr>
            <w:tcW w:w="1276"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18</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i/>
                <w:sz w:val="20"/>
                <w:szCs w:val="20"/>
              </w:rPr>
              <w:t>6</w:t>
            </w:r>
          </w:p>
        </w:tc>
        <w:tc>
          <w:tcPr>
            <w:tcW w:w="2800"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jc w:val="both"/>
              <w:rPr>
                <w:rFonts w:ascii="Times New Roman" w:hAnsi="Times New Roman" w:cs="Times New Roman"/>
                <w:i/>
                <w:sz w:val="20"/>
                <w:szCs w:val="20"/>
              </w:rPr>
            </w:pP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jc w:val="both"/>
              <w:rPr>
                <w:rFonts w:ascii="Times New Roman" w:hAnsi="Times New Roman" w:cs="Times New Roman"/>
                <w:i/>
                <w:sz w:val="20"/>
                <w:szCs w:val="20"/>
              </w:rPr>
            </w:pPr>
          </w:p>
        </w:tc>
        <w:tc>
          <w:tcPr>
            <w:tcW w:w="9073" w:type="dxa"/>
            <w:gridSpan w:val="5"/>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jc w:val="both"/>
              <w:rPr>
                <w:rFonts w:ascii="Times New Roman" w:hAnsi="Times New Roman" w:cs="Times New Roman"/>
                <w:i/>
                <w:sz w:val="20"/>
                <w:szCs w:val="20"/>
              </w:rPr>
            </w:pPr>
            <w:r w:rsidRPr="00DB3699">
              <w:rPr>
                <w:rFonts w:ascii="Times New Roman" w:hAnsi="Times New Roman" w:cs="Times New Roman"/>
                <w:b/>
                <w:bCs/>
                <w:i/>
                <w:sz w:val="20"/>
                <w:szCs w:val="20"/>
              </w:rPr>
              <w:t>Savivaldybės 2013 m. atliktų  finansinių auditų neįvykdytų rekomendacijų kontrolė</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savivaldybės Mikalojaus Daukšos viešoji biblioteka</w:t>
            </w:r>
          </w:p>
        </w:tc>
        <w:tc>
          <w:tcPr>
            <w:tcW w:w="1276" w:type="dxa"/>
            <w:tcBorders>
              <w:top w:val="single" w:sz="4" w:space="0" w:color="auto"/>
              <w:left w:val="single" w:sz="4" w:space="0" w:color="auto"/>
              <w:bottom w:val="single" w:sz="4" w:space="0" w:color="auto"/>
              <w:right w:val="single" w:sz="4" w:space="0" w:color="auto"/>
            </w:tcBorders>
          </w:tcPr>
          <w:p w:rsidR="002F1FAF" w:rsidRPr="00DB3699" w:rsidRDefault="0067310B">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Ruošiami bibliotekos pastatų, atidarytų po rekonstrukcijos užbaigimo dokumentai.</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9073" w:type="dxa"/>
            <w:gridSpan w:val="5"/>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b/>
                <w:bCs/>
                <w:i/>
                <w:sz w:val="20"/>
                <w:szCs w:val="20"/>
              </w:rPr>
            </w:pPr>
            <w:r w:rsidRPr="00DB3699">
              <w:rPr>
                <w:rFonts w:ascii="Times New Roman" w:hAnsi="Times New Roman" w:cs="Times New Roman"/>
                <w:b/>
                <w:bCs/>
                <w:i/>
                <w:sz w:val="20"/>
                <w:szCs w:val="20"/>
              </w:rPr>
              <w:t>Savivaldybės 2012 m. atliktų  finansinių auditų neįvykdytų rekomendacijų kontrolė</w:t>
            </w:r>
          </w:p>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Veiklos auditas „Dėl vietinės rinkliavos už komunalines atliekas surinkimo ir atliekų tvarkymo organizavimo vertinimo“</w:t>
            </w:r>
          </w:p>
        </w:tc>
      </w:tr>
      <w:tr w:rsidR="002F1FAF" w:rsidRPr="00DB3699" w:rsidTr="002F1FAF">
        <w:tc>
          <w:tcPr>
            <w:tcW w:w="567" w:type="dxa"/>
            <w:tcBorders>
              <w:top w:val="single" w:sz="4" w:space="0" w:color="auto"/>
              <w:left w:val="single" w:sz="4" w:space="0" w:color="auto"/>
              <w:bottom w:val="single" w:sz="4" w:space="0" w:color="auto"/>
              <w:right w:val="single" w:sz="4" w:space="0" w:color="auto"/>
            </w:tcBorders>
          </w:tcPr>
          <w:p w:rsidR="002F1FAF" w:rsidRPr="00DB3699" w:rsidRDefault="002F1FAF">
            <w:pPr>
              <w:spacing w:after="0" w:line="240" w:lineRule="auto"/>
              <w:rPr>
                <w:rFonts w:ascii="Times New Roman" w:hAnsi="Times New Roman" w:cs="Times New Roman"/>
                <w:i/>
                <w:sz w:val="20"/>
                <w:szCs w:val="20"/>
              </w:rPr>
            </w:pPr>
          </w:p>
        </w:tc>
        <w:tc>
          <w:tcPr>
            <w:tcW w:w="2729"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Kėdainių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2F1FAF" w:rsidRPr="00DB3699" w:rsidRDefault="0067310B">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F1FAF" w:rsidRPr="00DB3699" w:rsidRDefault="00B84691">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F1FAF" w:rsidRPr="00DB3699" w:rsidRDefault="002F1FAF">
            <w:pPr>
              <w:spacing w:after="0" w:line="240" w:lineRule="auto"/>
              <w:rPr>
                <w:rFonts w:ascii="Times New Roman" w:hAnsi="Times New Roman" w:cs="Times New Roman"/>
                <w:i/>
                <w:sz w:val="20"/>
                <w:szCs w:val="20"/>
              </w:rPr>
            </w:pPr>
          </w:p>
        </w:tc>
        <w:tc>
          <w:tcPr>
            <w:tcW w:w="2800" w:type="dxa"/>
            <w:tcBorders>
              <w:top w:val="single" w:sz="4" w:space="0" w:color="auto"/>
              <w:left w:val="single" w:sz="4" w:space="0" w:color="auto"/>
              <w:bottom w:val="single" w:sz="4" w:space="0" w:color="auto"/>
              <w:right w:val="single" w:sz="4" w:space="0" w:color="auto"/>
            </w:tcBorders>
            <w:hideMark/>
          </w:tcPr>
          <w:p w:rsidR="002F1FAF" w:rsidRPr="00DB3699" w:rsidRDefault="0067310B">
            <w:pPr>
              <w:spacing w:after="0" w:line="240" w:lineRule="auto"/>
              <w:rPr>
                <w:rFonts w:ascii="Times New Roman" w:hAnsi="Times New Roman" w:cs="Times New Roman"/>
                <w:i/>
                <w:sz w:val="20"/>
                <w:szCs w:val="20"/>
              </w:rPr>
            </w:pPr>
            <w:r w:rsidRPr="00DB3699">
              <w:rPr>
                <w:rFonts w:ascii="Times New Roman" w:hAnsi="Times New Roman" w:cs="Times New Roman"/>
                <w:i/>
                <w:sz w:val="20"/>
                <w:szCs w:val="20"/>
              </w:rPr>
              <w:t>įvykdyta</w:t>
            </w:r>
          </w:p>
        </w:tc>
      </w:tr>
    </w:tbl>
    <w:p w:rsidR="002F1FAF" w:rsidRPr="0067310B" w:rsidRDefault="002F1FAF" w:rsidP="002F1FAF">
      <w:pPr>
        <w:tabs>
          <w:tab w:val="left" w:pos="851"/>
        </w:tabs>
        <w:spacing w:after="120"/>
        <w:jc w:val="both"/>
        <w:rPr>
          <w:rFonts w:ascii="Times New Roman" w:hAnsi="Times New Roman" w:cs="Times New Roman"/>
          <w:sz w:val="16"/>
          <w:szCs w:val="24"/>
        </w:rPr>
      </w:pPr>
      <w:r>
        <w:rPr>
          <w:rFonts w:ascii="Times New Roman" w:hAnsi="Times New Roman" w:cs="Times New Roman"/>
          <w:sz w:val="24"/>
          <w:szCs w:val="24"/>
        </w:rPr>
        <w:tab/>
      </w:r>
    </w:p>
    <w:p w:rsidR="002F1FAF" w:rsidRDefault="002F1FAF" w:rsidP="00B150A0">
      <w:pPr>
        <w:ind w:firstLine="709"/>
        <w:jc w:val="both"/>
        <w:rPr>
          <w:rFonts w:ascii="Times New Roman" w:hAnsi="Times New Roman" w:cs="Times New Roman"/>
          <w:sz w:val="24"/>
          <w:szCs w:val="24"/>
        </w:rPr>
      </w:pPr>
      <w:r>
        <w:rPr>
          <w:rFonts w:ascii="Times New Roman" w:hAnsi="Times New Roman" w:cs="Times New Roman"/>
          <w:sz w:val="24"/>
          <w:szCs w:val="24"/>
        </w:rPr>
        <w:t>Atsižvelgiant į pateiktas rekomendacijas (</w:t>
      </w:r>
      <w:r>
        <w:rPr>
          <w:rFonts w:ascii="Times New Roman" w:hAnsi="Times New Roman" w:cs="Times New Roman"/>
          <w:i/>
          <w:sz w:val="24"/>
          <w:szCs w:val="24"/>
        </w:rPr>
        <w:t>priedas Nr.1</w:t>
      </w:r>
      <w:r>
        <w:rPr>
          <w:rFonts w:ascii="Times New Roman" w:hAnsi="Times New Roman" w:cs="Times New Roman"/>
          <w:sz w:val="24"/>
          <w:szCs w:val="24"/>
        </w:rPr>
        <w:t>) ataskaitiniu laikotarpiu įgyvendinti šie reikšmingi dalykai:</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Vadovaujantis Kėdainių krašto muziejaus direktoriaus įsakymais patvirtinta Kėdainių krašto muziejuje muziejinių vertybių vertinimo tvarka;</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Sustiprinta vidaus kontrolė viešųjų pirkimų srityje, t.y. patvirtintos viešųjų pirkimų taisyklės, patvirtinti viešųjų pirkimų planai, paskelbti pirkimų planai įstaigos interneto svetainėje, dalyvauta viešųjų pirkimų kvalifikaciniuose seminaruose (Šėtos gimnazija, Kėdainių sporto centras, M.Daukšos viešoji biblioteka).</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Sistemingai vykdoma finansų analizė, t.y. kas mėn. įstaigos vadovui teikiamos suvestinės apie lėšų panaudojimą, pagal išlaidų straipsnius (Šėtos gimnazija, Akademijos gimnazija).</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Akademijos gimnazijos direktoriaus 2015 m. rugpjūčio 31d. įsakymu Nr. V1-371 patvirtintos nauja redakcija gimnazijos vidaus tvarkos taisyklės.</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Darbuotojų pareigybių aprašymai pildomi vadovaujantis Lietuvos Respublikos vyriausybės 2003-03-18 nutarimo Nr.326 nuostatomis.</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Vado</w:t>
      </w:r>
      <w:r w:rsidR="00A433C4">
        <w:rPr>
          <w:rFonts w:ascii="Times New Roman" w:hAnsi="Times New Roman" w:cs="Times New Roman"/>
          <w:sz w:val="24"/>
          <w:szCs w:val="24"/>
        </w:rPr>
        <w:t xml:space="preserve">vaujantis  rajono savivaldybės </w:t>
      </w:r>
      <w:bookmarkStart w:id="2" w:name="_GoBack"/>
      <w:bookmarkEnd w:id="2"/>
      <w:r>
        <w:rPr>
          <w:rFonts w:ascii="Times New Roman" w:hAnsi="Times New Roman" w:cs="Times New Roman"/>
          <w:sz w:val="24"/>
          <w:szCs w:val="24"/>
        </w:rPr>
        <w:t>tarybos 2015-02-13  sprendimu Nr. TS-19 patvirtintas Kėdainių rajono savivaldybės aplinkos apsaugos specialiosios  programos finansavimo pajamų ir išlaidų planavimo tvarkos aprašas.</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Plinkaigalio bendruomenės pirmininkas buvo įpareigotas atlikti pagal projekto veiklas numatytus darbus, t. y. iki 2015-09-30 darbai atlikti pagal projektą už 1000 Lt.</w:t>
      </w:r>
    </w:p>
    <w:p w:rsidR="002F1FAF" w:rsidRDefault="002F1FAF" w:rsidP="00B150A0">
      <w:pPr>
        <w:pStyle w:val="Sraopastraipa"/>
        <w:numPr>
          <w:ilvl w:val="0"/>
          <w:numId w:val="1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Ilgalaikis materialusis turtas (nekilnojamosios kultūros vertybės) apskaitytas pagal VSAFAS reikalavimus- priskirtas teisingai turto grupei, atstatytas priskaičiuotas turto nusidėvėjimas, suformuotos naujos turto kortelės (Kėdainių miesto seniūnija).</w:t>
      </w:r>
    </w:p>
    <w:p w:rsidR="0067310B" w:rsidRPr="0067310B" w:rsidRDefault="0067310B" w:rsidP="00B150A0">
      <w:pPr>
        <w:pStyle w:val="Sraopastraipa"/>
        <w:numPr>
          <w:ilvl w:val="0"/>
          <w:numId w:val="13"/>
        </w:numPr>
        <w:tabs>
          <w:tab w:val="left" w:pos="1134"/>
        </w:tabs>
        <w:spacing w:after="0" w:line="240" w:lineRule="auto"/>
        <w:ind w:left="0" w:firstLine="709"/>
        <w:jc w:val="both"/>
        <w:rPr>
          <w:rFonts w:ascii="Times New Roman" w:hAnsi="Times New Roman"/>
          <w:sz w:val="24"/>
          <w:szCs w:val="24"/>
        </w:rPr>
      </w:pPr>
      <w:r w:rsidRPr="0067310B">
        <w:rPr>
          <w:rFonts w:ascii="Times New Roman" w:hAnsi="Times New Roman"/>
          <w:sz w:val="24"/>
          <w:szCs w:val="24"/>
        </w:rPr>
        <w:t>Kėdainių rajono savivaldybės tarybos 2015 m. spalio 30 d. sprendimu Nr. TS-255 patvirtinti nauji</w:t>
      </w:r>
      <w:r w:rsidRPr="0067310B">
        <w:rPr>
          <w:rFonts w:ascii="Times New Roman" w:hAnsi="Times New Roman"/>
        </w:rPr>
        <w:t xml:space="preserve"> </w:t>
      </w:r>
      <w:r w:rsidRPr="0067310B">
        <w:rPr>
          <w:rFonts w:ascii="Times New Roman" w:hAnsi="Times New Roman"/>
          <w:sz w:val="24"/>
          <w:szCs w:val="24"/>
        </w:rPr>
        <w:t>vietinės rinkliavos už komunalinių atliekų surinkimą ir tvarkymą nuostatai.</w:t>
      </w:r>
      <w:r>
        <w:rPr>
          <w:rFonts w:ascii="Times New Roman" w:hAnsi="Times New Roman"/>
          <w:sz w:val="24"/>
          <w:szCs w:val="24"/>
        </w:rPr>
        <w:t xml:space="preserve"> </w:t>
      </w:r>
      <w:r w:rsidRPr="0067310B">
        <w:rPr>
          <w:rFonts w:ascii="Times New Roman" w:hAnsi="Times New Roman"/>
          <w:sz w:val="24"/>
          <w:szCs w:val="24"/>
        </w:rPr>
        <w:t>2016 m. sausio 15 d. paskelbtas konkursas atliekų surinkimo ir atsiskaitymų valdymo informacinės sistemos pirkimo konkur</w:t>
      </w:r>
      <w:r>
        <w:rPr>
          <w:rFonts w:ascii="Times New Roman" w:hAnsi="Times New Roman"/>
          <w:sz w:val="24"/>
          <w:szCs w:val="24"/>
        </w:rPr>
        <w:t xml:space="preserve">sas. </w:t>
      </w:r>
      <w:r w:rsidRPr="0067310B">
        <w:rPr>
          <w:rFonts w:ascii="Times New Roman" w:hAnsi="Times New Roman"/>
          <w:sz w:val="24"/>
          <w:szCs w:val="24"/>
        </w:rPr>
        <w:t>2016 m. vasario 23 d. šio konkurso nugalėtoju išrinktas UAB „</w:t>
      </w:r>
      <w:proofErr w:type="spellStart"/>
      <w:r w:rsidRPr="0067310B">
        <w:rPr>
          <w:rFonts w:ascii="Times New Roman" w:hAnsi="Times New Roman"/>
          <w:sz w:val="24"/>
          <w:szCs w:val="24"/>
        </w:rPr>
        <w:t>Labbis</w:t>
      </w:r>
      <w:proofErr w:type="spellEnd"/>
      <w:r w:rsidRPr="0067310B">
        <w:rPr>
          <w:rFonts w:ascii="Times New Roman" w:hAnsi="Times New Roman"/>
          <w:sz w:val="24"/>
          <w:szCs w:val="24"/>
        </w:rPr>
        <w:t>|“. 2016 m. kovo 3 d. su nugalėtoju pasirašyta pirkimo sutartis, kurioje numatyta, kad ši sistema bus skirta registruoti, saugoti, analizuoti, apskaičiuoti ir valdyti teikiamų paslaugų informaciją, išrašyti sąskaitas mokėtojams už suteiktas paslaugas, sekti atsiskaitymus už suteiktas paslaugas, valdyti įsiskolinimus, permokas. Informacinėje sistemoje bus galimybė importuoti pirmini</w:t>
      </w:r>
      <w:r>
        <w:rPr>
          <w:rFonts w:ascii="Times New Roman" w:hAnsi="Times New Roman"/>
          <w:sz w:val="24"/>
          <w:szCs w:val="24"/>
        </w:rPr>
        <w:t>u</w:t>
      </w:r>
      <w:r w:rsidRPr="0067310B">
        <w:rPr>
          <w:rFonts w:ascii="Times New Roman" w:hAnsi="Times New Roman"/>
          <w:sz w:val="24"/>
          <w:szCs w:val="24"/>
        </w:rPr>
        <w:t>s duomenis iš išorinių sistemų (Nekilnojamo turto registrų, gyventojų ir juridinių asmenų registrų,</w:t>
      </w:r>
      <w:r>
        <w:rPr>
          <w:rFonts w:ascii="Times New Roman" w:hAnsi="Times New Roman"/>
          <w:sz w:val="24"/>
          <w:szCs w:val="24"/>
        </w:rPr>
        <w:t xml:space="preserve"> </w:t>
      </w:r>
      <w:r w:rsidRPr="0067310B">
        <w:rPr>
          <w:rFonts w:ascii="Times New Roman" w:hAnsi="Times New Roman"/>
          <w:sz w:val="24"/>
          <w:szCs w:val="24"/>
        </w:rPr>
        <w:t xml:space="preserve">apie priimtas </w:t>
      </w:r>
      <w:r>
        <w:rPr>
          <w:rFonts w:ascii="Times New Roman" w:hAnsi="Times New Roman"/>
          <w:sz w:val="24"/>
          <w:szCs w:val="24"/>
        </w:rPr>
        <w:t>i</w:t>
      </w:r>
      <w:r w:rsidRPr="0067310B">
        <w:rPr>
          <w:rFonts w:ascii="Times New Roman" w:hAnsi="Times New Roman"/>
          <w:sz w:val="24"/>
          <w:szCs w:val="24"/>
        </w:rPr>
        <w:t>šmokas iš įmokas priimančių įstaigų). Naujoji sistema turėtų užtikrinti tikslų duomenų apdorojimą ir vieningą apskaitos sistemą Kėdainių rajono savivaldybėje.</w:t>
      </w:r>
    </w:p>
    <w:p w:rsidR="00191117" w:rsidRDefault="002F1FAF" w:rsidP="00B150A0">
      <w:pPr>
        <w:pStyle w:val="Sraopastraipa"/>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Kėdainių sporto centras įpareigotas ūkines operacijas ir ūkinius įvykius registruoti Buhalterinės apskaitos įstatymo ir VSAFAS nustatyta tvarka, tačiau atlikus rekomendacijų įgyvendinimo stebėseną pažangos nenustatyta</w:t>
      </w:r>
      <w:r w:rsidR="007A096C">
        <w:rPr>
          <w:rFonts w:ascii="Times New Roman" w:hAnsi="Times New Roman" w:cs="Times New Roman"/>
          <w:sz w:val="24"/>
          <w:szCs w:val="24"/>
        </w:rPr>
        <w:t xml:space="preserve"> (  </w:t>
      </w:r>
      <w:r w:rsidR="007A096C" w:rsidRPr="007A096C">
        <w:rPr>
          <w:rFonts w:ascii="Times New Roman" w:hAnsi="Times New Roman" w:cs="Times New Roman"/>
          <w:sz w:val="24"/>
          <w:szCs w:val="24"/>
        </w:rPr>
        <w:t>2016 m. sausio 27 d ataskaita Nr. K7-1</w:t>
      </w:r>
      <w:r w:rsidR="007A096C">
        <w:rPr>
          <w:rFonts w:ascii="Times New Roman" w:hAnsi="Times New Roman" w:cs="Times New Roman"/>
          <w:sz w:val="24"/>
          <w:szCs w:val="24"/>
        </w:rPr>
        <w:t>)</w:t>
      </w:r>
      <w:r w:rsidR="007A096C" w:rsidRPr="007A096C">
        <w:rPr>
          <w:rFonts w:ascii="Times New Roman" w:hAnsi="Times New Roman" w:cs="Times New Roman"/>
          <w:sz w:val="24"/>
          <w:szCs w:val="24"/>
        </w:rPr>
        <w:t>.</w:t>
      </w:r>
      <w:r w:rsidR="007A096C">
        <w:rPr>
          <w:rFonts w:ascii="Times New Roman" w:hAnsi="Times New Roman" w:cs="Times New Roman"/>
          <w:sz w:val="24"/>
          <w:szCs w:val="24"/>
        </w:rPr>
        <w:t xml:space="preserve"> </w:t>
      </w:r>
      <w:r w:rsidR="007A096C" w:rsidRPr="007A096C">
        <w:rPr>
          <w:rFonts w:ascii="Times New Roman" w:hAnsi="Times New Roman" w:cs="Times New Roman"/>
          <w:sz w:val="24"/>
          <w:szCs w:val="24"/>
        </w:rPr>
        <w:t>Sporto centro direktoriu</w:t>
      </w:r>
      <w:r w:rsidR="007A096C">
        <w:rPr>
          <w:rFonts w:ascii="Times New Roman" w:hAnsi="Times New Roman" w:cs="Times New Roman"/>
          <w:sz w:val="24"/>
          <w:szCs w:val="24"/>
        </w:rPr>
        <w:t>s</w:t>
      </w:r>
      <w:r w:rsidR="007A096C" w:rsidRPr="007A096C">
        <w:rPr>
          <w:rFonts w:ascii="Times New Roman" w:hAnsi="Times New Roman" w:cs="Times New Roman"/>
          <w:sz w:val="24"/>
          <w:szCs w:val="24"/>
        </w:rPr>
        <w:t xml:space="preserve"> </w:t>
      </w:r>
      <w:r w:rsidR="007A096C">
        <w:rPr>
          <w:rFonts w:ascii="Times New Roman" w:hAnsi="Times New Roman" w:cs="Times New Roman"/>
          <w:sz w:val="24"/>
          <w:szCs w:val="24"/>
        </w:rPr>
        <w:t xml:space="preserve">įpareigotas </w:t>
      </w:r>
      <w:r w:rsidR="007A096C" w:rsidRPr="007A096C">
        <w:rPr>
          <w:rFonts w:ascii="Times New Roman" w:hAnsi="Times New Roman" w:cs="Times New Roman"/>
          <w:sz w:val="24"/>
          <w:szCs w:val="24"/>
        </w:rPr>
        <w:t>sudaryti veiksmų planą</w:t>
      </w:r>
      <w:r w:rsidR="00191117">
        <w:rPr>
          <w:rFonts w:ascii="Times New Roman" w:hAnsi="Times New Roman" w:cs="Times New Roman"/>
          <w:sz w:val="24"/>
          <w:szCs w:val="24"/>
        </w:rPr>
        <w:t xml:space="preserve">, kad </w:t>
      </w:r>
      <w:r w:rsidR="00191117" w:rsidRPr="007A096C">
        <w:rPr>
          <w:rFonts w:ascii="Times New Roman" w:hAnsi="Times New Roman" w:cs="Times New Roman"/>
          <w:sz w:val="24"/>
          <w:szCs w:val="24"/>
        </w:rPr>
        <w:t>iki 2016-03-31</w:t>
      </w:r>
      <w:r w:rsidR="00191117">
        <w:rPr>
          <w:rFonts w:ascii="Times New Roman" w:hAnsi="Times New Roman" w:cs="Times New Roman"/>
          <w:sz w:val="24"/>
          <w:szCs w:val="24"/>
        </w:rPr>
        <w:t xml:space="preserve"> </w:t>
      </w:r>
      <w:r w:rsidR="007A096C" w:rsidRPr="007A096C">
        <w:rPr>
          <w:rFonts w:ascii="Times New Roman" w:hAnsi="Times New Roman" w:cs="Times New Roman"/>
          <w:sz w:val="24"/>
          <w:szCs w:val="24"/>
        </w:rPr>
        <w:t>nustatyti trūkuma</w:t>
      </w:r>
      <w:r w:rsidR="00191117">
        <w:rPr>
          <w:rFonts w:ascii="Times New Roman" w:hAnsi="Times New Roman" w:cs="Times New Roman"/>
          <w:sz w:val="24"/>
          <w:szCs w:val="24"/>
        </w:rPr>
        <w:t xml:space="preserve">i </w:t>
      </w:r>
      <w:r w:rsidR="00191117" w:rsidRPr="007A096C">
        <w:rPr>
          <w:rFonts w:ascii="Times New Roman" w:hAnsi="Times New Roman" w:cs="Times New Roman"/>
          <w:sz w:val="24"/>
          <w:szCs w:val="24"/>
        </w:rPr>
        <w:t>buhalterin</w:t>
      </w:r>
      <w:r w:rsidR="00191117">
        <w:rPr>
          <w:rFonts w:ascii="Times New Roman" w:hAnsi="Times New Roman" w:cs="Times New Roman"/>
          <w:sz w:val="24"/>
          <w:szCs w:val="24"/>
        </w:rPr>
        <w:t xml:space="preserve">ėje </w:t>
      </w:r>
      <w:r w:rsidR="00191117" w:rsidRPr="007A096C">
        <w:rPr>
          <w:rFonts w:ascii="Times New Roman" w:hAnsi="Times New Roman" w:cs="Times New Roman"/>
          <w:sz w:val="24"/>
          <w:szCs w:val="24"/>
        </w:rPr>
        <w:t xml:space="preserve"> apskait</w:t>
      </w:r>
      <w:r w:rsidR="00191117">
        <w:rPr>
          <w:rFonts w:ascii="Times New Roman" w:hAnsi="Times New Roman" w:cs="Times New Roman"/>
          <w:sz w:val="24"/>
          <w:szCs w:val="24"/>
        </w:rPr>
        <w:t xml:space="preserve">oje būtų </w:t>
      </w:r>
      <w:r w:rsidR="007A096C" w:rsidRPr="007A096C">
        <w:rPr>
          <w:rFonts w:ascii="Times New Roman" w:hAnsi="Times New Roman" w:cs="Times New Roman"/>
          <w:sz w:val="24"/>
          <w:szCs w:val="24"/>
        </w:rPr>
        <w:t xml:space="preserve"> pašalinti</w:t>
      </w:r>
      <w:r w:rsidR="00191117">
        <w:rPr>
          <w:rFonts w:ascii="Times New Roman" w:hAnsi="Times New Roman" w:cs="Times New Roman"/>
          <w:sz w:val="24"/>
          <w:szCs w:val="24"/>
        </w:rPr>
        <w:t>.  Šis</w:t>
      </w:r>
      <w:r w:rsidR="007A096C">
        <w:rPr>
          <w:rFonts w:ascii="Times New Roman" w:hAnsi="Times New Roman" w:cs="Times New Roman"/>
          <w:sz w:val="24"/>
          <w:szCs w:val="24"/>
        </w:rPr>
        <w:t xml:space="preserve"> veiksmų plan</w:t>
      </w:r>
      <w:r w:rsidR="00191117">
        <w:rPr>
          <w:rFonts w:ascii="Times New Roman" w:hAnsi="Times New Roman" w:cs="Times New Roman"/>
          <w:sz w:val="24"/>
          <w:szCs w:val="24"/>
        </w:rPr>
        <w:t>as</w:t>
      </w:r>
      <w:r w:rsidR="007A096C">
        <w:rPr>
          <w:rFonts w:ascii="Times New Roman" w:hAnsi="Times New Roman" w:cs="Times New Roman"/>
          <w:sz w:val="24"/>
          <w:szCs w:val="24"/>
        </w:rPr>
        <w:t xml:space="preserve"> pateikt</w:t>
      </w:r>
      <w:r w:rsidR="00191117">
        <w:rPr>
          <w:rFonts w:ascii="Times New Roman" w:hAnsi="Times New Roman" w:cs="Times New Roman"/>
          <w:sz w:val="24"/>
          <w:szCs w:val="24"/>
        </w:rPr>
        <w:t>as</w:t>
      </w:r>
      <w:r w:rsidR="007A096C">
        <w:rPr>
          <w:rFonts w:ascii="Times New Roman" w:hAnsi="Times New Roman" w:cs="Times New Roman"/>
          <w:sz w:val="24"/>
          <w:szCs w:val="24"/>
        </w:rPr>
        <w:t xml:space="preserve"> savivaldybės administracijos direktoriui</w:t>
      </w:r>
      <w:r w:rsidR="00191117">
        <w:rPr>
          <w:rFonts w:ascii="Times New Roman" w:hAnsi="Times New Roman" w:cs="Times New Roman"/>
          <w:sz w:val="24"/>
          <w:szCs w:val="24"/>
        </w:rPr>
        <w:t xml:space="preserve"> ir 2016-03-31  centro vadovas pateiks informaciją apie  rekomendacijos įvykdymą. </w:t>
      </w:r>
    </w:p>
    <w:p w:rsidR="002F1FAF" w:rsidRDefault="00191117" w:rsidP="00B150A0">
      <w:pPr>
        <w:pStyle w:val="Sraopastraipa"/>
        <w:ind w:left="0" w:firstLine="709"/>
        <w:contextualSpacing/>
        <w:jc w:val="both"/>
        <w:rPr>
          <w:rFonts w:ascii="Times New Roman" w:hAnsi="Times New Roman" w:cs="Times New Roman"/>
          <w:sz w:val="24"/>
          <w:szCs w:val="24"/>
        </w:rPr>
      </w:pPr>
      <w:r w:rsidRPr="00191117">
        <w:rPr>
          <w:rFonts w:ascii="Times New Roman" w:hAnsi="Times New Roman" w:cs="Times New Roman"/>
          <w:sz w:val="24"/>
          <w:szCs w:val="24"/>
        </w:rPr>
        <w:t>Pagal Vietos savivaldos įstatymo  29 str. 8 d. 7 p. nuostatą, Savivaldybės  administracijos  direktorius  koordinuoja ir kontroliuoja viešąsias paslaugas teikiančių subjektų darbą.</w:t>
      </w:r>
      <w:r>
        <w:rPr>
          <w:rFonts w:ascii="Times New Roman" w:hAnsi="Times New Roman" w:cs="Times New Roman"/>
          <w:sz w:val="24"/>
          <w:szCs w:val="24"/>
        </w:rPr>
        <w:t xml:space="preserve"> </w:t>
      </w:r>
    </w:p>
    <w:p w:rsidR="002F1FAF" w:rsidRDefault="002F1FAF" w:rsidP="00B150A0">
      <w:pPr>
        <w:tabs>
          <w:tab w:val="left" w:pos="851"/>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Vienas iš pagrindinių išorės auditą atliekančių institucijų tikslų yra užtikrinti, kad nuolat būtų teikiama informacija visuomenei apie auditų rezultatus. Vadovaujantis Vietos savivaldos įstatymo 27 str. 9 d. 9 p. atliktų auditų ataskaitos ir išvados skelbiamos savivaldybės interneto svetainėje  </w:t>
      </w:r>
      <w:hyperlink r:id="rId12" w:history="1">
        <w:r>
          <w:rPr>
            <w:rStyle w:val="Hipersaitas"/>
            <w:rFonts w:ascii="Times New Roman" w:hAnsi="Times New Roman" w:cs="Times New Roman"/>
            <w:sz w:val="24"/>
            <w:szCs w:val="24"/>
          </w:rPr>
          <w:t>www.kedainiai.lt</w:t>
        </w:r>
      </w:hyperlink>
      <w:r>
        <w:rPr>
          <w:rFonts w:ascii="Times New Roman" w:hAnsi="Times New Roman" w:cs="Times New Roman"/>
          <w:sz w:val="24"/>
          <w:szCs w:val="24"/>
        </w:rPr>
        <w:t xml:space="preserve">.  Taip pat joje teikiama informacija apie Tarnybos veiklą, strateginius įstaigos tikslus, skelbiamas metinis veiklos planas. </w:t>
      </w:r>
    </w:p>
    <w:p w:rsidR="002F1FAF" w:rsidRDefault="002F1FAF" w:rsidP="00191117">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t>Kėdainių rajono savivaldybės Kontrolės ir audito tarnyba ataskaitiniu laikotarpiu nuosekliai vykdė jai priskirtas funkcijas, dėjo visas pastangas, kad darbai būtų atlikti laiku ir kokybiškai. Todėl tvirtai tikime, kad auditų rezultatai, teiktos rekomendacijos bei viešojo sektoriaus subjektų vadovų ir atsakingų darbuotojų supratingumas prisidėjo, valdant savivaldybės finansus ir turtą.</w:t>
      </w:r>
    </w:p>
    <w:p w:rsidR="002F1FAF" w:rsidRDefault="002F1FAF" w:rsidP="002F1FAF">
      <w:pPr>
        <w:spacing w:after="0"/>
        <w:jc w:val="both"/>
        <w:rPr>
          <w:rFonts w:ascii="Times New Roman" w:hAnsi="Times New Roman" w:cs="Times New Roman"/>
          <w:sz w:val="24"/>
          <w:szCs w:val="24"/>
        </w:rPr>
      </w:pPr>
    </w:p>
    <w:p w:rsidR="002F1FAF" w:rsidRDefault="002F1FAF" w:rsidP="002F1FAF">
      <w:pPr>
        <w:spacing w:after="0"/>
        <w:jc w:val="both"/>
        <w:rPr>
          <w:rFonts w:ascii="Times New Roman" w:hAnsi="Times New Roman" w:cs="Times New Roman"/>
          <w:sz w:val="24"/>
          <w:szCs w:val="24"/>
        </w:rPr>
      </w:pPr>
    </w:p>
    <w:p w:rsidR="002F1FAF" w:rsidRDefault="00DB3699" w:rsidP="00DB369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rPr>
        <w:t>_______________________________</w:t>
      </w:r>
    </w:p>
    <w:p w:rsidR="009D5949" w:rsidRDefault="009D5949"/>
    <w:sectPr w:rsidR="009D5949" w:rsidSect="00B150A0">
      <w:foot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EA1" w:rsidRDefault="00FA4EA1" w:rsidP="002F1FAF">
      <w:pPr>
        <w:spacing w:after="0" w:line="240" w:lineRule="auto"/>
      </w:pPr>
      <w:r>
        <w:separator/>
      </w:r>
    </w:p>
  </w:endnote>
  <w:endnote w:type="continuationSeparator" w:id="0">
    <w:p w:rsidR="00FA4EA1" w:rsidRDefault="00FA4EA1" w:rsidP="002F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eorgia-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Georgia-BoldItalic">
    <w:altName w:val="Times New Roman"/>
    <w:panose1 w:val="00000000000000000000"/>
    <w:charset w:val="00"/>
    <w:family w:val="roman"/>
    <w:notTrueType/>
    <w:pitch w:val="default"/>
    <w:sig w:usb0="00000003" w:usb1="00000000" w:usb2="00000000" w:usb3="00000000" w:csb0="00000001" w:csb1="00000000"/>
  </w:font>
  <w:font w:name="TimesNewRomanPS-BoldItalicMT CE">
    <w:altName w:val="Times New Roman"/>
    <w:panose1 w:val="00000000000000000000"/>
    <w:charset w:val="EE"/>
    <w:family w:val="roman"/>
    <w:notTrueType/>
    <w:pitch w:val="default"/>
    <w:sig w:usb0="00000005" w:usb1="00000000" w:usb2="00000000" w:usb3="00000000" w:csb0="00000002"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Georgia-BoldItalic CE">
    <w:altName w:val="Times New Roman"/>
    <w:panose1 w:val="00000000000000000000"/>
    <w:charset w:val="EE"/>
    <w:family w:val="roman"/>
    <w:notTrueType/>
    <w:pitch w:val="default"/>
    <w:sig w:usb0="00000005" w:usb1="00000000" w:usb2="00000000" w:usb3="00000000" w:csb0="00000002" w:csb1="00000000"/>
  </w:font>
  <w:font w:name="Palemonas">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756782"/>
      <w:docPartObj>
        <w:docPartGallery w:val="Page Numbers (Bottom of Page)"/>
        <w:docPartUnique/>
      </w:docPartObj>
    </w:sdtPr>
    <w:sdtEndPr/>
    <w:sdtContent>
      <w:p w:rsidR="002F1FAF" w:rsidRDefault="002F1FAF">
        <w:pPr>
          <w:pStyle w:val="Porat"/>
          <w:jc w:val="right"/>
        </w:pPr>
        <w:r>
          <w:fldChar w:fldCharType="begin"/>
        </w:r>
        <w:r>
          <w:instrText>PAGE   \* MERGEFORMAT</w:instrText>
        </w:r>
        <w:r>
          <w:fldChar w:fldCharType="separate"/>
        </w:r>
        <w:r w:rsidR="00A433C4">
          <w:rPr>
            <w:noProof/>
          </w:rPr>
          <w:t>13</w:t>
        </w:r>
        <w:r>
          <w:fldChar w:fldCharType="end"/>
        </w:r>
      </w:p>
    </w:sdtContent>
  </w:sdt>
  <w:p w:rsidR="002F1FAF" w:rsidRDefault="002F1F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EA1" w:rsidRDefault="00FA4EA1" w:rsidP="002F1FAF">
      <w:pPr>
        <w:spacing w:after="0" w:line="240" w:lineRule="auto"/>
      </w:pPr>
      <w:r>
        <w:separator/>
      </w:r>
    </w:p>
  </w:footnote>
  <w:footnote w:type="continuationSeparator" w:id="0">
    <w:p w:rsidR="00FA4EA1" w:rsidRDefault="00FA4EA1" w:rsidP="002F1FAF">
      <w:pPr>
        <w:spacing w:after="0" w:line="240" w:lineRule="auto"/>
      </w:pPr>
      <w:r>
        <w:continuationSeparator/>
      </w:r>
    </w:p>
  </w:footnote>
  <w:footnote w:id="1">
    <w:p w:rsidR="002F1FAF" w:rsidRDefault="002F1FAF" w:rsidP="002F1FAF">
      <w:pPr>
        <w:pStyle w:val="Puslapioinaostekstas"/>
        <w:rPr>
          <w:sz w:val="20"/>
          <w:szCs w:val="20"/>
        </w:rPr>
      </w:pPr>
      <w:r>
        <w:rPr>
          <w:rStyle w:val="Puslapioinaosnuoroda"/>
        </w:rPr>
        <w:footnoteRef/>
      </w:r>
      <w:r>
        <w:t>Lietuvos Respublikos biudžeto sandaros 1990-07-30 įstatymas Nr. I-430 (su vėlesniais pakeitimais).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7CA5"/>
    <w:multiLevelType w:val="hybridMultilevel"/>
    <w:tmpl w:val="99061A4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2B97015"/>
    <w:multiLevelType w:val="hybridMultilevel"/>
    <w:tmpl w:val="388A673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C977B56"/>
    <w:multiLevelType w:val="hybridMultilevel"/>
    <w:tmpl w:val="94B68BAC"/>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nsid w:val="1E612EE1"/>
    <w:multiLevelType w:val="hybridMultilevel"/>
    <w:tmpl w:val="42A04F8A"/>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28894031"/>
    <w:multiLevelType w:val="hybridMultilevel"/>
    <w:tmpl w:val="7AD0027A"/>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nsid w:val="314E4205"/>
    <w:multiLevelType w:val="hybridMultilevel"/>
    <w:tmpl w:val="38D0CD58"/>
    <w:lvl w:ilvl="0" w:tplc="68340D7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36D30B5B"/>
    <w:multiLevelType w:val="hybridMultilevel"/>
    <w:tmpl w:val="F2FE8E5A"/>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nsid w:val="545A3C99"/>
    <w:multiLevelType w:val="hybridMultilevel"/>
    <w:tmpl w:val="B4BAC6D2"/>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547C72C9"/>
    <w:multiLevelType w:val="hybridMultilevel"/>
    <w:tmpl w:val="1C9E4768"/>
    <w:lvl w:ilvl="0" w:tplc="0427000D">
      <w:start w:val="1"/>
      <w:numFmt w:val="bullet"/>
      <w:lvlText w:val=""/>
      <w:lvlJc w:val="left"/>
      <w:pPr>
        <w:ind w:left="1238" w:hanging="360"/>
      </w:pPr>
      <w:rPr>
        <w:rFonts w:ascii="Wingdings" w:hAnsi="Wingdings" w:cs="Wingdings" w:hint="default"/>
      </w:rPr>
    </w:lvl>
    <w:lvl w:ilvl="1" w:tplc="CB0E61F0">
      <w:numFmt w:val="bullet"/>
      <w:lvlText w:val="-"/>
      <w:lvlJc w:val="left"/>
      <w:pPr>
        <w:ind w:left="1958" w:hanging="360"/>
      </w:pPr>
      <w:rPr>
        <w:rFonts w:ascii="Times New Roman" w:eastAsia="Times New Roman" w:hAnsi="Times New Roman" w:cs="Times New Roman" w:hint="default"/>
      </w:rPr>
    </w:lvl>
    <w:lvl w:ilvl="2" w:tplc="04270005">
      <w:start w:val="1"/>
      <w:numFmt w:val="bullet"/>
      <w:lvlText w:val=""/>
      <w:lvlJc w:val="left"/>
      <w:pPr>
        <w:ind w:left="2678" w:hanging="360"/>
      </w:pPr>
      <w:rPr>
        <w:rFonts w:ascii="Wingdings" w:hAnsi="Wingdings" w:cs="Wingdings" w:hint="default"/>
      </w:rPr>
    </w:lvl>
    <w:lvl w:ilvl="3" w:tplc="04270001">
      <w:start w:val="1"/>
      <w:numFmt w:val="bullet"/>
      <w:lvlText w:val=""/>
      <w:lvlJc w:val="left"/>
      <w:pPr>
        <w:ind w:left="3398" w:hanging="360"/>
      </w:pPr>
      <w:rPr>
        <w:rFonts w:ascii="Symbol" w:hAnsi="Symbol" w:cs="Symbol" w:hint="default"/>
      </w:rPr>
    </w:lvl>
    <w:lvl w:ilvl="4" w:tplc="04270003">
      <w:start w:val="1"/>
      <w:numFmt w:val="bullet"/>
      <w:lvlText w:val="o"/>
      <w:lvlJc w:val="left"/>
      <w:pPr>
        <w:ind w:left="4118" w:hanging="360"/>
      </w:pPr>
      <w:rPr>
        <w:rFonts w:ascii="Courier New" w:hAnsi="Courier New" w:cs="Courier New" w:hint="default"/>
      </w:rPr>
    </w:lvl>
    <w:lvl w:ilvl="5" w:tplc="04270005">
      <w:start w:val="1"/>
      <w:numFmt w:val="bullet"/>
      <w:lvlText w:val=""/>
      <w:lvlJc w:val="left"/>
      <w:pPr>
        <w:ind w:left="4838" w:hanging="360"/>
      </w:pPr>
      <w:rPr>
        <w:rFonts w:ascii="Wingdings" w:hAnsi="Wingdings" w:cs="Wingdings" w:hint="default"/>
      </w:rPr>
    </w:lvl>
    <w:lvl w:ilvl="6" w:tplc="04270001">
      <w:start w:val="1"/>
      <w:numFmt w:val="bullet"/>
      <w:lvlText w:val=""/>
      <w:lvlJc w:val="left"/>
      <w:pPr>
        <w:ind w:left="5558" w:hanging="360"/>
      </w:pPr>
      <w:rPr>
        <w:rFonts w:ascii="Symbol" w:hAnsi="Symbol" w:cs="Symbol" w:hint="default"/>
      </w:rPr>
    </w:lvl>
    <w:lvl w:ilvl="7" w:tplc="04270003">
      <w:start w:val="1"/>
      <w:numFmt w:val="bullet"/>
      <w:lvlText w:val="o"/>
      <w:lvlJc w:val="left"/>
      <w:pPr>
        <w:ind w:left="6278" w:hanging="360"/>
      </w:pPr>
      <w:rPr>
        <w:rFonts w:ascii="Courier New" w:hAnsi="Courier New" w:cs="Courier New" w:hint="default"/>
      </w:rPr>
    </w:lvl>
    <w:lvl w:ilvl="8" w:tplc="04270005">
      <w:start w:val="1"/>
      <w:numFmt w:val="bullet"/>
      <w:lvlText w:val=""/>
      <w:lvlJc w:val="left"/>
      <w:pPr>
        <w:ind w:left="6998" w:hanging="360"/>
      </w:pPr>
      <w:rPr>
        <w:rFonts w:ascii="Wingdings" w:hAnsi="Wingdings" w:cs="Wingdings" w:hint="default"/>
      </w:rPr>
    </w:lvl>
  </w:abstractNum>
  <w:abstractNum w:abstractNumId="9">
    <w:nsid w:val="5CB60D13"/>
    <w:multiLevelType w:val="hybridMultilevel"/>
    <w:tmpl w:val="BFA482C0"/>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nsid w:val="60EE4B68"/>
    <w:multiLevelType w:val="hybridMultilevel"/>
    <w:tmpl w:val="2744D4A8"/>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615A031D"/>
    <w:multiLevelType w:val="hybridMultilevel"/>
    <w:tmpl w:val="3230A9F8"/>
    <w:lvl w:ilvl="0" w:tplc="0427000D">
      <w:start w:val="1"/>
      <w:numFmt w:val="bullet"/>
      <w:lvlText w:val=""/>
      <w:lvlJc w:val="left"/>
      <w:pPr>
        <w:ind w:left="1429" w:hanging="360"/>
      </w:pPr>
      <w:rPr>
        <w:rFonts w:ascii="Wingdings" w:hAnsi="Wingdings" w:cs="Wingdings"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abstractNum w:abstractNumId="12">
    <w:nsid w:val="63C11F40"/>
    <w:multiLevelType w:val="hybridMultilevel"/>
    <w:tmpl w:val="1138DF82"/>
    <w:lvl w:ilvl="0" w:tplc="0427000D">
      <w:start w:val="1"/>
      <w:numFmt w:val="bullet"/>
      <w:lvlText w:val=""/>
      <w:lvlJc w:val="left"/>
      <w:pPr>
        <w:ind w:left="1630" w:hanging="360"/>
      </w:pPr>
      <w:rPr>
        <w:rFonts w:ascii="Wingdings" w:hAnsi="Wingdings" w:cs="Wingdings" w:hint="default"/>
      </w:rPr>
    </w:lvl>
    <w:lvl w:ilvl="1" w:tplc="04270003">
      <w:start w:val="1"/>
      <w:numFmt w:val="bullet"/>
      <w:lvlText w:val="o"/>
      <w:lvlJc w:val="left"/>
      <w:pPr>
        <w:ind w:left="2350" w:hanging="360"/>
      </w:pPr>
      <w:rPr>
        <w:rFonts w:ascii="Courier New" w:hAnsi="Courier New" w:cs="Courier New" w:hint="default"/>
      </w:rPr>
    </w:lvl>
    <w:lvl w:ilvl="2" w:tplc="04270005">
      <w:start w:val="1"/>
      <w:numFmt w:val="bullet"/>
      <w:lvlText w:val=""/>
      <w:lvlJc w:val="left"/>
      <w:pPr>
        <w:ind w:left="3070" w:hanging="360"/>
      </w:pPr>
      <w:rPr>
        <w:rFonts w:ascii="Wingdings" w:hAnsi="Wingdings" w:cs="Wingdings" w:hint="default"/>
      </w:rPr>
    </w:lvl>
    <w:lvl w:ilvl="3" w:tplc="04270001">
      <w:start w:val="1"/>
      <w:numFmt w:val="bullet"/>
      <w:lvlText w:val=""/>
      <w:lvlJc w:val="left"/>
      <w:pPr>
        <w:ind w:left="3790" w:hanging="360"/>
      </w:pPr>
      <w:rPr>
        <w:rFonts w:ascii="Symbol" w:hAnsi="Symbol" w:cs="Symbol" w:hint="default"/>
      </w:rPr>
    </w:lvl>
    <w:lvl w:ilvl="4" w:tplc="04270003">
      <w:start w:val="1"/>
      <w:numFmt w:val="bullet"/>
      <w:lvlText w:val="o"/>
      <w:lvlJc w:val="left"/>
      <w:pPr>
        <w:ind w:left="4510" w:hanging="360"/>
      </w:pPr>
      <w:rPr>
        <w:rFonts w:ascii="Courier New" w:hAnsi="Courier New" w:cs="Courier New" w:hint="default"/>
      </w:rPr>
    </w:lvl>
    <w:lvl w:ilvl="5" w:tplc="04270005">
      <w:start w:val="1"/>
      <w:numFmt w:val="bullet"/>
      <w:lvlText w:val=""/>
      <w:lvlJc w:val="left"/>
      <w:pPr>
        <w:ind w:left="5230" w:hanging="360"/>
      </w:pPr>
      <w:rPr>
        <w:rFonts w:ascii="Wingdings" w:hAnsi="Wingdings" w:cs="Wingdings" w:hint="default"/>
      </w:rPr>
    </w:lvl>
    <w:lvl w:ilvl="6" w:tplc="04270001">
      <w:start w:val="1"/>
      <w:numFmt w:val="bullet"/>
      <w:lvlText w:val=""/>
      <w:lvlJc w:val="left"/>
      <w:pPr>
        <w:ind w:left="5950" w:hanging="360"/>
      </w:pPr>
      <w:rPr>
        <w:rFonts w:ascii="Symbol" w:hAnsi="Symbol" w:cs="Symbol" w:hint="default"/>
      </w:rPr>
    </w:lvl>
    <w:lvl w:ilvl="7" w:tplc="04270003">
      <w:start w:val="1"/>
      <w:numFmt w:val="bullet"/>
      <w:lvlText w:val="o"/>
      <w:lvlJc w:val="left"/>
      <w:pPr>
        <w:ind w:left="6670" w:hanging="360"/>
      </w:pPr>
      <w:rPr>
        <w:rFonts w:ascii="Courier New" w:hAnsi="Courier New" w:cs="Courier New" w:hint="default"/>
      </w:rPr>
    </w:lvl>
    <w:lvl w:ilvl="8" w:tplc="04270005">
      <w:start w:val="1"/>
      <w:numFmt w:val="bullet"/>
      <w:lvlText w:val=""/>
      <w:lvlJc w:val="left"/>
      <w:pPr>
        <w:ind w:left="7390" w:hanging="360"/>
      </w:pPr>
      <w:rPr>
        <w:rFonts w:ascii="Wingdings" w:hAnsi="Wingdings" w:cs="Wingdings" w:hint="default"/>
      </w:rPr>
    </w:lvl>
  </w:abstractNum>
  <w:num w:numId="1">
    <w:abstractNumId w:val="4"/>
  </w:num>
  <w:num w:numId="2">
    <w:abstractNumId w:val="9"/>
  </w:num>
  <w:num w:numId="3">
    <w:abstractNumId w:val="7"/>
  </w:num>
  <w:num w:numId="4">
    <w:abstractNumId w:val="3"/>
  </w:num>
  <w:num w:numId="5">
    <w:abstractNumId w:val="10"/>
  </w:num>
  <w:num w:numId="6">
    <w:abstractNumId w:val="6"/>
  </w:num>
  <w:num w:numId="7">
    <w:abstractNumId w:val="2"/>
  </w:num>
  <w:num w:numId="8">
    <w:abstractNumId w:val="11"/>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55"/>
    <w:rsid w:val="000B4B9C"/>
    <w:rsid w:val="00191117"/>
    <w:rsid w:val="001D3A9C"/>
    <w:rsid w:val="00213CF1"/>
    <w:rsid w:val="002707A9"/>
    <w:rsid w:val="002F1FAF"/>
    <w:rsid w:val="00565C43"/>
    <w:rsid w:val="005B7C1C"/>
    <w:rsid w:val="005D5155"/>
    <w:rsid w:val="006603C1"/>
    <w:rsid w:val="0067310B"/>
    <w:rsid w:val="006F744E"/>
    <w:rsid w:val="00787A48"/>
    <w:rsid w:val="007A096C"/>
    <w:rsid w:val="008F312E"/>
    <w:rsid w:val="009A05D6"/>
    <w:rsid w:val="009D5949"/>
    <w:rsid w:val="00A10E70"/>
    <w:rsid w:val="00A433C4"/>
    <w:rsid w:val="00B150A0"/>
    <w:rsid w:val="00B84691"/>
    <w:rsid w:val="00BB1E3C"/>
    <w:rsid w:val="00BD66F1"/>
    <w:rsid w:val="00BF3778"/>
    <w:rsid w:val="00DB3699"/>
    <w:rsid w:val="00E500E6"/>
    <w:rsid w:val="00F37E8C"/>
    <w:rsid w:val="00FA4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1FAF"/>
    <w:rPr>
      <w:rFonts w:ascii="Calibri" w:eastAsia="Calibri" w:hAnsi="Calibri" w:cs="Calibri"/>
    </w:rPr>
  </w:style>
  <w:style w:type="paragraph" w:styleId="Antrat1">
    <w:name w:val="heading 1"/>
    <w:basedOn w:val="prastasis"/>
    <w:next w:val="prastasis"/>
    <w:link w:val="Antrat1Diagrama"/>
    <w:uiPriority w:val="9"/>
    <w:qFormat/>
    <w:rsid w:val="00660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F1FAF"/>
    <w:rPr>
      <w:color w:val="0000FF"/>
      <w:u w:val="single"/>
    </w:rPr>
  </w:style>
  <w:style w:type="character" w:customStyle="1" w:styleId="PuslapioinaostekstasDiagrama">
    <w:name w:val="Puslapio išnašos tekstas Diagrama"/>
    <w:aliases w:val="Footnote Text Char Diagrama,Char Char Diagrama,Char Diagrama,Footnote Text Char1 Char Diagrama,Footnote Text Char Char Char Diagrama,Char Char Char Char Diagrama,Char Char1 Char Diagrama,Char Char Char Diagrama"/>
    <w:basedOn w:val="Numatytasispastraiposriftas"/>
    <w:link w:val="Puslapioinaostekstas"/>
    <w:uiPriority w:val="99"/>
    <w:semiHidden/>
    <w:locked/>
    <w:rsid w:val="002F1FAF"/>
    <w:rPr>
      <w:rFonts w:ascii="Times New Roman" w:eastAsia="Times New Roman" w:hAnsi="Times New Roman" w:cs="Times New Roman"/>
    </w:rPr>
  </w:style>
  <w:style w:type="paragraph" w:styleId="Puslapioinaostekstas">
    <w:name w:val="footnote text"/>
    <w:aliases w:val="Footnote Text Char,Char Char,Char,Footnote Text Char1 Char,Footnote Text Char Char Char,Char Char Char Char,Char Char1 Char,Char Char Char,Footnote Text Char Char1,Char Char1,Footnote Text Char1,Footnote Text Char Char1 Char"/>
    <w:basedOn w:val="prastasis"/>
    <w:link w:val="PuslapioinaostekstasDiagrama"/>
    <w:uiPriority w:val="99"/>
    <w:semiHidden/>
    <w:unhideWhenUsed/>
    <w:rsid w:val="002F1FAF"/>
    <w:pPr>
      <w:spacing w:after="0" w:line="240" w:lineRule="auto"/>
    </w:pPr>
    <w:rPr>
      <w:rFonts w:ascii="Times New Roman" w:eastAsia="Times New Roman" w:hAnsi="Times New Roman" w:cs="Times New Roman"/>
    </w:rPr>
  </w:style>
  <w:style w:type="character" w:customStyle="1" w:styleId="PuslapioinaostekstasDiagrama1">
    <w:name w:val="Puslapio išnašos tekstas Diagrama1"/>
    <w:basedOn w:val="Numatytasispastraiposriftas"/>
    <w:uiPriority w:val="99"/>
    <w:semiHidden/>
    <w:rsid w:val="002F1FAF"/>
    <w:rPr>
      <w:rFonts w:ascii="Calibri" w:eastAsia="Calibri" w:hAnsi="Calibri" w:cs="Calibri"/>
      <w:sz w:val="20"/>
      <w:szCs w:val="20"/>
    </w:rPr>
  </w:style>
  <w:style w:type="paragraph" w:styleId="Betarp">
    <w:name w:val="No Spacing"/>
    <w:link w:val="BetarpDiagrama"/>
    <w:uiPriority w:val="1"/>
    <w:qFormat/>
    <w:rsid w:val="002F1FAF"/>
    <w:pPr>
      <w:spacing w:after="0" w:line="240" w:lineRule="auto"/>
    </w:pPr>
    <w:rPr>
      <w:rFonts w:ascii="Calibri" w:eastAsia="Calibri" w:hAnsi="Calibri" w:cs="Calibri"/>
    </w:rPr>
  </w:style>
  <w:style w:type="paragraph" w:styleId="Sraopastraipa">
    <w:name w:val="List Paragraph"/>
    <w:basedOn w:val="prastasis"/>
    <w:uiPriority w:val="34"/>
    <w:qFormat/>
    <w:rsid w:val="002F1FAF"/>
    <w:pPr>
      <w:ind w:left="720"/>
    </w:pPr>
  </w:style>
  <w:style w:type="paragraph" w:customStyle="1" w:styleId="Default">
    <w:name w:val="Default"/>
    <w:uiPriority w:val="99"/>
    <w:rsid w:val="002F1FA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raopastraipa2">
    <w:name w:val="Sąrašo pastraipa2"/>
    <w:basedOn w:val="prastasis"/>
    <w:uiPriority w:val="99"/>
    <w:rsid w:val="002F1FAF"/>
    <w:pPr>
      <w:spacing w:after="0" w:line="240" w:lineRule="auto"/>
      <w:ind w:left="720"/>
    </w:pPr>
    <w:rPr>
      <w:sz w:val="24"/>
      <w:szCs w:val="24"/>
      <w:lang w:val="en-US"/>
    </w:rPr>
  </w:style>
  <w:style w:type="paragraph" w:customStyle="1" w:styleId="msolistparagraph0">
    <w:name w:val="msolistparagraph"/>
    <w:basedOn w:val="prastasis"/>
    <w:uiPriority w:val="99"/>
    <w:rsid w:val="002F1FAF"/>
    <w:pPr>
      <w:spacing w:after="0" w:line="240" w:lineRule="auto"/>
      <w:ind w:left="720"/>
    </w:pPr>
    <w:rPr>
      <w:lang w:eastAsia="lt-LT"/>
    </w:rPr>
  </w:style>
  <w:style w:type="character" w:styleId="Puslapioinaosnuoroda">
    <w:name w:val="footnote reference"/>
    <w:aliases w:val="Footnote symbol"/>
    <w:uiPriority w:val="99"/>
    <w:semiHidden/>
    <w:unhideWhenUsed/>
    <w:rsid w:val="002F1FAF"/>
    <w:rPr>
      <w:vertAlign w:val="superscript"/>
    </w:rPr>
  </w:style>
  <w:style w:type="paragraph" w:styleId="Debesliotekstas">
    <w:name w:val="Balloon Text"/>
    <w:basedOn w:val="prastasis"/>
    <w:link w:val="DebesliotekstasDiagrama"/>
    <w:uiPriority w:val="99"/>
    <w:semiHidden/>
    <w:unhideWhenUsed/>
    <w:rsid w:val="002F1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1FAF"/>
    <w:rPr>
      <w:rFonts w:ascii="Tahoma" w:eastAsia="Calibri" w:hAnsi="Tahoma" w:cs="Tahoma"/>
      <w:sz w:val="16"/>
      <w:szCs w:val="16"/>
    </w:rPr>
  </w:style>
  <w:style w:type="paragraph" w:styleId="Antrats">
    <w:name w:val="header"/>
    <w:basedOn w:val="prastasis"/>
    <w:link w:val="AntratsDiagrama"/>
    <w:uiPriority w:val="99"/>
    <w:unhideWhenUsed/>
    <w:rsid w:val="002F1F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1FAF"/>
    <w:rPr>
      <w:rFonts w:ascii="Calibri" w:eastAsia="Calibri" w:hAnsi="Calibri" w:cs="Calibri"/>
    </w:rPr>
  </w:style>
  <w:style w:type="paragraph" w:styleId="Porat">
    <w:name w:val="footer"/>
    <w:basedOn w:val="prastasis"/>
    <w:link w:val="PoratDiagrama"/>
    <w:uiPriority w:val="99"/>
    <w:unhideWhenUsed/>
    <w:rsid w:val="002F1F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1FAF"/>
    <w:rPr>
      <w:rFonts w:ascii="Calibri" w:eastAsia="Calibri" w:hAnsi="Calibri" w:cs="Calibri"/>
    </w:rPr>
  </w:style>
  <w:style w:type="character" w:customStyle="1" w:styleId="BetarpDiagrama">
    <w:name w:val="Be tarpų Diagrama"/>
    <w:basedOn w:val="Numatytasispastraiposriftas"/>
    <w:link w:val="Betarp"/>
    <w:uiPriority w:val="1"/>
    <w:rsid w:val="002F1FAF"/>
    <w:rPr>
      <w:rFonts w:ascii="Calibri" w:eastAsia="Calibri" w:hAnsi="Calibri" w:cs="Calibri"/>
    </w:rPr>
  </w:style>
  <w:style w:type="paragraph" w:styleId="Pavadinimas">
    <w:name w:val="Title"/>
    <w:basedOn w:val="prastasis"/>
    <w:next w:val="prastasis"/>
    <w:link w:val="PavadinimasDiagrama"/>
    <w:uiPriority w:val="10"/>
    <w:qFormat/>
    <w:rsid w:val="002F1F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
    <w:name w:val="Pavadinimas Diagrama"/>
    <w:basedOn w:val="Numatytasispastraiposriftas"/>
    <w:link w:val="Pavadinimas"/>
    <w:uiPriority w:val="10"/>
    <w:rsid w:val="002F1FAF"/>
    <w:rPr>
      <w:rFonts w:asciiTheme="majorHAnsi" w:eastAsiaTheme="majorEastAsia" w:hAnsiTheme="majorHAnsi" w:cstheme="majorBidi"/>
      <w:color w:val="17365D" w:themeColor="text2" w:themeShade="BF"/>
      <w:spacing w:val="5"/>
      <w:kern w:val="28"/>
      <w:sz w:val="52"/>
      <w:szCs w:val="52"/>
      <w:lang w:eastAsia="lt-LT"/>
    </w:rPr>
  </w:style>
  <w:style w:type="paragraph" w:styleId="Antrinispavadinimas">
    <w:name w:val="Subtitle"/>
    <w:basedOn w:val="prastasis"/>
    <w:next w:val="prastasis"/>
    <w:link w:val="AntrinispavadinimasDiagrama"/>
    <w:uiPriority w:val="11"/>
    <w:qFormat/>
    <w:rsid w:val="002F1FAF"/>
    <w:pPr>
      <w:numPr>
        <w:ilvl w:val="1"/>
      </w:numPr>
    </w:pPr>
    <w:rPr>
      <w:rFonts w:asciiTheme="majorHAnsi" w:eastAsiaTheme="majorEastAsia" w:hAnsiTheme="majorHAnsi" w:cstheme="majorBidi"/>
      <w:i/>
      <w:iCs/>
      <w:color w:val="4F81BD" w:themeColor="accent1"/>
      <w:spacing w:val="15"/>
      <w:sz w:val="24"/>
      <w:szCs w:val="24"/>
      <w:lang w:eastAsia="lt-LT"/>
    </w:rPr>
  </w:style>
  <w:style w:type="character" w:customStyle="1" w:styleId="AntrinispavadinimasDiagrama">
    <w:name w:val="Antrinis pavadinimas Diagrama"/>
    <w:basedOn w:val="Numatytasispastraiposriftas"/>
    <w:link w:val="Antrinispavadinimas"/>
    <w:uiPriority w:val="11"/>
    <w:rsid w:val="002F1FAF"/>
    <w:rPr>
      <w:rFonts w:asciiTheme="majorHAnsi" w:eastAsiaTheme="majorEastAsia" w:hAnsiTheme="majorHAnsi" w:cstheme="majorBidi"/>
      <w:i/>
      <w:iCs/>
      <w:color w:val="4F81BD" w:themeColor="accent1"/>
      <w:spacing w:val="15"/>
      <w:sz w:val="24"/>
      <w:szCs w:val="24"/>
      <w:lang w:eastAsia="lt-LT"/>
    </w:rPr>
  </w:style>
  <w:style w:type="character" w:customStyle="1" w:styleId="Antrat1Diagrama">
    <w:name w:val="Antraštė 1 Diagrama"/>
    <w:basedOn w:val="Numatytasispastraiposriftas"/>
    <w:link w:val="Antrat1"/>
    <w:uiPriority w:val="9"/>
    <w:rsid w:val="006603C1"/>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semiHidden/>
    <w:unhideWhenUsed/>
    <w:qFormat/>
    <w:rsid w:val="006603C1"/>
    <w:pPr>
      <w:outlineLvl w:val="9"/>
    </w:pPr>
    <w:rPr>
      <w:lang w:eastAsia="lt-LT"/>
    </w:rPr>
  </w:style>
  <w:style w:type="paragraph" w:styleId="Turinys2">
    <w:name w:val="toc 2"/>
    <w:basedOn w:val="prastasis"/>
    <w:next w:val="prastasis"/>
    <w:autoRedefine/>
    <w:uiPriority w:val="39"/>
    <w:unhideWhenUsed/>
    <w:rsid w:val="006603C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1FAF"/>
    <w:rPr>
      <w:rFonts w:ascii="Calibri" w:eastAsia="Calibri" w:hAnsi="Calibri" w:cs="Calibri"/>
    </w:rPr>
  </w:style>
  <w:style w:type="paragraph" w:styleId="Antrat1">
    <w:name w:val="heading 1"/>
    <w:basedOn w:val="prastasis"/>
    <w:next w:val="prastasis"/>
    <w:link w:val="Antrat1Diagrama"/>
    <w:uiPriority w:val="9"/>
    <w:qFormat/>
    <w:rsid w:val="00660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F1FAF"/>
    <w:rPr>
      <w:color w:val="0000FF"/>
      <w:u w:val="single"/>
    </w:rPr>
  </w:style>
  <w:style w:type="character" w:customStyle="1" w:styleId="PuslapioinaostekstasDiagrama">
    <w:name w:val="Puslapio išnašos tekstas Diagrama"/>
    <w:aliases w:val="Footnote Text Char Diagrama,Char Char Diagrama,Char Diagrama,Footnote Text Char1 Char Diagrama,Footnote Text Char Char Char Diagrama,Char Char Char Char Diagrama,Char Char1 Char Diagrama,Char Char Char Diagrama"/>
    <w:basedOn w:val="Numatytasispastraiposriftas"/>
    <w:link w:val="Puslapioinaostekstas"/>
    <w:uiPriority w:val="99"/>
    <w:semiHidden/>
    <w:locked/>
    <w:rsid w:val="002F1FAF"/>
    <w:rPr>
      <w:rFonts w:ascii="Times New Roman" w:eastAsia="Times New Roman" w:hAnsi="Times New Roman" w:cs="Times New Roman"/>
    </w:rPr>
  </w:style>
  <w:style w:type="paragraph" w:styleId="Puslapioinaostekstas">
    <w:name w:val="footnote text"/>
    <w:aliases w:val="Footnote Text Char,Char Char,Char,Footnote Text Char1 Char,Footnote Text Char Char Char,Char Char Char Char,Char Char1 Char,Char Char Char,Footnote Text Char Char1,Char Char1,Footnote Text Char1,Footnote Text Char Char1 Char"/>
    <w:basedOn w:val="prastasis"/>
    <w:link w:val="PuslapioinaostekstasDiagrama"/>
    <w:uiPriority w:val="99"/>
    <w:semiHidden/>
    <w:unhideWhenUsed/>
    <w:rsid w:val="002F1FAF"/>
    <w:pPr>
      <w:spacing w:after="0" w:line="240" w:lineRule="auto"/>
    </w:pPr>
    <w:rPr>
      <w:rFonts w:ascii="Times New Roman" w:eastAsia="Times New Roman" w:hAnsi="Times New Roman" w:cs="Times New Roman"/>
    </w:rPr>
  </w:style>
  <w:style w:type="character" w:customStyle="1" w:styleId="PuslapioinaostekstasDiagrama1">
    <w:name w:val="Puslapio išnašos tekstas Diagrama1"/>
    <w:basedOn w:val="Numatytasispastraiposriftas"/>
    <w:uiPriority w:val="99"/>
    <w:semiHidden/>
    <w:rsid w:val="002F1FAF"/>
    <w:rPr>
      <w:rFonts w:ascii="Calibri" w:eastAsia="Calibri" w:hAnsi="Calibri" w:cs="Calibri"/>
      <w:sz w:val="20"/>
      <w:szCs w:val="20"/>
    </w:rPr>
  </w:style>
  <w:style w:type="paragraph" w:styleId="Betarp">
    <w:name w:val="No Spacing"/>
    <w:link w:val="BetarpDiagrama"/>
    <w:uiPriority w:val="1"/>
    <w:qFormat/>
    <w:rsid w:val="002F1FAF"/>
    <w:pPr>
      <w:spacing w:after="0" w:line="240" w:lineRule="auto"/>
    </w:pPr>
    <w:rPr>
      <w:rFonts w:ascii="Calibri" w:eastAsia="Calibri" w:hAnsi="Calibri" w:cs="Calibri"/>
    </w:rPr>
  </w:style>
  <w:style w:type="paragraph" w:styleId="Sraopastraipa">
    <w:name w:val="List Paragraph"/>
    <w:basedOn w:val="prastasis"/>
    <w:uiPriority w:val="34"/>
    <w:qFormat/>
    <w:rsid w:val="002F1FAF"/>
    <w:pPr>
      <w:ind w:left="720"/>
    </w:pPr>
  </w:style>
  <w:style w:type="paragraph" w:customStyle="1" w:styleId="Default">
    <w:name w:val="Default"/>
    <w:uiPriority w:val="99"/>
    <w:rsid w:val="002F1FA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raopastraipa2">
    <w:name w:val="Sąrašo pastraipa2"/>
    <w:basedOn w:val="prastasis"/>
    <w:uiPriority w:val="99"/>
    <w:rsid w:val="002F1FAF"/>
    <w:pPr>
      <w:spacing w:after="0" w:line="240" w:lineRule="auto"/>
      <w:ind w:left="720"/>
    </w:pPr>
    <w:rPr>
      <w:sz w:val="24"/>
      <w:szCs w:val="24"/>
      <w:lang w:val="en-US"/>
    </w:rPr>
  </w:style>
  <w:style w:type="paragraph" w:customStyle="1" w:styleId="msolistparagraph0">
    <w:name w:val="msolistparagraph"/>
    <w:basedOn w:val="prastasis"/>
    <w:uiPriority w:val="99"/>
    <w:rsid w:val="002F1FAF"/>
    <w:pPr>
      <w:spacing w:after="0" w:line="240" w:lineRule="auto"/>
      <w:ind w:left="720"/>
    </w:pPr>
    <w:rPr>
      <w:lang w:eastAsia="lt-LT"/>
    </w:rPr>
  </w:style>
  <w:style w:type="character" w:styleId="Puslapioinaosnuoroda">
    <w:name w:val="footnote reference"/>
    <w:aliases w:val="Footnote symbol"/>
    <w:uiPriority w:val="99"/>
    <w:semiHidden/>
    <w:unhideWhenUsed/>
    <w:rsid w:val="002F1FAF"/>
    <w:rPr>
      <w:vertAlign w:val="superscript"/>
    </w:rPr>
  </w:style>
  <w:style w:type="paragraph" w:styleId="Debesliotekstas">
    <w:name w:val="Balloon Text"/>
    <w:basedOn w:val="prastasis"/>
    <w:link w:val="DebesliotekstasDiagrama"/>
    <w:uiPriority w:val="99"/>
    <w:semiHidden/>
    <w:unhideWhenUsed/>
    <w:rsid w:val="002F1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1FAF"/>
    <w:rPr>
      <w:rFonts w:ascii="Tahoma" w:eastAsia="Calibri" w:hAnsi="Tahoma" w:cs="Tahoma"/>
      <w:sz w:val="16"/>
      <w:szCs w:val="16"/>
    </w:rPr>
  </w:style>
  <w:style w:type="paragraph" w:styleId="Antrats">
    <w:name w:val="header"/>
    <w:basedOn w:val="prastasis"/>
    <w:link w:val="AntratsDiagrama"/>
    <w:uiPriority w:val="99"/>
    <w:unhideWhenUsed/>
    <w:rsid w:val="002F1F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1FAF"/>
    <w:rPr>
      <w:rFonts w:ascii="Calibri" w:eastAsia="Calibri" w:hAnsi="Calibri" w:cs="Calibri"/>
    </w:rPr>
  </w:style>
  <w:style w:type="paragraph" w:styleId="Porat">
    <w:name w:val="footer"/>
    <w:basedOn w:val="prastasis"/>
    <w:link w:val="PoratDiagrama"/>
    <w:uiPriority w:val="99"/>
    <w:unhideWhenUsed/>
    <w:rsid w:val="002F1F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1FAF"/>
    <w:rPr>
      <w:rFonts w:ascii="Calibri" w:eastAsia="Calibri" w:hAnsi="Calibri" w:cs="Calibri"/>
    </w:rPr>
  </w:style>
  <w:style w:type="character" w:customStyle="1" w:styleId="BetarpDiagrama">
    <w:name w:val="Be tarpų Diagrama"/>
    <w:basedOn w:val="Numatytasispastraiposriftas"/>
    <w:link w:val="Betarp"/>
    <w:uiPriority w:val="1"/>
    <w:rsid w:val="002F1FAF"/>
    <w:rPr>
      <w:rFonts w:ascii="Calibri" w:eastAsia="Calibri" w:hAnsi="Calibri" w:cs="Calibri"/>
    </w:rPr>
  </w:style>
  <w:style w:type="paragraph" w:styleId="Pavadinimas">
    <w:name w:val="Title"/>
    <w:basedOn w:val="prastasis"/>
    <w:next w:val="prastasis"/>
    <w:link w:val="PavadinimasDiagrama"/>
    <w:uiPriority w:val="10"/>
    <w:qFormat/>
    <w:rsid w:val="002F1F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
    <w:name w:val="Pavadinimas Diagrama"/>
    <w:basedOn w:val="Numatytasispastraiposriftas"/>
    <w:link w:val="Pavadinimas"/>
    <w:uiPriority w:val="10"/>
    <w:rsid w:val="002F1FAF"/>
    <w:rPr>
      <w:rFonts w:asciiTheme="majorHAnsi" w:eastAsiaTheme="majorEastAsia" w:hAnsiTheme="majorHAnsi" w:cstheme="majorBidi"/>
      <w:color w:val="17365D" w:themeColor="text2" w:themeShade="BF"/>
      <w:spacing w:val="5"/>
      <w:kern w:val="28"/>
      <w:sz w:val="52"/>
      <w:szCs w:val="52"/>
      <w:lang w:eastAsia="lt-LT"/>
    </w:rPr>
  </w:style>
  <w:style w:type="paragraph" w:styleId="Antrinispavadinimas">
    <w:name w:val="Subtitle"/>
    <w:basedOn w:val="prastasis"/>
    <w:next w:val="prastasis"/>
    <w:link w:val="AntrinispavadinimasDiagrama"/>
    <w:uiPriority w:val="11"/>
    <w:qFormat/>
    <w:rsid w:val="002F1FAF"/>
    <w:pPr>
      <w:numPr>
        <w:ilvl w:val="1"/>
      </w:numPr>
    </w:pPr>
    <w:rPr>
      <w:rFonts w:asciiTheme="majorHAnsi" w:eastAsiaTheme="majorEastAsia" w:hAnsiTheme="majorHAnsi" w:cstheme="majorBidi"/>
      <w:i/>
      <w:iCs/>
      <w:color w:val="4F81BD" w:themeColor="accent1"/>
      <w:spacing w:val="15"/>
      <w:sz w:val="24"/>
      <w:szCs w:val="24"/>
      <w:lang w:eastAsia="lt-LT"/>
    </w:rPr>
  </w:style>
  <w:style w:type="character" w:customStyle="1" w:styleId="AntrinispavadinimasDiagrama">
    <w:name w:val="Antrinis pavadinimas Diagrama"/>
    <w:basedOn w:val="Numatytasispastraiposriftas"/>
    <w:link w:val="Antrinispavadinimas"/>
    <w:uiPriority w:val="11"/>
    <w:rsid w:val="002F1FAF"/>
    <w:rPr>
      <w:rFonts w:asciiTheme="majorHAnsi" w:eastAsiaTheme="majorEastAsia" w:hAnsiTheme="majorHAnsi" w:cstheme="majorBidi"/>
      <w:i/>
      <w:iCs/>
      <w:color w:val="4F81BD" w:themeColor="accent1"/>
      <w:spacing w:val="15"/>
      <w:sz w:val="24"/>
      <w:szCs w:val="24"/>
      <w:lang w:eastAsia="lt-LT"/>
    </w:rPr>
  </w:style>
  <w:style w:type="character" w:customStyle="1" w:styleId="Antrat1Diagrama">
    <w:name w:val="Antraštė 1 Diagrama"/>
    <w:basedOn w:val="Numatytasispastraiposriftas"/>
    <w:link w:val="Antrat1"/>
    <w:uiPriority w:val="9"/>
    <w:rsid w:val="006603C1"/>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semiHidden/>
    <w:unhideWhenUsed/>
    <w:qFormat/>
    <w:rsid w:val="006603C1"/>
    <w:pPr>
      <w:outlineLvl w:val="9"/>
    </w:pPr>
    <w:rPr>
      <w:lang w:eastAsia="lt-LT"/>
    </w:rPr>
  </w:style>
  <w:style w:type="paragraph" w:styleId="Turinys2">
    <w:name w:val="toc 2"/>
    <w:basedOn w:val="prastasis"/>
    <w:next w:val="prastasis"/>
    <w:autoRedefine/>
    <w:uiPriority w:val="39"/>
    <w:unhideWhenUsed/>
    <w:rsid w:val="006603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45603">
      <w:bodyDiv w:val="1"/>
      <w:marLeft w:val="0"/>
      <w:marRight w:val="0"/>
      <w:marTop w:val="0"/>
      <w:marBottom w:val="0"/>
      <w:divBdr>
        <w:top w:val="none" w:sz="0" w:space="0" w:color="auto"/>
        <w:left w:val="none" w:sz="0" w:space="0" w:color="auto"/>
        <w:bottom w:val="none" w:sz="0" w:space="0" w:color="auto"/>
        <w:right w:val="none" w:sz="0" w:space="0" w:color="auto"/>
      </w:divBdr>
    </w:div>
    <w:div w:id="18451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kedaini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dainiai.l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2016-01-18T00:00:00</PublishDate>
  <Abstract> Veiklos ataskaita parengta, vykdant Lietuvos Respublikos vietos savivaldos įstatymą, vadovaujantis Kėdainių  rajono savivaldybės tarybos veiklos reglamentu, Kėdainių  rajono savivaldybės Kontrolės ir audito tarnybos nuostatais ir 2015 metų veiklos planu.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9CFBD3-3940-4BDC-9255-23F5A3EB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21436</Words>
  <Characters>12220</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2015 METŲ VEIKLOS ATASKAITA</vt:lpstr>
    </vt:vector>
  </TitlesOfParts>
  <Company> KĖDAINIŲ RAJONO SAVIVALDYBĖS KONTROLĖS IR AUDITO TARNYBA </Company>
  <LinksUpToDate>false</LinksUpToDate>
  <CharactersWithSpaces>33589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METŲ VEIKLOS ATASKAITA</dc:title>
  <dc:subject> KĖDAINIŲ RAJONO SAVIVALDYBĖS KONTROLĖS IR AUDITO TARNYBA</dc:subject>
  <dc:creator>2016 m. vasario 12 d.</dc:creator>
  <cp:keywords/>
  <dc:description/>
  <cp:lastModifiedBy>Vartotojas</cp:lastModifiedBy>
  <cp:revision>13</cp:revision>
  <cp:lastPrinted>2016-03-24T13:53:00Z</cp:lastPrinted>
  <dcterms:created xsi:type="dcterms:W3CDTF">2016-01-18T10:01:00Z</dcterms:created>
  <dcterms:modified xsi:type="dcterms:W3CDTF">2016-03-24T13:56:00Z</dcterms:modified>
</cp:coreProperties>
</file>